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FC466D" w:rsidP="004850E7" w:rsidRDefault="00FC466D" w14:paraId="3FDDB1D1" w14:textId="529FF57F">
      <w:pPr>
        <w:pStyle w:val="Rubrik2"/>
        <w:ind w:right="424"/>
        <w:sectPr w:rsidR="00FC466D" w:rsidSect="00FC466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r w:rsidR="1B4FD43E">
        <w:rPr/>
        <w:t xml:space="preserve">                                                                     </w:t>
      </w:r>
    </w:p>
    <w:p w:rsidRPr="00FC466D" w:rsidR="00FC466D" w:rsidP="004850E7" w:rsidRDefault="00FC466D" w14:paraId="52DED62A" w14:textId="77777777">
      <w:pPr>
        <w:spacing w:after="0" w:line="240" w:lineRule="auto"/>
        <w:ind w:right="424"/>
        <w:rPr>
          <w:szCs w:val="20"/>
        </w:rPr>
      </w:pPr>
    </w:p>
    <w:p w:rsidRPr="00FC466D" w:rsidR="00FC466D" w:rsidP="004850E7" w:rsidRDefault="00FC466D" w14:paraId="49CAF022" w14:textId="77777777">
      <w:pPr>
        <w:spacing w:after="0" w:line="240" w:lineRule="auto"/>
        <w:ind w:right="424"/>
        <w:rPr>
          <w:szCs w:val="20"/>
        </w:rPr>
      </w:pPr>
    </w:p>
    <w:p w:rsidRPr="00FC466D" w:rsidR="00FC466D" w:rsidP="004850E7" w:rsidRDefault="00FC466D" w14:paraId="096B3141" w14:textId="77777777">
      <w:pPr>
        <w:tabs>
          <w:tab w:val="left" w:pos="4590"/>
        </w:tabs>
        <w:spacing w:after="0" w:line="240" w:lineRule="auto"/>
        <w:ind w:right="424"/>
        <w:rPr>
          <w:szCs w:val="20"/>
        </w:rPr>
      </w:pPr>
      <w:r w:rsidRPr="00FC466D">
        <w:rPr>
          <w:szCs w:val="20"/>
        </w:rPr>
        <w:tab/>
      </w:r>
    </w:p>
    <w:p w:rsidRPr="00FC466D" w:rsidR="00FC466D" w:rsidP="004850E7" w:rsidRDefault="00FC466D" w14:paraId="704D497A" w14:textId="52D4D532">
      <w:pPr>
        <w:spacing w:after="0" w:line="240" w:lineRule="auto"/>
        <w:ind w:right="424"/>
        <w:rPr>
          <w:szCs w:val="20"/>
        </w:rPr>
      </w:pPr>
      <w:r w:rsidRPr="00FC466D">
        <w:rPr>
          <w:noProof/>
          <w:szCs w:val="20"/>
        </w:rPr>
        <mc:AlternateContent>
          <mc:Choice Requires="wps">
            <w:drawing>
              <wp:anchor distT="0" distB="0" distL="114300" distR="114300" simplePos="0" relativeHeight="251659264" behindDoc="0" locked="0" layoutInCell="1" allowOverlap="1" wp14:anchorId="65D98574" wp14:editId="3F5FA1F4">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FC466D" w:rsidP="00FC466D" w:rsidRDefault="00FC466D" w14:paraId="64E1A8ED"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14787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w14:anchorId="65D98574">
                <v:stroke joinstyle="miter"/>
                <v:path gradientshapeok="t" o:connecttype="rect"/>
              </v:shapetype>
              <v:shape id="Text Box 1"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FC466D" w:rsidP="00FC466D" w:rsidRDefault="00FC466D" w14:paraId="64E1A8ED"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14787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FC466D" w:rsidR="00FC466D" w:rsidTr="00C56222" w14:paraId="49492776" w14:textId="77777777">
        <w:trPr>
          <w:cantSplit/>
          <w:trHeight w:val="570"/>
        </w:trPr>
        <w:tc>
          <w:tcPr>
            <w:tcW w:w="9039" w:type="dxa"/>
            <w:tcBorders>
              <w:bottom w:val="single" w:color="auto" w:sz="8" w:space="0"/>
            </w:tcBorders>
            <w:tcMar>
              <w:left w:w="0" w:type="dxa"/>
              <w:right w:w="0" w:type="dxa"/>
            </w:tcMar>
            <w:vAlign w:val="bottom"/>
          </w:tcPr>
          <w:p w:rsidRPr="00FC466D" w:rsidR="00FC466D" w:rsidP="004850E7" w:rsidRDefault="00FC466D" w14:paraId="6008B65E" w14:textId="77777777">
            <w:pPr>
              <w:pStyle w:val="Rubrik1"/>
              <w:ind w:right="424"/>
              <w:rPr>
                <w:noProof/>
                <w:sz w:val="32"/>
                <w:szCs w:val="20"/>
              </w:rPr>
            </w:pPr>
            <w:bookmarkStart w:name="_1314629194" w:id="1"/>
            <w:bookmarkStart w:name="Rubrik" w:id="2"/>
            <w:bookmarkEnd w:id="1"/>
            <w:bookmarkEnd w:id="2"/>
            <w:r w:rsidRPr="00FC466D">
              <w:rPr>
                <w:noProof/>
              </w:rPr>
              <w:t>Bråckoperationer - Postoperativt</w:t>
            </w:r>
          </w:p>
        </w:tc>
      </w:tr>
    </w:tbl>
    <w:p w:rsidRPr="00FC466D" w:rsidR="00FC466D" w:rsidP="004850E7" w:rsidRDefault="00FC466D" w14:paraId="167BC89D" w14:textId="77777777">
      <w:pPr>
        <w:pStyle w:val="Rubrik2"/>
        <w:ind w:right="424"/>
      </w:pPr>
      <w:r w:rsidRPr="00FC466D">
        <w:t xml:space="preserve">Revidering i denna version </w:t>
      </w:r>
    </w:p>
    <w:p w:rsidRPr="00FC466D" w:rsidR="00FC466D" w:rsidP="004850E7" w:rsidRDefault="00FC466D" w14:paraId="25CBF459" w14:textId="77777777">
      <w:pPr>
        <w:spacing w:after="0" w:line="240" w:lineRule="auto"/>
        <w:ind w:right="424"/>
        <w:rPr>
          <w:szCs w:val="20"/>
        </w:rPr>
      </w:pPr>
      <w:r w:rsidRPr="00FC466D">
        <w:rPr>
          <w:szCs w:val="20"/>
        </w:rPr>
        <w:t>Inga förändringar vid denna revidering.</w:t>
      </w:r>
    </w:p>
    <w:p w:rsidRPr="00FC466D" w:rsidR="00FC466D" w:rsidP="004850E7" w:rsidRDefault="00FC466D" w14:paraId="1C69AE7C" w14:textId="5B85D325">
      <w:pPr>
        <w:pStyle w:val="Rubrik2"/>
        <w:ind w:right="424"/>
      </w:pPr>
      <w:r w:rsidRPr="00FC466D">
        <w:t>Bakgrund</w:t>
      </w:r>
      <w:r w:rsidR="0040795B">
        <w:t xml:space="preserve">                                  </w:t>
      </w:r>
    </w:p>
    <w:p w:rsidRPr="00FC466D" w:rsidR="00FC466D" w:rsidP="004850E7" w:rsidRDefault="00FC466D" w14:paraId="1D578EB6" w14:textId="77777777">
      <w:pPr>
        <w:spacing w:after="0" w:line="240" w:lineRule="auto"/>
        <w:ind w:right="424"/>
        <w:rPr>
          <w:bCs/>
        </w:rPr>
      </w:pPr>
      <w:r w:rsidRPr="00FC466D">
        <w:rPr>
          <w:bCs/>
        </w:rPr>
        <w:t xml:space="preserve">Ett bråck är en </w:t>
      </w:r>
      <w:proofErr w:type="spellStart"/>
      <w:r w:rsidRPr="00FC466D">
        <w:rPr>
          <w:bCs/>
        </w:rPr>
        <w:t>säckformig</w:t>
      </w:r>
      <w:proofErr w:type="spellEnd"/>
      <w:r w:rsidRPr="00FC466D">
        <w:rPr>
          <w:bCs/>
        </w:rPr>
        <w:t xml:space="preserve"> utbuktning av bukhinnan genom ett hål i bukväggen. Vanligtvis där bukväggen är svag, i ljumsken (</w:t>
      </w:r>
      <w:proofErr w:type="spellStart"/>
      <w:r w:rsidRPr="00FC466D">
        <w:rPr>
          <w:b/>
          <w:bCs/>
        </w:rPr>
        <w:t>inguinalbråck</w:t>
      </w:r>
      <w:proofErr w:type="spellEnd"/>
      <w:r w:rsidRPr="00FC466D">
        <w:rPr>
          <w:b/>
          <w:bCs/>
        </w:rPr>
        <w:t>),</w:t>
      </w:r>
      <w:r w:rsidRPr="00FC466D">
        <w:rPr>
          <w:bCs/>
        </w:rPr>
        <w:t xml:space="preserve"> under ljumskbandet </w:t>
      </w:r>
    </w:p>
    <w:p w:rsidRPr="00FC466D" w:rsidR="00FC466D" w:rsidP="004850E7" w:rsidRDefault="00FC466D" w14:paraId="430A906B" w14:textId="77777777">
      <w:pPr>
        <w:spacing w:after="0" w:line="240" w:lineRule="auto"/>
        <w:ind w:right="424"/>
        <w:rPr>
          <w:bCs/>
        </w:rPr>
      </w:pPr>
      <w:r w:rsidRPr="00FC466D">
        <w:rPr>
          <w:bCs/>
        </w:rPr>
        <w:t>(</w:t>
      </w:r>
      <w:r w:rsidRPr="00FC466D">
        <w:rPr>
          <w:b/>
          <w:bCs/>
        </w:rPr>
        <w:t>femoralbråck</w:t>
      </w:r>
      <w:r w:rsidRPr="00FC466D">
        <w:rPr>
          <w:bCs/>
        </w:rPr>
        <w:t xml:space="preserve">) eller i naveln </w:t>
      </w:r>
      <w:r w:rsidRPr="00FC466D">
        <w:rPr>
          <w:b/>
          <w:bCs/>
        </w:rPr>
        <w:t>(navelbråck</w:t>
      </w:r>
      <w:r w:rsidRPr="00FC466D">
        <w:rPr>
          <w:bCs/>
        </w:rPr>
        <w:t xml:space="preserve">). </w:t>
      </w:r>
    </w:p>
    <w:p w:rsidRPr="00FC466D" w:rsidR="00FC466D" w:rsidP="004850E7" w:rsidRDefault="00FC466D" w14:paraId="07532A79" w14:textId="77777777">
      <w:pPr>
        <w:spacing w:after="0" w:line="240" w:lineRule="auto"/>
        <w:ind w:right="424"/>
        <w:rPr>
          <w:bCs/>
        </w:rPr>
      </w:pPr>
      <w:r w:rsidRPr="00FC466D">
        <w:rPr>
          <w:bCs/>
        </w:rPr>
        <w:t xml:space="preserve">Det kan även vara </w:t>
      </w:r>
      <w:r w:rsidRPr="00FC466D">
        <w:rPr>
          <w:b/>
          <w:bCs/>
        </w:rPr>
        <w:t>ärrbråck</w:t>
      </w:r>
      <w:r w:rsidRPr="00FC466D">
        <w:rPr>
          <w:bCs/>
        </w:rPr>
        <w:t xml:space="preserve"> på grund av en försvagning i bukväggen efter en tidigare operation.</w:t>
      </w:r>
    </w:p>
    <w:p w:rsidRPr="008E1535" w:rsidR="00FC466D" w:rsidP="004850E7" w:rsidRDefault="00FC466D" w14:paraId="1C911004" w14:textId="77777777">
      <w:pPr>
        <w:pStyle w:val="Rubrik2"/>
        <w:ind w:right="424"/>
      </w:pPr>
      <w:r w:rsidRPr="008E1535">
        <w:t>Syfte</w:t>
      </w:r>
    </w:p>
    <w:p w:rsidRPr="00FC466D" w:rsidR="00FC466D" w:rsidP="004850E7" w:rsidRDefault="00FC466D" w14:paraId="04203BCE" w14:textId="77777777">
      <w:pPr>
        <w:tabs>
          <w:tab w:val="left" w:pos="6795"/>
        </w:tabs>
        <w:spacing w:after="0" w:line="240" w:lineRule="auto"/>
        <w:ind w:right="424"/>
        <w:rPr>
          <w:szCs w:val="20"/>
        </w:rPr>
      </w:pPr>
      <w:r w:rsidRPr="00FC466D">
        <w:rPr>
          <w:szCs w:val="20"/>
        </w:rPr>
        <w:t>Att patienter som genomgår bråckoperationer skall få en god och säker vård postoperativt.</w:t>
      </w:r>
    </w:p>
    <w:p w:rsidRPr="008E1535" w:rsidR="00FC466D" w:rsidP="004850E7" w:rsidRDefault="00FC466D" w14:paraId="63A2F2D9" w14:textId="77777777">
      <w:pPr>
        <w:pStyle w:val="Rubrik2"/>
        <w:ind w:right="424"/>
      </w:pPr>
      <w:r w:rsidRPr="008E1535">
        <w:t>Vilka berörs</w:t>
      </w:r>
    </w:p>
    <w:p w:rsidRPr="00FC466D" w:rsidR="00FC466D" w:rsidP="004850E7" w:rsidRDefault="00FC466D" w14:paraId="7D4B64B1" w14:textId="77777777">
      <w:pPr>
        <w:tabs>
          <w:tab w:val="left" w:pos="6795"/>
        </w:tabs>
        <w:spacing w:after="0" w:line="240" w:lineRule="auto"/>
        <w:ind w:right="424"/>
        <w:rPr>
          <w:szCs w:val="20"/>
        </w:rPr>
      </w:pPr>
      <w:r w:rsidRPr="00FC466D">
        <w:rPr>
          <w:szCs w:val="20"/>
        </w:rPr>
        <w:t>Undersköterskor, sjuksköterskor och läkare som möter patienter som har genomgått bråckoperationer, postoperativt.</w:t>
      </w:r>
    </w:p>
    <w:p w:rsidRPr="00FC466D" w:rsidR="00FC466D" w:rsidP="004850E7" w:rsidRDefault="00FC466D" w14:paraId="5062CFCA" w14:textId="77777777">
      <w:pPr>
        <w:pStyle w:val="Rubrik2"/>
        <w:ind w:right="424"/>
        <w:rPr>
          <w:b/>
        </w:rPr>
      </w:pPr>
      <w:r w:rsidRPr="00FC466D">
        <w:rPr>
          <w:rFonts w:ascii="Times New Roman Fet" w:hAnsi="Times New Roman Fet"/>
          <w:b/>
          <w:noProof/>
          <w:szCs w:val="20"/>
        </w:rPr>
        <w:br/>
      </w:r>
      <w:r w:rsidRPr="008E1535">
        <w:t>Tillvägagångsätt</w:t>
      </w:r>
    </w:p>
    <w:p w:rsidRPr="00FC466D" w:rsidR="00FC466D" w:rsidP="004850E7" w:rsidRDefault="00FC466D" w14:paraId="79CA4B07" w14:textId="77777777">
      <w:pPr>
        <w:spacing w:after="0" w:line="240" w:lineRule="auto"/>
        <w:ind w:right="424"/>
        <w:rPr>
          <w:bCs/>
        </w:rPr>
      </w:pPr>
      <w:r w:rsidRPr="00FC466D">
        <w:rPr>
          <w:bCs/>
        </w:rPr>
        <w:t>Syftet är att ta bort bråcksäcken och förstärka bukväggen för att ett nytt bråck inte skall bildas. Förstärkningen sker vanligtvis genom att ett tunt nylonnät opereras in i vävnaden men även genom att bukväggen sys i flera lager.</w:t>
      </w:r>
    </w:p>
    <w:p w:rsidRPr="00FC466D" w:rsidR="00FC466D" w:rsidP="004850E7" w:rsidRDefault="00FC466D" w14:paraId="60AD32CB" w14:textId="77777777">
      <w:pPr>
        <w:spacing w:after="0" w:line="240" w:lineRule="auto"/>
        <w:ind w:right="424"/>
      </w:pPr>
    </w:p>
    <w:p w:rsidRPr="00FC466D" w:rsidR="00FC466D" w:rsidP="004850E7" w:rsidRDefault="00FC466D" w14:paraId="6F827B45" w14:textId="77777777">
      <w:pPr>
        <w:spacing w:after="0" w:line="240" w:lineRule="auto"/>
        <w:ind w:right="424"/>
      </w:pPr>
      <w:r w:rsidRPr="00FC466D">
        <w:t>Öppen plastik med nät enligt Lichtenstein</w:t>
      </w:r>
    </w:p>
    <w:p w:rsidRPr="00FC466D" w:rsidR="00FC466D" w:rsidP="004850E7" w:rsidRDefault="00FC466D" w14:paraId="7BC00AFC" w14:textId="77777777">
      <w:pPr>
        <w:spacing w:after="0" w:line="240" w:lineRule="auto"/>
        <w:ind w:right="424"/>
      </w:pPr>
      <w:r w:rsidRPr="00FC466D">
        <w:t>Öppen plastik utan nät</w:t>
      </w:r>
    </w:p>
    <w:p w:rsidRPr="00FC466D" w:rsidR="00FC466D" w:rsidP="004850E7" w:rsidRDefault="00FC466D" w14:paraId="11726EBE" w14:textId="77777777">
      <w:pPr>
        <w:spacing w:after="0" w:line="240" w:lineRule="auto"/>
        <w:ind w:right="424"/>
      </w:pPr>
      <w:r w:rsidRPr="00FC466D">
        <w:t>Även laparoskopisk kirurgi</w:t>
      </w:r>
    </w:p>
    <w:p w:rsidRPr="00FC466D" w:rsidR="00FC466D" w:rsidP="004850E7" w:rsidRDefault="00FC466D" w14:paraId="6E0F38FA" w14:textId="77777777">
      <w:pPr>
        <w:spacing w:after="0" w:line="240" w:lineRule="auto"/>
        <w:ind w:right="424"/>
      </w:pPr>
    </w:p>
    <w:p w:rsidRPr="00FC466D" w:rsidR="00FC466D" w:rsidP="004850E7" w:rsidRDefault="00FC466D" w14:paraId="5909B35F" w14:textId="77777777">
      <w:pPr>
        <w:pStyle w:val="Rubrik2"/>
        <w:ind w:right="424"/>
      </w:pPr>
      <w:r w:rsidRPr="008E1535">
        <w:t>Anestesi</w:t>
      </w:r>
    </w:p>
    <w:p w:rsidRPr="00FC466D" w:rsidR="00FC466D" w:rsidP="004850E7" w:rsidRDefault="00FC466D" w14:paraId="64333AB9" w14:textId="77777777">
      <w:pPr>
        <w:spacing w:after="0" w:line="240" w:lineRule="auto"/>
        <w:ind w:right="424"/>
      </w:pPr>
      <w:r w:rsidRPr="00FC466D">
        <w:t>Lokalbedövning, spinalanestesi eller generell anestesi</w:t>
      </w:r>
    </w:p>
    <w:p w:rsidRPr="00FC466D" w:rsidR="00FC466D" w:rsidP="004850E7" w:rsidRDefault="00FC466D" w14:paraId="1C60A4AD" w14:textId="77777777">
      <w:pPr>
        <w:spacing w:after="0" w:line="240" w:lineRule="auto"/>
        <w:ind w:right="424"/>
      </w:pPr>
    </w:p>
    <w:p w:rsidRPr="00FC466D" w:rsidR="00FC466D" w:rsidP="004850E7" w:rsidRDefault="00FC466D" w14:paraId="429A2FAE" w14:textId="77777777">
      <w:pPr>
        <w:spacing w:after="0" w:line="240" w:lineRule="auto"/>
        <w:ind w:right="424"/>
      </w:pPr>
      <w:r w:rsidRPr="00FC466D">
        <w:t>Infiltration av operationssåret med lokalbedövningsmedel som smärtlindring</w:t>
      </w:r>
    </w:p>
    <w:p w:rsidRPr="00FC466D" w:rsidR="00FC466D" w:rsidP="004850E7" w:rsidRDefault="00FC466D" w14:paraId="3023EDD8" w14:textId="77777777">
      <w:pPr>
        <w:spacing w:after="0" w:line="240" w:lineRule="auto"/>
        <w:ind w:right="424" w:firstLine="6"/>
      </w:pPr>
    </w:p>
    <w:p w:rsidRPr="008E1535" w:rsidR="00FC466D" w:rsidP="004850E7" w:rsidRDefault="00FC466D" w14:paraId="6D6843D1" w14:textId="77777777">
      <w:pPr>
        <w:pStyle w:val="Rubrik2"/>
        <w:ind w:right="424"/>
      </w:pPr>
      <w:r w:rsidRPr="008E1535">
        <w:t>Speciell omvårdnad/observationer</w:t>
      </w:r>
    </w:p>
    <w:p w:rsidRPr="00FC466D" w:rsidR="00FC466D" w:rsidP="004850E7" w:rsidRDefault="00FC466D" w14:paraId="53FEACA6" w14:textId="77777777">
      <w:pPr>
        <w:pStyle w:val="Rubrik3"/>
        <w:ind w:right="424"/>
      </w:pPr>
      <w:r w:rsidRPr="00FC466D">
        <w:t>Nutrition</w:t>
      </w:r>
    </w:p>
    <w:p w:rsidRPr="00FC466D" w:rsidR="00FC466D" w:rsidP="004850E7" w:rsidRDefault="00FC466D" w14:paraId="6C3242BB" w14:textId="77777777">
      <w:pPr>
        <w:spacing w:after="0" w:line="240" w:lineRule="auto"/>
        <w:ind w:right="424" w:hanging="992"/>
      </w:pPr>
      <w:r w:rsidRPr="00FC466D">
        <w:rPr>
          <w:rFonts w:ascii="Arial" w:hAnsi="Arial"/>
        </w:rPr>
        <w:tab/>
      </w:r>
      <w:r w:rsidRPr="00FC466D">
        <w:t>Patienterna får äta och dricka postoperativt. Vissa patienter kan känna sig uppblåsta i buken några dagar postoperativt, man rekommenderar att äta små måltider och tugga väl. Man bör helst inte äta färsk frukt, de närmaste dagarna postoperativt.</w:t>
      </w:r>
    </w:p>
    <w:p w:rsidRPr="00FC466D" w:rsidR="00FC466D" w:rsidP="004850E7" w:rsidRDefault="00FC466D" w14:paraId="5F36E563" w14:textId="77777777">
      <w:pPr>
        <w:spacing w:after="0" w:line="240" w:lineRule="auto"/>
        <w:ind w:right="424" w:hanging="992"/>
      </w:pPr>
    </w:p>
    <w:p w:rsidRPr="00FC466D" w:rsidR="00FC466D" w:rsidP="004850E7" w:rsidRDefault="00FC466D" w14:paraId="580ADEB4" w14:textId="77777777">
      <w:pPr>
        <w:spacing w:after="0" w:line="240" w:lineRule="auto"/>
        <w:ind w:right="424"/>
        <w:rPr>
          <w:rFonts w:ascii="Arial" w:hAnsi="Arial"/>
        </w:rPr>
      </w:pPr>
    </w:p>
    <w:p w:rsidRPr="00FC466D" w:rsidR="00FC466D" w:rsidP="004850E7" w:rsidRDefault="00FC466D" w14:paraId="340E9421" w14:textId="77777777">
      <w:pPr>
        <w:spacing w:after="0" w:line="240" w:lineRule="auto"/>
        <w:ind w:right="424"/>
        <w:rPr>
          <w:rFonts w:ascii="Arial" w:hAnsi="Arial"/>
        </w:rPr>
      </w:pPr>
    </w:p>
    <w:p w:rsidRPr="004850E7" w:rsidR="00FC466D" w:rsidP="004850E7" w:rsidRDefault="00FC466D" w14:paraId="2E558FAE" w14:textId="77777777">
      <w:pPr>
        <w:pStyle w:val="Rubrik3"/>
        <w:ind w:right="424"/>
      </w:pPr>
      <w:r w:rsidRPr="004850E7">
        <w:t>Hud/ Slemhinnor</w:t>
      </w:r>
    </w:p>
    <w:p w:rsidRPr="00FC466D" w:rsidR="00FC466D" w:rsidP="004850E7" w:rsidRDefault="00FC466D" w14:paraId="2375C9F3" w14:textId="77777777">
      <w:pPr>
        <w:spacing w:after="0" w:line="240" w:lineRule="auto"/>
        <w:ind w:right="424"/>
      </w:pPr>
      <w:r w:rsidRPr="00FC466D">
        <w:t>Tryck med sandsäck postop endast på ordination, (ljumskbråck)</w:t>
      </w:r>
    </w:p>
    <w:p w:rsidRPr="00FC466D" w:rsidR="00FC466D" w:rsidP="004850E7" w:rsidRDefault="00FC466D" w14:paraId="78D12A8B" w14:textId="77777777">
      <w:pPr>
        <w:spacing w:after="0" w:line="240" w:lineRule="auto"/>
        <w:ind w:right="424"/>
      </w:pPr>
      <w:r w:rsidRPr="00FC466D">
        <w:t>Observera förband, blödning kan förekomma. Det kan också uppstå svullnad och blåmärken.</w:t>
      </w:r>
    </w:p>
    <w:p w:rsidRPr="00FC466D" w:rsidR="00FC466D" w:rsidP="004850E7" w:rsidRDefault="00FC466D" w14:paraId="0B5A0A57" w14:textId="77777777">
      <w:pPr>
        <w:spacing w:after="0" w:line="240" w:lineRule="auto"/>
        <w:ind w:right="424"/>
      </w:pPr>
      <w:r w:rsidRPr="00FC466D">
        <w:t>Ibland tryckförband enl. ordination i 12-24 timmar.</w:t>
      </w:r>
    </w:p>
    <w:p w:rsidRPr="00FC466D" w:rsidR="00FC466D" w:rsidP="004850E7" w:rsidRDefault="00FC466D" w14:paraId="184B5831" w14:textId="77777777">
      <w:pPr>
        <w:spacing w:after="0" w:line="240" w:lineRule="auto"/>
        <w:ind w:right="424"/>
      </w:pPr>
      <w:r w:rsidRPr="00FC466D">
        <w:t xml:space="preserve">Såret sys oftast med suturer som kroppen själv bryter ner. Om suturerna skall tas bort ger operatören besked om detta före hemgång. Så länge stygnen sitter kvar ska förbandet sitta. </w:t>
      </w:r>
    </w:p>
    <w:p w:rsidRPr="00FC466D" w:rsidR="00FC466D" w:rsidP="004850E7" w:rsidRDefault="00FC466D" w14:paraId="1D830633" w14:textId="77777777">
      <w:pPr>
        <w:spacing w:after="0" w:line="240" w:lineRule="auto"/>
        <w:ind w:right="424"/>
      </w:pPr>
      <w:r w:rsidRPr="00FC466D">
        <w:t>Går bra att duscha, men undvik bad tills såren är ordentligt läkta.</w:t>
      </w:r>
    </w:p>
    <w:p w:rsidRPr="00FC466D" w:rsidR="00FC466D" w:rsidP="004850E7" w:rsidRDefault="00FC466D" w14:paraId="4691A76C" w14:textId="77777777">
      <w:pPr>
        <w:spacing w:after="0" w:line="240" w:lineRule="auto"/>
        <w:ind w:right="424"/>
      </w:pPr>
      <w:r w:rsidRPr="00FC466D">
        <w:t>Ärrbråck har fått en gördel redan inne på operation. Hur länge den skall användas berättar operatören.</w:t>
      </w:r>
    </w:p>
    <w:p w:rsidRPr="00FC466D" w:rsidR="00FC466D" w:rsidP="004850E7" w:rsidRDefault="00FC466D" w14:paraId="5CD0AC5B" w14:textId="77777777">
      <w:pPr>
        <w:spacing w:after="0" w:line="240" w:lineRule="auto"/>
        <w:ind w:right="424"/>
      </w:pPr>
      <w:r w:rsidRPr="00FC466D">
        <w:t>Vi behöver inte lossa på gördeln för att titta på förbanden postoperativt, om det inte ser ut att blöda igenom och det behöver förstärkas.</w:t>
      </w:r>
    </w:p>
    <w:p w:rsidRPr="00FC466D" w:rsidR="00FC466D" w:rsidP="004850E7" w:rsidRDefault="00FC466D" w14:paraId="4C70FBE5" w14:textId="77777777">
      <w:pPr>
        <w:spacing w:after="0" w:line="240" w:lineRule="auto"/>
        <w:ind w:right="424"/>
      </w:pPr>
    </w:p>
    <w:p w:rsidRPr="004850E7" w:rsidR="00FC466D" w:rsidP="004850E7" w:rsidRDefault="00FC466D" w14:paraId="257C5C0E" w14:textId="77777777">
      <w:pPr>
        <w:pStyle w:val="Rubrik3"/>
        <w:ind w:right="424"/>
      </w:pPr>
      <w:r w:rsidRPr="004850E7">
        <w:t xml:space="preserve">Smärta </w:t>
      </w:r>
    </w:p>
    <w:p w:rsidRPr="00FC466D" w:rsidR="00FC466D" w:rsidP="004850E7" w:rsidRDefault="00FC466D" w14:paraId="2EE45316" w14:textId="77777777">
      <w:pPr>
        <w:spacing w:after="0" w:line="240" w:lineRule="auto"/>
        <w:ind w:right="424"/>
      </w:pPr>
      <w:r w:rsidRPr="00FC466D">
        <w:t xml:space="preserve">Bråckpatienter får ofta ordinerat” smärtpaket” som de skall ha med sig hem, se operationsjournal operatör. </w:t>
      </w:r>
    </w:p>
    <w:p w:rsidRPr="00FC466D" w:rsidR="00FC466D" w:rsidP="004850E7" w:rsidRDefault="00FC466D" w14:paraId="08545035" w14:textId="77777777">
      <w:pPr>
        <w:spacing w:after="0" w:line="240" w:lineRule="auto"/>
        <w:ind w:right="424"/>
      </w:pPr>
      <w:r w:rsidRPr="00FC466D">
        <w:t>I början kan man ha besvär med ömhet och att det stramar och smärtar vid vissa rörelser. Besvären och svullnaden är värst de första dagarna men minskar successivt. Man kan efter en ljumskoperation få blåmärken, svullnad och ömhet i pungen och ner mot låret. Detta är normalt. En ömmande sträng under ärret är vanligt och kan vara kvar upp till ett år efter ingreppet.</w:t>
      </w:r>
    </w:p>
    <w:p w:rsidRPr="00FC466D" w:rsidR="00FC466D" w:rsidP="004850E7" w:rsidRDefault="00FC466D" w14:paraId="2595B33C" w14:textId="77777777">
      <w:pPr>
        <w:spacing w:after="0" w:line="240" w:lineRule="auto"/>
        <w:ind w:right="424"/>
      </w:pPr>
    </w:p>
    <w:p w:rsidRPr="004850E7" w:rsidR="00FC466D" w:rsidP="004850E7" w:rsidRDefault="00FC466D" w14:paraId="7B09BE30" w14:textId="77777777">
      <w:pPr>
        <w:pStyle w:val="Rubrik3"/>
        <w:ind w:right="424"/>
      </w:pPr>
      <w:r w:rsidRPr="004850E7">
        <w:t>Aktivitet</w:t>
      </w:r>
    </w:p>
    <w:p w:rsidRPr="00FC466D" w:rsidR="00FC466D" w:rsidP="004850E7" w:rsidRDefault="00FC466D" w14:paraId="3FD23CE3" w14:textId="77777777">
      <w:pPr>
        <w:spacing w:after="0" w:line="240" w:lineRule="auto"/>
        <w:ind w:right="424"/>
      </w:pPr>
      <w:r w:rsidRPr="00FC466D">
        <w:t xml:space="preserve">Man bör undvika tunga lyft postoperativt, operatören informerar om hur länge det bör undvikas. </w:t>
      </w:r>
    </w:p>
    <w:p w:rsidRPr="00FC466D" w:rsidR="00FC466D" w:rsidP="004850E7" w:rsidRDefault="00FC466D" w14:paraId="7F769745" w14:textId="77777777">
      <w:pPr>
        <w:spacing w:after="0" w:line="240" w:lineRule="auto"/>
        <w:ind w:right="424"/>
      </w:pPr>
      <w:r w:rsidRPr="00FC466D">
        <w:lastRenderedPageBreak/>
        <w:t>Sjukskrivning kan behövas beroende på, hurdant jobb patienten har.</w:t>
      </w:r>
    </w:p>
    <w:p w:rsidRPr="00FC466D" w:rsidR="00FC466D" w:rsidP="004850E7" w:rsidRDefault="00FC466D" w14:paraId="039624DC" w14:textId="77777777">
      <w:pPr>
        <w:spacing w:after="0" w:line="240" w:lineRule="auto"/>
        <w:ind w:right="424"/>
      </w:pPr>
      <w:r w:rsidRPr="00FC466D">
        <w:t>Det finns inga hinder för kroppsansträngning, men man skall undvika det som gör ont i operationsområdet. Man kan promenera och röra på sig så fort man känner att det går bra.</w:t>
      </w:r>
    </w:p>
    <w:p w:rsidRPr="00FC466D" w:rsidR="00FC466D" w:rsidP="004850E7" w:rsidRDefault="00FC466D" w14:paraId="3210C9E4" w14:textId="77777777">
      <w:pPr>
        <w:spacing w:after="0" w:line="240" w:lineRule="auto"/>
        <w:ind w:right="424"/>
      </w:pPr>
    </w:p>
    <w:p w:rsidRPr="008E1535" w:rsidR="00FC466D" w:rsidP="004850E7" w:rsidRDefault="00FC466D" w14:paraId="491DEB9F" w14:textId="77777777">
      <w:pPr>
        <w:pStyle w:val="Rubrik2"/>
        <w:ind w:right="424"/>
      </w:pPr>
      <w:r w:rsidRPr="008E1535">
        <w:t>Övrigt</w:t>
      </w:r>
    </w:p>
    <w:p w:rsidRPr="00FC466D" w:rsidR="00FC466D" w:rsidP="004850E7" w:rsidRDefault="00FC466D" w14:paraId="1BE50AA8" w14:textId="77777777">
      <w:pPr>
        <w:spacing w:after="0" w:line="240" w:lineRule="auto"/>
        <w:ind w:right="424"/>
        <w:rPr>
          <w:szCs w:val="20"/>
        </w:rPr>
      </w:pPr>
      <w:r w:rsidRPr="00FC466D">
        <w:t>Patienterna opereras oftast dagkirurgiskt, men kan även vara förlängd dagvård (FDV).</w:t>
      </w:r>
    </w:p>
    <w:p w:rsidRPr="00FC466D" w:rsidR="00FC466D" w:rsidP="004850E7" w:rsidRDefault="00FC466D" w14:paraId="3CD684FB" w14:textId="77777777">
      <w:pPr>
        <w:keepNext/>
        <w:spacing w:before="240" w:after="60" w:line="240" w:lineRule="auto"/>
        <w:ind w:right="424"/>
        <w:outlineLvl w:val="1"/>
        <w:rPr>
          <w:rFonts w:ascii="Arial" w:hAnsi="Arial" w:cs="Arial"/>
        </w:rPr>
      </w:pPr>
    </w:p>
    <w:p w:rsidRPr="00FC466D" w:rsidR="00FC466D" w:rsidP="004850E7" w:rsidRDefault="00FC466D" w14:paraId="0CB862A2" w14:textId="77777777">
      <w:pPr>
        <w:spacing w:after="0" w:line="240" w:lineRule="auto"/>
        <w:ind w:right="424"/>
        <w:rPr>
          <w:szCs w:val="20"/>
        </w:rPr>
      </w:pPr>
    </w:p>
    <w:bookmarkEnd w:id="0"/>
    <w:p w:rsidRPr="00536A5A" w:rsidR="00536A5A" w:rsidP="004850E7" w:rsidRDefault="00536A5A" w14:paraId="76B9F95B" w14:textId="24513497">
      <w:pPr>
        <w:spacing w:after="0" w:line="240" w:lineRule="auto"/>
        <w:ind w:right="424"/>
      </w:pPr>
    </w:p>
    <w:sectPr w:rsidRPr="00536A5A" w:rsidR="00536A5A" w:rsidSect="00FC466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76768463">
    <w:abstractNumId w:val="18"/>
  </w:num>
  <w:num w:numId="2" w16cid:durableId="1806462053">
    <w:abstractNumId w:val="15"/>
  </w:num>
  <w:num w:numId="3" w16cid:durableId="2052729616">
    <w:abstractNumId w:val="0"/>
  </w:num>
  <w:num w:numId="4" w16cid:durableId="1404914126">
    <w:abstractNumId w:val="7"/>
  </w:num>
  <w:num w:numId="5" w16cid:durableId="1102653360">
    <w:abstractNumId w:val="16"/>
  </w:num>
  <w:num w:numId="6" w16cid:durableId="535696000">
    <w:abstractNumId w:val="2"/>
  </w:num>
  <w:num w:numId="7" w16cid:durableId="1405760923">
    <w:abstractNumId w:val="12"/>
  </w:num>
  <w:num w:numId="8" w16cid:durableId="503787663">
    <w:abstractNumId w:val="9"/>
  </w:num>
  <w:num w:numId="9" w16cid:durableId="1144589608">
    <w:abstractNumId w:val="1"/>
  </w:num>
  <w:num w:numId="10" w16cid:durableId="176314859">
    <w:abstractNumId w:val="1"/>
  </w:num>
  <w:num w:numId="11" w16cid:durableId="1630014943">
    <w:abstractNumId w:val="3"/>
  </w:num>
  <w:num w:numId="12" w16cid:durableId="1851094659">
    <w:abstractNumId w:val="4"/>
  </w:num>
  <w:num w:numId="13" w16cid:durableId="1156607234">
    <w:abstractNumId w:val="14"/>
  </w:num>
  <w:num w:numId="14" w16cid:durableId="1386441505">
    <w:abstractNumId w:val="10"/>
  </w:num>
  <w:num w:numId="15" w16cid:durableId="1451049169">
    <w:abstractNumId w:val="8"/>
  </w:num>
  <w:num w:numId="16" w16cid:durableId="685211365">
    <w:abstractNumId w:val="13"/>
  </w:num>
  <w:num w:numId="17" w16cid:durableId="2042894562">
    <w:abstractNumId w:val="5"/>
  </w:num>
  <w:num w:numId="18" w16cid:durableId="1921064778">
    <w:abstractNumId w:val="11"/>
  </w:num>
  <w:num w:numId="19" w16cid:durableId="2146971986">
    <w:abstractNumId w:val="17"/>
  </w:num>
  <w:num w:numId="20" w16cid:durableId="30986677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5"/>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0795B"/>
    <w:rsid w:val="00413A60"/>
    <w:rsid w:val="004230F7"/>
    <w:rsid w:val="0043167E"/>
    <w:rsid w:val="0043409A"/>
    <w:rsid w:val="00443C1E"/>
    <w:rsid w:val="00446255"/>
    <w:rsid w:val="00451935"/>
    <w:rsid w:val="00460ED0"/>
    <w:rsid w:val="00465651"/>
    <w:rsid w:val="00470CE7"/>
    <w:rsid w:val="00470F4F"/>
    <w:rsid w:val="00472482"/>
    <w:rsid w:val="00480DC7"/>
    <w:rsid w:val="004850E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1535"/>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66D"/>
    <w:rsid w:val="00FD3C70"/>
    <w:rsid w:val="00FD6820"/>
    <w:rsid w:val="00FE12D8"/>
    <w:rsid w:val="00FF7C02"/>
    <w:rsid w:val="024801E3"/>
    <w:rsid w:val="1B4FD43E"/>
    <w:rsid w:val="647B2B65"/>
    <w:rsid w:val="6B2CF8ED"/>
    <w:rsid w:val="6FC6964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732375b07d1a491f"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82e75e19-b4f2-4e25-9517-93afc7c81ec9}"/>
      </w:docPartPr>
      <w:docPartBody>
        <w:p w14:paraId="065E51CB">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Bråckoperationer - Postoperativt</dc:title>
  <dc:subject/>
  <dc:creator>patrik.jens.johansson@vgregion.se</dc:creator>
  <keywords/>
  <lastModifiedBy>Carina Roos</lastModifiedBy>
  <revision>6</revision>
  <lastPrinted>2016-03-31T10:56:00.0000000Z</lastPrinted>
  <dcterms:created xsi:type="dcterms:W3CDTF">2022-05-23T07:21:00.0000000Z</dcterms:created>
  <dcterms:modified xsi:type="dcterms:W3CDTF">2024-01-03T09:08:01.0000000Z</dcterms:modified>
</coreProperties>
</file>