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19501" w14:textId="77777777" w:rsidR="00FC4913" w:rsidRDefault="00FC4913" w:rsidP="00013EB8">
      <w:pPr>
        <w:pStyle w:val="Heading2"/>
        <w:ind w:left="426"/>
        <w:sectPr w:rsidR="00FC4913" w:rsidSect="00FC491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FC4913" w:rsidRPr="00FC4913" w14:paraId="4625ACE1" w14:textId="77777777" w:rsidTr="00BA12F0">
        <w:trPr>
          <w:cantSplit/>
          <w:trHeight w:val="570"/>
        </w:trPr>
        <w:tc>
          <w:tcPr>
            <w:tcW w:w="9039" w:type="dxa"/>
            <w:tcBorders>
              <w:bottom w:val="single" w:sz="8" w:space="0" w:color="auto"/>
            </w:tcBorders>
            <w:tcMar>
              <w:left w:w="0" w:type="dxa"/>
              <w:right w:w="0" w:type="dxa"/>
            </w:tcMar>
            <w:vAlign w:val="center"/>
          </w:tcPr>
          <w:p w14:paraId="434B987C" w14:textId="5AD5CF51" w:rsidR="00FC4913" w:rsidRPr="00FC4913" w:rsidRDefault="00FC4913" w:rsidP="00013EB8">
            <w:pPr>
              <w:pStyle w:val="Heading1"/>
              <w:ind w:left="426"/>
              <w:rPr>
                <w:noProof/>
              </w:rPr>
            </w:pPr>
            <w:r w:rsidRPr="00FC4913">
              <w:rPr>
                <w:rFonts w:ascii="Times New Roman Fet" w:hAnsi="Times New Roman Fet"/>
                <w:noProof/>
                <w:sz w:val="20"/>
                <w:szCs w:val="20"/>
              </w:rPr>
              <mc:AlternateContent>
                <mc:Choice Requires="wps">
                  <w:drawing>
                    <wp:anchor distT="0" distB="0" distL="114300" distR="114300" simplePos="0" relativeHeight="251658240" behindDoc="0" locked="0" layoutInCell="1" allowOverlap="1" wp14:anchorId="473D9438" wp14:editId="0C274D86">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6C0D59" w14:textId="77777777" w:rsidR="00FC4913" w:rsidRPr="003D37FD" w:rsidRDefault="00FC4913" w:rsidP="00FC491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12085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73D9438"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06C0D59" w14:textId="77777777" w:rsidR="00FC4913" w:rsidRPr="003D37FD" w:rsidRDefault="00FC4913" w:rsidP="00FC491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12085</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FC4913">
              <w:rPr>
                <w:noProof/>
              </w:rPr>
              <w:t xml:space="preserve">Ordination enligt generella direktiv – barn </w:t>
            </w:r>
          </w:p>
        </w:tc>
      </w:tr>
    </w:tbl>
    <w:p w14:paraId="7451113D" w14:textId="49E7B893" w:rsidR="00013EB8" w:rsidRDefault="00013EB8" w:rsidP="00013EB8">
      <w:pPr>
        <w:pStyle w:val="Heading2"/>
        <w:ind w:left="426"/>
      </w:pPr>
      <w:r>
        <w:t>Revidering i denna version</w:t>
      </w:r>
    </w:p>
    <w:p w14:paraId="03968C3A" w14:textId="78924072" w:rsidR="00013EB8" w:rsidRPr="00013EB8" w:rsidRDefault="00013EB8" w:rsidP="00013EB8">
      <w:pPr>
        <w:tabs>
          <w:tab w:val="left" w:pos="3445"/>
          <w:tab w:val="left" w:pos="6795"/>
        </w:tabs>
        <w:spacing w:after="0" w:line="240" w:lineRule="auto"/>
        <w:ind w:left="426" w:right="1161"/>
        <w:rPr>
          <w:szCs w:val="20"/>
        </w:rPr>
      </w:pPr>
      <w:r w:rsidRPr="00013EB8">
        <w:rPr>
          <w:szCs w:val="20"/>
        </w:rPr>
        <w:t>Ingen revidering, förlängd giltighetstid</w:t>
      </w:r>
    </w:p>
    <w:p w14:paraId="2E6619CB" w14:textId="77777777" w:rsidR="00FC4913" w:rsidRPr="00FC4913" w:rsidRDefault="00FC4913" w:rsidP="00013EB8">
      <w:pPr>
        <w:pStyle w:val="Heading2"/>
        <w:ind w:left="426"/>
      </w:pPr>
      <w:r w:rsidRPr="00FC4913">
        <w:t>Syfte</w:t>
      </w:r>
    </w:p>
    <w:p w14:paraId="1DF8435C" w14:textId="77777777" w:rsidR="00FC4913" w:rsidRPr="00FC4913" w:rsidRDefault="00FC4913" w:rsidP="00013EB8">
      <w:pPr>
        <w:tabs>
          <w:tab w:val="left" w:pos="3445"/>
          <w:tab w:val="left" w:pos="6795"/>
        </w:tabs>
        <w:spacing w:after="0" w:line="240" w:lineRule="auto"/>
        <w:ind w:left="426" w:right="1161"/>
        <w:rPr>
          <w:szCs w:val="20"/>
        </w:rPr>
      </w:pPr>
      <w:r w:rsidRPr="00FC4913">
        <w:rPr>
          <w:szCs w:val="20"/>
        </w:rPr>
        <w:t>Att definiera vilka läkemedel som kan ges av sjuksköterska, enligt generella direktiv, utan annan ordination vid vård av patient på UVA och UVA dagkir inom NU-sjukvården.</w:t>
      </w:r>
    </w:p>
    <w:p w14:paraId="583CE641" w14:textId="77777777" w:rsidR="00FC4913" w:rsidRPr="00FC4913" w:rsidRDefault="00FC4913" w:rsidP="00013EB8">
      <w:pPr>
        <w:spacing w:after="0" w:line="240" w:lineRule="auto"/>
        <w:ind w:left="426" w:right="0"/>
        <w:rPr>
          <w:sz w:val="2"/>
          <w:szCs w:val="20"/>
        </w:rPr>
      </w:pPr>
    </w:p>
    <w:p w14:paraId="335A308B" w14:textId="77777777" w:rsidR="00FC4913" w:rsidRPr="00FC4913" w:rsidRDefault="00FC4913" w:rsidP="00013EB8">
      <w:pPr>
        <w:pStyle w:val="Heading2"/>
        <w:ind w:left="426"/>
      </w:pPr>
      <w:r w:rsidRPr="00FC4913">
        <w:t xml:space="preserve">Vilka berörs </w:t>
      </w:r>
    </w:p>
    <w:p w14:paraId="260511AD" w14:textId="77777777" w:rsidR="00FC4913" w:rsidRPr="00FC4913" w:rsidRDefault="00FC4913" w:rsidP="00013EB8">
      <w:pPr>
        <w:spacing w:after="0" w:line="240" w:lineRule="auto"/>
        <w:ind w:left="426" w:right="1161"/>
      </w:pPr>
      <w:r w:rsidRPr="00FC4913">
        <w:t>Läkare och sjuksköterskor inom Område AnOpIVA</w:t>
      </w:r>
    </w:p>
    <w:p w14:paraId="2B83D0C6" w14:textId="77777777" w:rsidR="00FC4913" w:rsidRPr="00FC4913" w:rsidRDefault="00FC4913" w:rsidP="00013EB8">
      <w:pPr>
        <w:pStyle w:val="Heading2"/>
        <w:ind w:left="426"/>
        <w:rPr>
          <w:noProof/>
        </w:rPr>
      </w:pPr>
      <w:r w:rsidRPr="00FC4913">
        <w:rPr>
          <w:rFonts w:ascii="Times New Roman Fet" w:hAnsi="Times New Roman Fet"/>
          <w:iCs/>
        </w:rPr>
        <w:br/>
      </w:r>
      <w:r w:rsidRPr="00FC4913">
        <w:rPr>
          <w:noProof/>
        </w:rPr>
        <w:t>Läkemedel, indikationer och begränsningar</w:t>
      </w:r>
    </w:p>
    <w:p w14:paraId="7AECF4DF" w14:textId="77777777" w:rsidR="00FC4913" w:rsidRPr="00FC4913" w:rsidRDefault="00FC4913" w:rsidP="00013EB8">
      <w:pPr>
        <w:tabs>
          <w:tab w:val="left" w:pos="3686"/>
          <w:tab w:val="left" w:pos="7088"/>
        </w:tabs>
        <w:spacing w:before="60" w:after="0" w:line="240" w:lineRule="auto"/>
        <w:ind w:left="426" w:right="1161"/>
        <w:rPr>
          <w:rFonts w:ascii="Arial" w:hAnsi="Arial"/>
          <w:noProof/>
          <w:sz w:val="6"/>
        </w:rPr>
      </w:pPr>
    </w:p>
    <w:p w14:paraId="6F7B1102" w14:textId="77777777" w:rsidR="00FC4913" w:rsidRPr="00FC4913" w:rsidRDefault="00FC4913" w:rsidP="00013EB8">
      <w:pPr>
        <w:spacing w:after="0" w:line="240" w:lineRule="auto"/>
        <w:ind w:left="426" w:right="1161"/>
      </w:pPr>
      <w:r w:rsidRPr="00FC4913">
        <w:t>Nedanstående läkemedel får endast ges på angivna indikationer. Det finns krav på korrekt bedömning av diagnos och kontraindikationer. Vid minsta tveksamhet eller otillräcklig effekt skall ansvarig läkare kontaktas! Maximal dos får inte överskridas.</w:t>
      </w:r>
    </w:p>
    <w:p w14:paraId="5F487F9F" w14:textId="77777777" w:rsidR="00FC4913" w:rsidRPr="00FC4913" w:rsidRDefault="00FC4913" w:rsidP="00013EB8">
      <w:pPr>
        <w:spacing w:after="0" w:line="240" w:lineRule="auto"/>
        <w:ind w:left="426" w:right="1161"/>
      </w:pPr>
    </w:p>
    <w:p w14:paraId="7E059C18" w14:textId="77777777" w:rsidR="00013EB8" w:rsidRDefault="00013EB8">
      <w:pPr>
        <w:spacing w:after="0" w:line="240" w:lineRule="auto"/>
        <w:ind w:left="0" w:right="0"/>
        <w:rPr>
          <w:rFonts w:asciiTheme="majorHAnsi" w:eastAsiaTheme="majorEastAsia" w:hAnsiTheme="majorHAnsi" w:cstheme="majorBidi"/>
          <w:bCs/>
          <w:noProof/>
          <w:color w:val="000000" w:themeColor="text1"/>
          <w:sz w:val="36"/>
        </w:rPr>
      </w:pPr>
      <w:r>
        <w:rPr>
          <w:noProof/>
        </w:rPr>
        <w:br w:type="page"/>
      </w:r>
    </w:p>
    <w:p w14:paraId="7B54E760" w14:textId="77777777" w:rsidR="00FC4913" w:rsidRPr="00FC4913" w:rsidRDefault="00FC4913" w:rsidP="00013EB8">
      <w:pPr>
        <w:pStyle w:val="Heading3"/>
        <w:ind w:left="426"/>
        <w:rPr>
          <w:noProof/>
        </w:rPr>
      </w:pPr>
      <w:r w:rsidRPr="00FC4913">
        <w:rPr>
          <w:noProof/>
        </w:rPr>
        <w:t xml:space="preserve">Postoperativ smärta </w:t>
      </w:r>
    </w:p>
    <w:p w14:paraId="033D4E4E" w14:textId="77777777" w:rsidR="00FC4913" w:rsidRPr="00FC4913" w:rsidRDefault="00FC4913" w:rsidP="00013EB8">
      <w:pPr>
        <w:spacing w:after="0" w:line="240" w:lineRule="auto"/>
        <w:ind w:left="426" w:right="1161"/>
      </w:pPr>
    </w:p>
    <w:tbl>
      <w:tblPr>
        <w:tblpPr w:leftFromText="141" w:rightFromText="141" w:vertAnchor="text" w:horzAnchor="margin" w:tblpY="-21"/>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22"/>
        <w:gridCol w:w="2410"/>
        <w:gridCol w:w="2126"/>
        <w:gridCol w:w="2268"/>
      </w:tblGrid>
      <w:tr w:rsidR="00FC4913" w:rsidRPr="00FC4913" w14:paraId="4335BC98" w14:textId="77777777" w:rsidTr="00BA12F0">
        <w:trPr>
          <w:trHeight w:val="405"/>
        </w:trPr>
        <w:tc>
          <w:tcPr>
            <w:tcW w:w="2622" w:type="dxa"/>
            <w:shd w:val="clear" w:color="auto" w:fill="E6E6E6"/>
          </w:tcPr>
          <w:p w14:paraId="61F1C6B3" w14:textId="77777777" w:rsidR="00FC4913" w:rsidRPr="00FC4913" w:rsidRDefault="00FC4913" w:rsidP="00013EB8">
            <w:pPr>
              <w:spacing w:after="0" w:line="240" w:lineRule="auto"/>
              <w:ind w:left="426" w:right="0"/>
              <w:rPr>
                <w:b/>
                <w:bCs/>
                <w:szCs w:val="20"/>
              </w:rPr>
            </w:pPr>
            <w:r w:rsidRPr="00FC4913">
              <w:rPr>
                <w:b/>
                <w:bCs/>
                <w:szCs w:val="20"/>
              </w:rPr>
              <w:t>Läkemedel</w:t>
            </w:r>
          </w:p>
        </w:tc>
        <w:tc>
          <w:tcPr>
            <w:tcW w:w="2410" w:type="dxa"/>
            <w:shd w:val="clear" w:color="auto" w:fill="E6E6E6"/>
          </w:tcPr>
          <w:p w14:paraId="13609BFF" w14:textId="77777777" w:rsidR="00FC4913" w:rsidRPr="00FC4913" w:rsidRDefault="00FC4913" w:rsidP="00013EB8">
            <w:pPr>
              <w:spacing w:after="0" w:line="240" w:lineRule="auto"/>
              <w:ind w:left="426" w:right="0"/>
              <w:rPr>
                <w:b/>
                <w:bCs/>
              </w:rPr>
            </w:pPr>
            <w:r w:rsidRPr="00FC4913">
              <w:rPr>
                <w:b/>
                <w:bCs/>
              </w:rPr>
              <w:t>Dosering och anvisningar</w:t>
            </w:r>
          </w:p>
        </w:tc>
        <w:tc>
          <w:tcPr>
            <w:tcW w:w="2126" w:type="dxa"/>
            <w:shd w:val="clear" w:color="auto" w:fill="E6E6E6"/>
          </w:tcPr>
          <w:p w14:paraId="7C4D3D61" w14:textId="77777777" w:rsidR="00FC4913" w:rsidRPr="00FC4913" w:rsidRDefault="00FC4913" w:rsidP="00013EB8">
            <w:pPr>
              <w:spacing w:after="0" w:line="240" w:lineRule="auto"/>
              <w:ind w:left="426" w:right="0"/>
              <w:rPr>
                <w:b/>
                <w:bCs/>
              </w:rPr>
            </w:pPr>
            <w:r w:rsidRPr="00FC4913">
              <w:rPr>
                <w:b/>
                <w:bCs/>
              </w:rPr>
              <w:t>Maxdos/dygn alt. 2 timmar</w:t>
            </w:r>
          </w:p>
        </w:tc>
        <w:tc>
          <w:tcPr>
            <w:tcW w:w="2268" w:type="dxa"/>
            <w:shd w:val="clear" w:color="auto" w:fill="E6E6E6"/>
          </w:tcPr>
          <w:p w14:paraId="3A38B7D6" w14:textId="77777777" w:rsidR="00FC4913" w:rsidRPr="00FC4913" w:rsidRDefault="00FC4913" w:rsidP="00013EB8">
            <w:pPr>
              <w:spacing w:after="0" w:line="240" w:lineRule="auto"/>
              <w:ind w:left="426" w:right="0"/>
              <w:rPr>
                <w:b/>
                <w:bCs/>
              </w:rPr>
            </w:pPr>
            <w:r w:rsidRPr="00FC4913">
              <w:rPr>
                <w:b/>
                <w:bCs/>
              </w:rPr>
              <w:t>Kontraindikationer/</w:t>
            </w:r>
          </w:p>
          <w:p w14:paraId="2CF1617D" w14:textId="77777777" w:rsidR="00FC4913" w:rsidRPr="00FC4913" w:rsidRDefault="00FC4913" w:rsidP="00013EB8">
            <w:pPr>
              <w:spacing w:after="0" w:line="240" w:lineRule="auto"/>
              <w:ind w:left="426" w:right="0"/>
              <w:rPr>
                <w:b/>
                <w:bCs/>
              </w:rPr>
            </w:pPr>
            <w:r w:rsidRPr="00FC4913">
              <w:rPr>
                <w:b/>
                <w:bCs/>
              </w:rPr>
              <w:t>Försiktighet</w:t>
            </w:r>
          </w:p>
        </w:tc>
      </w:tr>
      <w:tr w:rsidR="00FC4913" w:rsidRPr="00FC4913" w14:paraId="3A406B70" w14:textId="77777777" w:rsidTr="00BA12F0">
        <w:trPr>
          <w:trHeight w:val="826"/>
        </w:trPr>
        <w:tc>
          <w:tcPr>
            <w:tcW w:w="2622" w:type="dxa"/>
          </w:tcPr>
          <w:p w14:paraId="7F90F84B" w14:textId="77777777" w:rsidR="00FC4913" w:rsidRPr="00FC4913" w:rsidRDefault="00FC4913" w:rsidP="00013EB8">
            <w:pPr>
              <w:spacing w:after="0" w:line="240" w:lineRule="auto"/>
              <w:ind w:left="426" w:right="0"/>
              <w:rPr>
                <w:b/>
                <w:bCs/>
              </w:rPr>
            </w:pPr>
            <w:r w:rsidRPr="00FC4913">
              <w:rPr>
                <w:b/>
                <w:bCs/>
              </w:rPr>
              <w:t>Alvedon/Panodil</w:t>
            </w:r>
          </w:p>
          <w:p w14:paraId="779256B8" w14:textId="77777777" w:rsidR="00FC4913" w:rsidRPr="00FC4913" w:rsidRDefault="00FC4913" w:rsidP="00013EB8">
            <w:pPr>
              <w:spacing w:after="0" w:line="240" w:lineRule="auto"/>
              <w:ind w:left="426" w:right="0"/>
              <w:rPr>
                <w:b/>
                <w:bCs/>
                <w:szCs w:val="20"/>
              </w:rPr>
            </w:pPr>
            <w:r w:rsidRPr="00FC4913">
              <w:rPr>
                <w:szCs w:val="20"/>
              </w:rPr>
              <w:t>(Paracetamol)</w:t>
            </w:r>
          </w:p>
          <w:p w14:paraId="4415CC40" w14:textId="77777777" w:rsidR="00FC4913" w:rsidRPr="00FC4913" w:rsidRDefault="00FC4913" w:rsidP="00013EB8">
            <w:pPr>
              <w:spacing w:after="0" w:line="240" w:lineRule="auto"/>
              <w:ind w:left="426" w:right="0"/>
            </w:pPr>
            <w:r w:rsidRPr="00FC4913">
              <w:rPr>
                <w:szCs w:val="20"/>
              </w:rPr>
              <w:t>Tabl, supp alt. oral lösning</w:t>
            </w:r>
          </w:p>
        </w:tc>
        <w:tc>
          <w:tcPr>
            <w:tcW w:w="2410" w:type="dxa"/>
          </w:tcPr>
          <w:p w14:paraId="13499363" w14:textId="77777777" w:rsidR="00FC4913" w:rsidRPr="00FC4913" w:rsidRDefault="00FC4913" w:rsidP="00013EB8">
            <w:pPr>
              <w:spacing w:after="0" w:line="240" w:lineRule="auto"/>
              <w:ind w:left="426" w:right="0"/>
              <w:rPr>
                <w:szCs w:val="20"/>
              </w:rPr>
            </w:pPr>
            <w:r w:rsidRPr="00FC4913">
              <w:rPr>
                <w:szCs w:val="20"/>
              </w:rPr>
              <w:t xml:space="preserve">10-15mg/kg x 4 </w:t>
            </w:r>
          </w:p>
          <w:p w14:paraId="08A7F22B" w14:textId="77777777" w:rsidR="00FC4913" w:rsidRPr="00FC4913" w:rsidRDefault="00FC4913" w:rsidP="00013EB8">
            <w:pPr>
              <w:spacing w:after="0" w:line="240" w:lineRule="auto"/>
              <w:ind w:left="426" w:right="0"/>
              <w:rPr>
                <w:rFonts w:ascii="Arial" w:hAnsi="Arial" w:cs="Arial"/>
                <w:b/>
                <w:sz w:val="20"/>
                <w:szCs w:val="20"/>
              </w:rPr>
            </w:pPr>
            <w:r w:rsidRPr="00FC4913">
              <w:rPr>
                <w:szCs w:val="20"/>
              </w:rPr>
              <w:t xml:space="preserve">Högre dos kan ordineras av läkare. Basmedicinering. </w:t>
            </w:r>
          </w:p>
        </w:tc>
        <w:tc>
          <w:tcPr>
            <w:tcW w:w="2126" w:type="dxa"/>
          </w:tcPr>
          <w:p w14:paraId="2E020DC0" w14:textId="77777777" w:rsidR="00FC4913" w:rsidRPr="00FC4913" w:rsidRDefault="00FC4913" w:rsidP="00013EB8">
            <w:pPr>
              <w:spacing w:after="0" w:line="240" w:lineRule="auto"/>
              <w:ind w:left="426" w:right="0"/>
              <w:rPr>
                <w:szCs w:val="20"/>
              </w:rPr>
            </w:pPr>
            <w:r w:rsidRPr="00FC4913">
              <w:rPr>
                <w:szCs w:val="20"/>
              </w:rPr>
              <w:t>40-60 mg/kg</w:t>
            </w:r>
          </w:p>
          <w:p w14:paraId="1FD64616" w14:textId="77777777" w:rsidR="00FC4913" w:rsidRPr="00FC4913" w:rsidRDefault="00FC4913" w:rsidP="00013EB8">
            <w:pPr>
              <w:spacing w:after="0" w:line="240" w:lineRule="auto"/>
              <w:ind w:left="426" w:right="0"/>
              <w:rPr>
                <w:szCs w:val="20"/>
              </w:rPr>
            </w:pPr>
            <w:r w:rsidRPr="00FC4913">
              <w:rPr>
                <w:szCs w:val="20"/>
              </w:rPr>
              <w:t>Max 4 g/dygn</w:t>
            </w:r>
          </w:p>
        </w:tc>
        <w:tc>
          <w:tcPr>
            <w:tcW w:w="2268" w:type="dxa"/>
          </w:tcPr>
          <w:p w14:paraId="7A4B6A78" w14:textId="77777777" w:rsidR="00FC4913" w:rsidRPr="00FC4913" w:rsidRDefault="00FC4913" w:rsidP="00013EB8">
            <w:pPr>
              <w:spacing w:after="0" w:line="240" w:lineRule="auto"/>
              <w:ind w:left="426" w:right="0"/>
              <w:rPr>
                <w:sz w:val="23"/>
                <w:szCs w:val="23"/>
              </w:rPr>
            </w:pPr>
            <w:r w:rsidRPr="00FC4913">
              <w:rPr>
                <w:sz w:val="23"/>
                <w:szCs w:val="23"/>
              </w:rPr>
              <w:t xml:space="preserve">Överkänslighet, allvarlig leversvikt. OBS! Ej suppositorium till onkologbarn pga. infektionsrisk om det finns slemhinneskada.  </w:t>
            </w:r>
          </w:p>
        </w:tc>
      </w:tr>
      <w:tr w:rsidR="00FC4913" w:rsidRPr="00FC4913" w14:paraId="6252766D" w14:textId="77777777" w:rsidTr="00BA12F0">
        <w:trPr>
          <w:trHeight w:val="4055"/>
        </w:trPr>
        <w:tc>
          <w:tcPr>
            <w:tcW w:w="2622" w:type="dxa"/>
          </w:tcPr>
          <w:p w14:paraId="54668C9D" w14:textId="77777777" w:rsidR="00FC4913" w:rsidRPr="00FC4913" w:rsidRDefault="00FC4913" w:rsidP="00013EB8">
            <w:pPr>
              <w:spacing w:after="0" w:line="240" w:lineRule="auto"/>
              <w:ind w:left="426" w:right="0"/>
              <w:rPr>
                <w:b/>
              </w:rPr>
            </w:pPr>
            <w:r w:rsidRPr="00FC4913">
              <w:rPr>
                <w:b/>
              </w:rPr>
              <w:t>Morfin</w:t>
            </w:r>
          </w:p>
          <w:p w14:paraId="7D2D5692" w14:textId="77777777" w:rsidR="00FC4913" w:rsidRPr="00FC4913" w:rsidRDefault="00FC4913" w:rsidP="00013EB8">
            <w:pPr>
              <w:spacing w:after="0" w:line="240" w:lineRule="auto"/>
              <w:ind w:left="426" w:right="0"/>
              <w:rPr>
                <w:szCs w:val="20"/>
              </w:rPr>
            </w:pPr>
            <w:r w:rsidRPr="00FC4913">
              <w:rPr>
                <w:szCs w:val="20"/>
              </w:rPr>
              <w:t>(Morfin)</w:t>
            </w:r>
          </w:p>
          <w:p w14:paraId="4F5F22B0" w14:textId="77777777" w:rsidR="00FC4913" w:rsidRPr="00FC4913" w:rsidRDefault="00FC4913" w:rsidP="00013EB8">
            <w:pPr>
              <w:spacing w:after="0" w:line="240" w:lineRule="auto"/>
              <w:ind w:left="426" w:right="0"/>
              <w:rPr>
                <w:szCs w:val="20"/>
              </w:rPr>
            </w:pPr>
            <w:r w:rsidRPr="00FC4913">
              <w:rPr>
                <w:szCs w:val="20"/>
              </w:rPr>
              <w:t>Inj. lösning 10 mg/ml,</w:t>
            </w:r>
          </w:p>
          <w:p w14:paraId="0FC29953" w14:textId="77777777" w:rsidR="00FC4913" w:rsidRPr="00FC4913" w:rsidRDefault="00FC4913" w:rsidP="00013EB8">
            <w:pPr>
              <w:spacing w:after="0" w:line="240" w:lineRule="auto"/>
              <w:ind w:left="426" w:right="0"/>
            </w:pPr>
            <w:r w:rsidRPr="00FC4913">
              <w:rPr>
                <w:szCs w:val="20"/>
              </w:rPr>
              <w:t>spädes med NaCl 0,9 % till 1 mg/ml</w:t>
            </w:r>
          </w:p>
        </w:tc>
        <w:tc>
          <w:tcPr>
            <w:tcW w:w="2410" w:type="dxa"/>
          </w:tcPr>
          <w:p w14:paraId="3780C165" w14:textId="77777777" w:rsidR="00FC4913" w:rsidRPr="00FC4913" w:rsidRDefault="00FC4913" w:rsidP="00013EB8">
            <w:pPr>
              <w:spacing w:after="0" w:line="240" w:lineRule="auto"/>
              <w:ind w:left="426" w:right="0"/>
              <w:rPr>
                <w:szCs w:val="20"/>
              </w:rPr>
            </w:pPr>
            <w:r w:rsidRPr="00FC4913">
              <w:rPr>
                <w:szCs w:val="20"/>
              </w:rPr>
              <w:t>Upprepade doser tills optimal effekt. Stor individuell variation. Ges långsamt i.v.</w:t>
            </w:r>
          </w:p>
          <w:p w14:paraId="61881B07" w14:textId="77777777" w:rsidR="00FC4913" w:rsidRPr="00FC4913" w:rsidRDefault="00FC4913" w:rsidP="00013EB8">
            <w:pPr>
              <w:spacing w:after="0" w:line="240" w:lineRule="auto"/>
              <w:ind w:left="426" w:right="0"/>
              <w:rPr>
                <w:szCs w:val="20"/>
              </w:rPr>
            </w:pPr>
            <w:r w:rsidRPr="00FC4913">
              <w:rPr>
                <w:szCs w:val="20"/>
              </w:rPr>
              <w:t>Riktlinjer för laddningsdos:</w:t>
            </w:r>
          </w:p>
          <w:p w14:paraId="3D81C57E" w14:textId="77777777" w:rsidR="00FC4913" w:rsidRPr="00FC4913" w:rsidRDefault="00FC4913" w:rsidP="00013EB8">
            <w:pPr>
              <w:spacing w:after="0" w:line="240" w:lineRule="auto"/>
              <w:ind w:left="426" w:right="0"/>
              <w:rPr>
                <w:szCs w:val="20"/>
              </w:rPr>
            </w:pPr>
            <w:r w:rsidRPr="00FC4913">
              <w:rPr>
                <w:szCs w:val="20"/>
              </w:rPr>
              <w:t>1-5 år  -</w:t>
            </w:r>
          </w:p>
          <w:p w14:paraId="36824678" w14:textId="77777777" w:rsidR="00FC4913" w:rsidRPr="00FC4913" w:rsidRDefault="00FC4913" w:rsidP="00013EB8">
            <w:pPr>
              <w:spacing w:after="0" w:line="240" w:lineRule="auto"/>
              <w:ind w:left="426" w:right="0"/>
              <w:rPr>
                <w:szCs w:val="20"/>
              </w:rPr>
            </w:pPr>
            <w:r w:rsidRPr="00FC4913">
              <w:rPr>
                <w:szCs w:val="20"/>
              </w:rPr>
              <w:t>0.10 mg/kg/dos</w:t>
            </w:r>
          </w:p>
          <w:p w14:paraId="3ED63F50" w14:textId="77777777" w:rsidR="00FC4913" w:rsidRPr="00FC4913" w:rsidRDefault="00FC4913" w:rsidP="00013EB8">
            <w:pPr>
              <w:spacing w:after="0" w:line="240" w:lineRule="auto"/>
              <w:ind w:left="426" w:right="0"/>
              <w:rPr>
                <w:szCs w:val="20"/>
              </w:rPr>
            </w:pPr>
            <w:r w:rsidRPr="00FC4913">
              <w:rPr>
                <w:szCs w:val="20"/>
              </w:rPr>
              <w:t>5-12 år  -</w:t>
            </w:r>
          </w:p>
          <w:p w14:paraId="3C47B21C" w14:textId="77777777" w:rsidR="00FC4913" w:rsidRPr="00FC4913" w:rsidRDefault="00FC4913" w:rsidP="00013EB8">
            <w:pPr>
              <w:spacing w:after="0" w:line="240" w:lineRule="auto"/>
              <w:ind w:left="426" w:right="0"/>
              <w:rPr>
                <w:szCs w:val="20"/>
              </w:rPr>
            </w:pPr>
            <w:r w:rsidRPr="00FC4913">
              <w:rPr>
                <w:szCs w:val="20"/>
              </w:rPr>
              <w:t>0.10-0.15 mg/kg/dos</w:t>
            </w:r>
          </w:p>
          <w:p w14:paraId="2588B20B" w14:textId="77777777" w:rsidR="00FC4913" w:rsidRPr="00FC4913" w:rsidRDefault="00FC4913" w:rsidP="00013EB8">
            <w:pPr>
              <w:spacing w:after="0" w:line="240" w:lineRule="auto"/>
              <w:ind w:left="426" w:right="0"/>
              <w:rPr>
                <w:szCs w:val="20"/>
              </w:rPr>
            </w:pPr>
            <w:r w:rsidRPr="00FC4913">
              <w:rPr>
                <w:szCs w:val="20"/>
              </w:rPr>
              <w:t>12-18 år  -</w:t>
            </w:r>
          </w:p>
          <w:p w14:paraId="0823099F" w14:textId="77777777" w:rsidR="00FC4913" w:rsidRPr="00FC4913" w:rsidRDefault="00FC4913" w:rsidP="00013EB8">
            <w:pPr>
              <w:spacing w:after="0" w:line="240" w:lineRule="auto"/>
              <w:ind w:left="426" w:right="0"/>
              <w:rPr>
                <w:szCs w:val="20"/>
              </w:rPr>
            </w:pPr>
            <w:r w:rsidRPr="00FC4913">
              <w:rPr>
                <w:szCs w:val="20"/>
              </w:rPr>
              <w:t>0.15-0.20 mg/kg/dos.</w:t>
            </w:r>
          </w:p>
          <w:p w14:paraId="4334C006" w14:textId="77777777" w:rsidR="00FC4913" w:rsidRPr="00FC4913" w:rsidRDefault="00FC4913" w:rsidP="00013EB8">
            <w:pPr>
              <w:spacing w:after="0" w:line="240" w:lineRule="auto"/>
              <w:ind w:left="426" w:right="0"/>
              <w:rPr>
                <w:szCs w:val="20"/>
              </w:rPr>
            </w:pPr>
            <w:r w:rsidRPr="00FC4913">
              <w:rPr>
                <w:szCs w:val="20"/>
              </w:rPr>
              <w:t xml:space="preserve">OBS! Smärtbehandling till barn &lt; 1 år skall ordineras av läkare. </w:t>
            </w:r>
          </w:p>
        </w:tc>
        <w:tc>
          <w:tcPr>
            <w:tcW w:w="2126" w:type="dxa"/>
          </w:tcPr>
          <w:p w14:paraId="59B786E9" w14:textId="77777777" w:rsidR="00FC4913" w:rsidRPr="00FC4913" w:rsidRDefault="00FC4913" w:rsidP="00013EB8">
            <w:pPr>
              <w:spacing w:after="0" w:line="240" w:lineRule="auto"/>
              <w:ind w:left="426" w:right="0"/>
              <w:rPr>
                <w:szCs w:val="20"/>
              </w:rPr>
            </w:pPr>
            <w:r w:rsidRPr="00FC4913">
              <w:rPr>
                <w:szCs w:val="20"/>
              </w:rPr>
              <w:t>Stor individuell</w:t>
            </w:r>
          </w:p>
          <w:p w14:paraId="70BF8596" w14:textId="77777777" w:rsidR="00FC4913" w:rsidRPr="00FC4913" w:rsidRDefault="00FC4913" w:rsidP="00013EB8">
            <w:pPr>
              <w:spacing w:after="0" w:line="240" w:lineRule="auto"/>
              <w:ind w:left="426" w:right="0"/>
              <w:rPr>
                <w:szCs w:val="20"/>
              </w:rPr>
            </w:pPr>
            <w:r w:rsidRPr="00FC4913">
              <w:rPr>
                <w:szCs w:val="20"/>
              </w:rPr>
              <w:t>variation! Läkarkontakt vid behov av upprepad laddningsdos inom 2 timmar!</w:t>
            </w:r>
          </w:p>
        </w:tc>
        <w:tc>
          <w:tcPr>
            <w:tcW w:w="2268" w:type="dxa"/>
          </w:tcPr>
          <w:p w14:paraId="7E74CFBD" w14:textId="77777777" w:rsidR="00FC4913" w:rsidRPr="00FC4913" w:rsidRDefault="00FC4913" w:rsidP="00013EB8">
            <w:pPr>
              <w:spacing w:after="0" w:line="240" w:lineRule="auto"/>
              <w:ind w:left="426" w:right="0"/>
              <w:rPr>
                <w:szCs w:val="20"/>
              </w:rPr>
            </w:pPr>
            <w:r w:rsidRPr="00FC4913">
              <w:rPr>
                <w:szCs w:val="20"/>
              </w:rPr>
              <w:t xml:space="preserve">Överkänslighet, sekretstagnation, andningsdepression. Naloxon är antidot! </w:t>
            </w:r>
          </w:p>
        </w:tc>
      </w:tr>
    </w:tbl>
    <w:p w14:paraId="5B9D2F3E" w14:textId="77777777" w:rsidR="00FC4913" w:rsidRPr="00FC4913" w:rsidRDefault="00FC4913" w:rsidP="00013EB8">
      <w:pPr>
        <w:pStyle w:val="Heading3"/>
        <w:ind w:left="426"/>
        <w:rPr>
          <w:noProof/>
        </w:rPr>
      </w:pPr>
      <w:r w:rsidRPr="00FC4913">
        <w:rPr>
          <w:noProof/>
        </w:rPr>
        <w:t xml:space="preserve">Postoperativa vagala reflexer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910"/>
        <w:gridCol w:w="1917"/>
        <w:gridCol w:w="2835"/>
      </w:tblGrid>
      <w:tr w:rsidR="00FC4913" w:rsidRPr="00FC4913" w14:paraId="3B8C2CF1" w14:textId="77777777" w:rsidTr="00013EB8">
        <w:tc>
          <w:tcPr>
            <w:tcW w:w="2410" w:type="dxa"/>
            <w:shd w:val="clear" w:color="auto" w:fill="E6E6E6"/>
          </w:tcPr>
          <w:p w14:paraId="382A4DEB" w14:textId="77777777" w:rsidR="00FC4913" w:rsidRPr="00FC4913" w:rsidRDefault="00FC4913" w:rsidP="00013EB8">
            <w:pPr>
              <w:spacing w:after="0" w:line="240" w:lineRule="auto"/>
              <w:ind w:left="426" w:right="0"/>
              <w:rPr>
                <w:b/>
                <w:bCs/>
                <w:szCs w:val="20"/>
              </w:rPr>
            </w:pPr>
            <w:r w:rsidRPr="00FC4913">
              <w:rPr>
                <w:b/>
                <w:bCs/>
                <w:szCs w:val="20"/>
              </w:rPr>
              <w:t>Läkemedel</w:t>
            </w:r>
          </w:p>
        </w:tc>
        <w:tc>
          <w:tcPr>
            <w:tcW w:w="1910" w:type="dxa"/>
            <w:shd w:val="clear" w:color="auto" w:fill="E6E6E6"/>
          </w:tcPr>
          <w:p w14:paraId="49FBF588" w14:textId="77777777" w:rsidR="00FC4913" w:rsidRPr="00FC4913" w:rsidRDefault="00FC4913" w:rsidP="00013EB8">
            <w:pPr>
              <w:spacing w:after="0" w:line="240" w:lineRule="auto"/>
              <w:ind w:left="426" w:right="0"/>
              <w:rPr>
                <w:b/>
                <w:bCs/>
              </w:rPr>
            </w:pPr>
            <w:r w:rsidRPr="00FC4913">
              <w:rPr>
                <w:b/>
                <w:bCs/>
              </w:rPr>
              <w:t>Dosering och anvisningar</w:t>
            </w:r>
          </w:p>
        </w:tc>
        <w:tc>
          <w:tcPr>
            <w:tcW w:w="1917" w:type="dxa"/>
            <w:shd w:val="clear" w:color="auto" w:fill="E6E6E6"/>
          </w:tcPr>
          <w:p w14:paraId="62072EFB" w14:textId="77777777" w:rsidR="00FC4913" w:rsidRPr="00FC4913" w:rsidRDefault="00FC4913" w:rsidP="00013EB8">
            <w:pPr>
              <w:spacing w:after="0" w:line="240" w:lineRule="auto"/>
              <w:ind w:left="426" w:right="0"/>
              <w:rPr>
                <w:b/>
                <w:bCs/>
              </w:rPr>
            </w:pPr>
            <w:r w:rsidRPr="00FC4913">
              <w:rPr>
                <w:b/>
                <w:bCs/>
              </w:rPr>
              <w:t>Maxdos/dygn alt. 2 timmar</w:t>
            </w:r>
          </w:p>
        </w:tc>
        <w:tc>
          <w:tcPr>
            <w:tcW w:w="2835" w:type="dxa"/>
            <w:shd w:val="clear" w:color="auto" w:fill="E6E6E6"/>
          </w:tcPr>
          <w:p w14:paraId="48A24573" w14:textId="77777777" w:rsidR="00FC4913" w:rsidRPr="00FC4913" w:rsidRDefault="00FC4913" w:rsidP="00013EB8">
            <w:pPr>
              <w:spacing w:after="0" w:line="240" w:lineRule="auto"/>
              <w:ind w:left="426" w:right="0"/>
              <w:rPr>
                <w:b/>
                <w:bCs/>
              </w:rPr>
            </w:pPr>
            <w:r w:rsidRPr="00FC4913">
              <w:rPr>
                <w:b/>
                <w:bCs/>
              </w:rPr>
              <w:t>Kontraindikationer/</w:t>
            </w:r>
          </w:p>
          <w:p w14:paraId="144F26B2" w14:textId="77777777" w:rsidR="00FC4913" w:rsidRPr="00FC4913" w:rsidRDefault="00FC4913" w:rsidP="00013EB8">
            <w:pPr>
              <w:spacing w:after="0" w:line="240" w:lineRule="auto"/>
              <w:ind w:left="426" w:right="0"/>
              <w:rPr>
                <w:b/>
                <w:bCs/>
              </w:rPr>
            </w:pPr>
            <w:r w:rsidRPr="00FC4913">
              <w:rPr>
                <w:b/>
                <w:bCs/>
              </w:rPr>
              <w:t>Försiktighet</w:t>
            </w:r>
          </w:p>
        </w:tc>
      </w:tr>
      <w:tr w:rsidR="00FC4913" w:rsidRPr="00FC4913" w14:paraId="605E150D" w14:textId="77777777" w:rsidTr="00013EB8">
        <w:tc>
          <w:tcPr>
            <w:tcW w:w="2410" w:type="dxa"/>
          </w:tcPr>
          <w:p w14:paraId="0BA4EED3" w14:textId="77777777" w:rsidR="00FC4913" w:rsidRPr="00FC4913" w:rsidRDefault="00FC4913" w:rsidP="00013EB8">
            <w:pPr>
              <w:spacing w:after="0" w:line="240" w:lineRule="auto"/>
              <w:ind w:left="426" w:right="0"/>
              <w:rPr>
                <w:b/>
                <w:bCs/>
              </w:rPr>
            </w:pPr>
            <w:r w:rsidRPr="00FC4913">
              <w:rPr>
                <w:b/>
                <w:bCs/>
              </w:rPr>
              <w:t>Atropin</w:t>
            </w:r>
          </w:p>
          <w:p w14:paraId="516ABCE3" w14:textId="77777777" w:rsidR="00FC4913" w:rsidRPr="00FC4913" w:rsidRDefault="00FC4913" w:rsidP="00013EB8">
            <w:pPr>
              <w:spacing w:after="0" w:line="240" w:lineRule="auto"/>
              <w:ind w:left="426" w:right="0"/>
              <w:rPr>
                <w:b/>
                <w:bCs/>
                <w:szCs w:val="20"/>
              </w:rPr>
            </w:pPr>
            <w:r w:rsidRPr="00FC4913">
              <w:rPr>
                <w:bCs/>
                <w:szCs w:val="20"/>
              </w:rPr>
              <w:t>(Atropin</w:t>
            </w:r>
            <w:r w:rsidRPr="00FC4913">
              <w:rPr>
                <w:b/>
                <w:bCs/>
                <w:szCs w:val="20"/>
              </w:rPr>
              <w:t>)</w:t>
            </w:r>
          </w:p>
          <w:p w14:paraId="06DD3F10" w14:textId="77777777" w:rsidR="00FC4913" w:rsidRPr="00FC4913" w:rsidRDefault="00FC4913" w:rsidP="00013EB8">
            <w:pPr>
              <w:spacing w:after="0" w:line="240" w:lineRule="auto"/>
              <w:ind w:left="426" w:right="0"/>
            </w:pPr>
            <w:r w:rsidRPr="00FC4913">
              <w:rPr>
                <w:szCs w:val="20"/>
              </w:rPr>
              <w:t>Inj. lösning 0.5 mg/ml</w:t>
            </w:r>
          </w:p>
        </w:tc>
        <w:tc>
          <w:tcPr>
            <w:tcW w:w="1910" w:type="dxa"/>
          </w:tcPr>
          <w:p w14:paraId="70C9002F" w14:textId="77777777" w:rsidR="00FC4913" w:rsidRPr="00FC4913" w:rsidRDefault="00FC4913" w:rsidP="00013EB8">
            <w:pPr>
              <w:spacing w:after="0" w:line="240" w:lineRule="auto"/>
              <w:ind w:left="426" w:right="0"/>
              <w:rPr>
                <w:szCs w:val="20"/>
              </w:rPr>
            </w:pPr>
            <w:r w:rsidRPr="00FC4913">
              <w:rPr>
                <w:szCs w:val="20"/>
              </w:rPr>
              <w:t xml:space="preserve">0.02 ml/kg (0.01 mg/kg) i.v. </w:t>
            </w:r>
          </w:p>
          <w:p w14:paraId="6A18EDD4" w14:textId="77777777" w:rsidR="00FC4913" w:rsidRPr="00FC4913" w:rsidRDefault="00FC4913" w:rsidP="00013EB8">
            <w:pPr>
              <w:spacing w:after="0" w:line="240" w:lineRule="auto"/>
              <w:ind w:left="426" w:right="0"/>
              <w:rPr>
                <w:szCs w:val="20"/>
              </w:rPr>
            </w:pPr>
            <w:r w:rsidRPr="00FC4913">
              <w:rPr>
                <w:szCs w:val="20"/>
              </w:rPr>
              <w:t>Ges vid långsam hjärtfrekvens, lågt blodtryck och ofta illamående.</w:t>
            </w:r>
          </w:p>
        </w:tc>
        <w:tc>
          <w:tcPr>
            <w:tcW w:w="1917" w:type="dxa"/>
          </w:tcPr>
          <w:p w14:paraId="5968C770" w14:textId="77777777" w:rsidR="00FC4913" w:rsidRPr="00FC4913" w:rsidRDefault="00FC4913" w:rsidP="00013EB8">
            <w:pPr>
              <w:spacing w:after="0" w:line="240" w:lineRule="auto"/>
              <w:ind w:left="426" w:right="0"/>
              <w:rPr>
                <w:szCs w:val="20"/>
              </w:rPr>
            </w:pPr>
            <w:r w:rsidRPr="00FC4913">
              <w:rPr>
                <w:szCs w:val="20"/>
              </w:rPr>
              <w:t xml:space="preserve">Ett dostillfälle. </w:t>
            </w:r>
          </w:p>
          <w:p w14:paraId="23B80355" w14:textId="77777777" w:rsidR="00FC4913" w:rsidRPr="00FC4913" w:rsidRDefault="00FC4913" w:rsidP="00013EB8">
            <w:pPr>
              <w:spacing w:after="0" w:line="240" w:lineRule="auto"/>
              <w:ind w:left="426" w:right="0"/>
              <w:rPr>
                <w:szCs w:val="20"/>
              </w:rPr>
            </w:pPr>
            <w:r w:rsidRPr="00FC4913">
              <w:rPr>
                <w:szCs w:val="20"/>
              </w:rPr>
              <w:t>OBS! Kontakta anestesiläkare!</w:t>
            </w:r>
          </w:p>
        </w:tc>
        <w:tc>
          <w:tcPr>
            <w:tcW w:w="2835" w:type="dxa"/>
          </w:tcPr>
          <w:p w14:paraId="6564A014" w14:textId="77777777" w:rsidR="00FC4913" w:rsidRPr="00FC4913" w:rsidRDefault="00FC4913" w:rsidP="00013EB8">
            <w:pPr>
              <w:spacing w:after="0" w:line="240" w:lineRule="auto"/>
              <w:ind w:left="426" w:right="0"/>
              <w:rPr>
                <w:szCs w:val="20"/>
              </w:rPr>
            </w:pPr>
            <w:r w:rsidRPr="00FC4913">
              <w:rPr>
                <w:szCs w:val="20"/>
              </w:rPr>
              <w:t>Försiktighet vid hjärt-sjukdom. Tömningshinder av urinblåsan.</w:t>
            </w:r>
          </w:p>
        </w:tc>
      </w:tr>
    </w:tbl>
    <w:p w14:paraId="145A823F" w14:textId="77777777" w:rsidR="00FC4913" w:rsidRPr="00FC4913" w:rsidRDefault="00FC4913" w:rsidP="00013EB8">
      <w:pPr>
        <w:tabs>
          <w:tab w:val="left" w:pos="3686"/>
          <w:tab w:val="left" w:pos="7088"/>
        </w:tabs>
        <w:spacing w:before="60" w:after="0" w:line="240" w:lineRule="auto"/>
        <w:ind w:left="426" w:right="1161"/>
        <w:rPr>
          <w:rFonts w:ascii="Arial" w:hAnsi="Arial"/>
          <w:b/>
          <w:noProof/>
        </w:rPr>
      </w:pPr>
    </w:p>
    <w:p w14:paraId="6F435B4A" w14:textId="77777777" w:rsidR="00FC4913" w:rsidRPr="00FC4913" w:rsidRDefault="00FC4913" w:rsidP="00013EB8">
      <w:pPr>
        <w:pStyle w:val="Heading3"/>
        <w:ind w:left="426"/>
        <w:rPr>
          <w:noProof/>
        </w:rPr>
      </w:pPr>
      <w:r w:rsidRPr="00FC4913">
        <w:rPr>
          <w:noProof/>
        </w:rPr>
        <w:t>Postoperativt illamående</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2835"/>
        <w:gridCol w:w="1559"/>
        <w:gridCol w:w="2268"/>
      </w:tblGrid>
      <w:tr w:rsidR="00FC4913" w:rsidRPr="00FC4913" w14:paraId="38B1E05D" w14:textId="77777777" w:rsidTr="00BA12F0">
        <w:tc>
          <w:tcPr>
            <w:tcW w:w="2410" w:type="dxa"/>
            <w:shd w:val="clear" w:color="auto" w:fill="E6E6E6"/>
          </w:tcPr>
          <w:p w14:paraId="06120CC3" w14:textId="77777777" w:rsidR="00FC4913" w:rsidRPr="00FC4913" w:rsidRDefault="00FC4913" w:rsidP="00013EB8">
            <w:pPr>
              <w:spacing w:after="0" w:line="240" w:lineRule="auto"/>
              <w:ind w:left="426" w:right="0"/>
              <w:rPr>
                <w:b/>
                <w:bCs/>
                <w:szCs w:val="20"/>
              </w:rPr>
            </w:pPr>
            <w:r w:rsidRPr="00FC4913">
              <w:rPr>
                <w:b/>
                <w:bCs/>
                <w:szCs w:val="20"/>
              </w:rPr>
              <w:t>Läkemedel</w:t>
            </w:r>
          </w:p>
        </w:tc>
        <w:tc>
          <w:tcPr>
            <w:tcW w:w="2835" w:type="dxa"/>
            <w:shd w:val="clear" w:color="auto" w:fill="E6E6E6"/>
          </w:tcPr>
          <w:p w14:paraId="7D805773" w14:textId="77777777" w:rsidR="00FC4913" w:rsidRPr="00FC4913" w:rsidRDefault="00FC4913" w:rsidP="00013EB8">
            <w:pPr>
              <w:spacing w:after="0" w:line="240" w:lineRule="auto"/>
              <w:ind w:left="426" w:right="0"/>
              <w:rPr>
                <w:b/>
                <w:bCs/>
              </w:rPr>
            </w:pPr>
            <w:r w:rsidRPr="00FC4913">
              <w:rPr>
                <w:b/>
                <w:bCs/>
              </w:rPr>
              <w:t>Dosering och anvisningar</w:t>
            </w:r>
          </w:p>
        </w:tc>
        <w:tc>
          <w:tcPr>
            <w:tcW w:w="1559" w:type="dxa"/>
            <w:shd w:val="clear" w:color="auto" w:fill="E6E6E6"/>
          </w:tcPr>
          <w:p w14:paraId="3FA7C2F9" w14:textId="77777777" w:rsidR="00FC4913" w:rsidRPr="00FC4913" w:rsidRDefault="00FC4913" w:rsidP="00013EB8">
            <w:pPr>
              <w:spacing w:after="0" w:line="240" w:lineRule="auto"/>
              <w:ind w:left="426" w:right="0"/>
              <w:rPr>
                <w:b/>
                <w:bCs/>
              </w:rPr>
            </w:pPr>
            <w:r w:rsidRPr="00FC4913">
              <w:rPr>
                <w:b/>
                <w:bCs/>
              </w:rPr>
              <w:t>Maxdos/dygn alt. 2 timmar</w:t>
            </w:r>
          </w:p>
        </w:tc>
        <w:tc>
          <w:tcPr>
            <w:tcW w:w="2268" w:type="dxa"/>
            <w:shd w:val="clear" w:color="auto" w:fill="E6E6E6"/>
          </w:tcPr>
          <w:p w14:paraId="21EFAF63" w14:textId="77777777" w:rsidR="00FC4913" w:rsidRPr="00FC4913" w:rsidRDefault="00FC4913" w:rsidP="00013EB8">
            <w:pPr>
              <w:spacing w:after="0" w:line="240" w:lineRule="auto"/>
              <w:ind w:left="426" w:right="0"/>
              <w:rPr>
                <w:b/>
                <w:bCs/>
              </w:rPr>
            </w:pPr>
            <w:r w:rsidRPr="00FC4913">
              <w:rPr>
                <w:b/>
                <w:bCs/>
              </w:rPr>
              <w:t>Kontraindikationer/</w:t>
            </w:r>
          </w:p>
          <w:p w14:paraId="03283625" w14:textId="77777777" w:rsidR="00FC4913" w:rsidRPr="00FC4913" w:rsidRDefault="00FC4913" w:rsidP="00013EB8">
            <w:pPr>
              <w:spacing w:after="0" w:line="240" w:lineRule="auto"/>
              <w:ind w:left="426" w:right="0"/>
              <w:rPr>
                <w:b/>
                <w:bCs/>
              </w:rPr>
            </w:pPr>
            <w:r w:rsidRPr="00FC4913">
              <w:rPr>
                <w:b/>
                <w:bCs/>
              </w:rPr>
              <w:t>Försiktighet</w:t>
            </w:r>
          </w:p>
        </w:tc>
      </w:tr>
      <w:tr w:rsidR="00FC4913" w:rsidRPr="00FC4913" w14:paraId="6EC6D8AE" w14:textId="77777777" w:rsidTr="00BA12F0">
        <w:trPr>
          <w:trHeight w:val="91"/>
        </w:trPr>
        <w:tc>
          <w:tcPr>
            <w:tcW w:w="2410" w:type="dxa"/>
          </w:tcPr>
          <w:p w14:paraId="1AF92F19" w14:textId="77777777" w:rsidR="00FC4913" w:rsidRPr="00FC4913" w:rsidRDefault="00FC4913" w:rsidP="00013EB8">
            <w:pPr>
              <w:spacing w:after="0" w:line="240" w:lineRule="auto"/>
              <w:ind w:left="426" w:right="0"/>
            </w:pPr>
            <w:r w:rsidRPr="00FC4913">
              <w:rPr>
                <w:b/>
              </w:rPr>
              <w:t xml:space="preserve">Ondansetron </w:t>
            </w:r>
          </w:p>
          <w:p w14:paraId="64909E5B" w14:textId="77777777" w:rsidR="00FC4913" w:rsidRPr="00FC4913" w:rsidRDefault="00FC4913" w:rsidP="00013EB8">
            <w:pPr>
              <w:spacing w:after="0" w:line="240" w:lineRule="auto"/>
              <w:ind w:left="426" w:right="0"/>
            </w:pPr>
            <w:r w:rsidRPr="00FC4913">
              <w:t>(Ondansetron)</w:t>
            </w:r>
          </w:p>
          <w:p w14:paraId="1B1805D1" w14:textId="77777777" w:rsidR="00FC4913" w:rsidRPr="00FC4913" w:rsidRDefault="00FC4913" w:rsidP="00013EB8">
            <w:pPr>
              <w:spacing w:after="0" w:line="240" w:lineRule="auto"/>
              <w:ind w:left="426" w:right="0"/>
            </w:pPr>
            <w:r w:rsidRPr="00FC4913">
              <w:t>Inj. lösning 2 mg/ml</w:t>
            </w:r>
          </w:p>
        </w:tc>
        <w:tc>
          <w:tcPr>
            <w:tcW w:w="2835" w:type="dxa"/>
          </w:tcPr>
          <w:p w14:paraId="03A3E6F7" w14:textId="77777777" w:rsidR="00FC4913" w:rsidRPr="00FC4913" w:rsidRDefault="00FC4913" w:rsidP="00013EB8">
            <w:pPr>
              <w:spacing w:after="0" w:line="240" w:lineRule="auto"/>
              <w:ind w:left="426" w:right="0"/>
              <w:rPr>
                <w:szCs w:val="20"/>
              </w:rPr>
            </w:pPr>
            <w:r w:rsidRPr="00FC4913">
              <w:rPr>
                <w:szCs w:val="20"/>
              </w:rPr>
              <w:t>0,05 ml/kg (0,1 mg/kg) i.v.</w:t>
            </w:r>
          </w:p>
          <w:p w14:paraId="41E04282" w14:textId="77777777" w:rsidR="00FC4913" w:rsidRPr="00FC4913" w:rsidRDefault="00FC4913" w:rsidP="00013EB8">
            <w:pPr>
              <w:spacing w:after="0" w:line="240" w:lineRule="auto"/>
              <w:ind w:left="426" w:right="0"/>
              <w:rPr>
                <w:szCs w:val="20"/>
              </w:rPr>
            </w:pPr>
            <w:r w:rsidRPr="00FC4913">
              <w:rPr>
                <w:szCs w:val="20"/>
              </w:rPr>
              <w:t>Max 4 mg.</w:t>
            </w:r>
          </w:p>
          <w:p w14:paraId="53645895" w14:textId="77777777" w:rsidR="00FC4913" w:rsidRPr="00FC4913" w:rsidRDefault="00FC4913" w:rsidP="00013EB8">
            <w:pPr>
              <w:spacing w:after="0" w:line="240" w:lineRule="auto"/>
              <w:ind w:left="426" w:right="0"/>
              <w:rPr>
                <w:szCs w:val="20"/>
              </w:rPr>
            </w:pPr>
            <w:r w:rsidRPr="00FC4913">
              <w:rPr>
                <w:szCs w:val="20"/>
              </w:rPr>
              <w:t>Långsam intravenös injektion (&gt; 30 s).</w:t>
            </w:r>
          </w:p>
        </w:tc>
        <w:tc>
          <w:tcPr>
            <w:tcW w:w="1559" w:type="dxa"/>
          </w:tcPr>
          <w:p w14:paraId="4BA7206C" w14:textId="77777777" w:rsidR="00FC4913" w:rsidRPr="00FC4913" w:rsidRDefault="00FC4913" w:rsidP="00013EB8">
            <w:pPr>
              <w:spacing w:after="0" w:line="240" w:lineRule="auto"/>
              <w:ind w:left="426" w:right="0"/>
              <w:rPr>
                <w:szCs w:val="20"/>
              </w:rPr>
            </w:pPr>
            <w:r w:rsidRPr="00FC4913">
              <w:rPr>
                <w:szCs w:val="20"/>
              </w:rPr>
              <w:t>Vid utebliven effekt överväg kombination med annan antiemetika. Kontakta anestesiläkare.</w:t>
            </w:r>
          </w:p>
        </w:tc>
        <w:tc>
          <w:tcPr>
            <w:tcW w:w="2268" w:type="dxa"/>
          </w:tcPr>
          <w:p w14:paraId="6593B655" w14:textId="77777777" w:rsidR="00FC4913" w:rsidRPr="00FC4913" w:rsidRDefault="00FC4913" w:rsidP="00013EB8">
            <w:pPr>
              <w:spacing w:after="0" w:line="240" w:lineRule="auto"/>
              <w:ind w:left="426" w:right="0"/>
              <w:rPr>
                <w:szCs w:val="20"/>
              </w:rPr>
            </w:pPr>
            <w:r w:rsidRPr="00FC4913">
              <w:rPr>
                <w:szCs w:val="20"/>
              </w:rPr>
              <w:t>Överkänslighet Ondansetron.</w:t>
            </w:r>
          </w:p>
        </w:tc>
      </w:tr>
    </w:tbl>
    <w:p w14:paraId="5D738A70" w14:textId="77777777" w:rsidR="00FC4913" w:rsidRPr="00FC4913" w:rsidRDefault="00FC4913" w:rsidP="00013EB8">
      <w:pPr>
        <w:tabs>
          <w:tab w:val="left" w:pos="3686"/>
          <w:tab w:val="left" w:pos="7088"/>
        </w:tabs>
        <w:spacing w:before="60" w:after="0" w:line="240" w:lineRule="auto"/>
        <w:ind w:left="426" w:right="1161"/>
        <w:rPr>
          <w:rFonts w:ascii="Arial" w:hAnsi="Arial"/>
          <w:b/>
          <w:noProof/>
        </w:rPr>
      </w:pPr>
    </w:p>
    <w:p w14:paraId="3492D503" w14:textId="77777777" w:rsidR="00FC4913" w:rsidRPr="00FC4913" w:rsidRDefault="00FC4913" w:rsidP="00013EB8">
      <w:pPr>
        <w:tabs>
          <w:tab w:val="left" w:pos="3686"/>
          <w:tab w:val="left" w:pos="7088"/>
        </w:tabs>
        <w:spacing w:before="60" w:after="0" w:line="240" w:lineRule="auto"/>
        <w:ind w:left="426" w:right="1161"/>
        <w:rPr>
          <w:rFonts w:ascii="Arial" w:hAnsi="Arial"/>
          <w:b/>
          <w:noProof/>
        </w:rPr>
      </w:pPr>
    </w:p>
    <w:p w14:paraId="0002A444" w14:textId="77777777" w:rsidR="00FC4913" w:rsidRPr="00FC4913" w:rsidRDefault="00FC4913" w:rsidP="00013EB8">
      <w:pPr>
        <w:pStyle w:val="Heading3"/>
        <w:ind w:left="426"/>
        <w:rPr>
          <w:noProof/>
        </w:rPr>
      </w:pPr>
      <w:r w:rsidRPr="00FC4913">
        <w:rPr>
          <w:noProof/>
        </w:rPr>
        <w:t xml:space="preserve">Postoperativ opiatbetingad andningsdepression </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2693"/>
        <w:gridCol w:w="1701"/>
        <w:gridCol w:w="2268"/>
      </w:tblGrid>
      <w:tr w:rsidR="00FC4913" w:rsidRPr="00FC4913" w14:paraId="708885C4" w14:textId="77777777" w:rsidTr="00BA12F0">
        <w:tc>
          <w:tcPr>
            <w:tcW w:w="2410" w:type="dxa"/>
            <w:shd w:val="clear" w:color="auto" w:fill="E6E6E6"/>
          </w:tcPr>
          <w:p w14:paraId="006485D2" w14:textId="77777777" w:rsidR="00FC4913" w:rsidRPr="00FC4913" w:rsidRDefault="00FC4913" w:rsidP="00013EB8">
            <w:pPr>
              <w:spacing w:after="0" w:line="240" w:lineRule="auto"/>
              <w:ind w:left="426" w:right="0"/>
              <w:rPr>
                <w:b/>
                <w:bCs/>
                <w:szCs w:val="20"/>
              </w:rPr>
            </w:pPr>
            <w:r w:rsidRPr="00FC4913">
              <w:rPr>
                <w:b/>
                <w:bCs/>
                <w:szCs w:val="20"/>
              </w:rPr>
              <w:t>Läkemedel</w:t>
            </w:r>
          </w:p>
        </w:tc>
        <w:tc>
          <w:tcPr>
            <w:tcW w:w="2693" w:type="dxa"/>
            <w:shd w:val="clear" w:color="auto" w:fill="E6E6E6"/>
          </w:tcPr>
          <w:p w14:paraId="2B6E76D9" w14:textId="77777777" w:rsidR="00FC4913" w:rsidRPr="00FC4913" w:rsidRDefault="00FC4913" w:rsidP="00013EB8">
            <w:pPr>
              <w:spacing w:after="0" w:line="240" w:lineRule="auto"/>
              <w:ind w:left="426" w:right="0"/>
              <w:rPr>
                <w:b/>
                <w:bCs/>
              </w:rPr>
            </w:pPr>
            <w:r w:rsidRPr="00FC4913">
              <w:rPr>
                <w:b/>
                <w:bCs/>
              </w:rPr>
              <w:t>Dosering och anvisningar</w:t>
            </w:r>
          </w:p>
        </w:tc>
        <w:tc>
          <w:tcPr>
            <w:tcW w:w="1701" w:type="dxa"/>
            <w:shd w:val="clear" w:color="auto" w:fill="E6E6E6"/>
          </w:tcPr>
          <w:p w14:paraId="47D234ED" w14:textId="77777777" w:rsidR="00FC4913" w:rsidRPr="00FC4913" w:rsidRDefault="00FC4913" w:rsidP="00013EB8">
            <w:pPr>
              <w:spacing w:after="0" w:line="240" w:lineRule="auto"/>
              <w:ind w:left="426" w:right="0"/>
              <w:rPr>
                <w:b/>
                <w:bCs/>
              </w:rPr>
            </w:pPr>
            <w:r w:rsidRPr="00FC4913">
              <w:rPr>
                <w:b/>
                <w:bCs/>
              </w:rPr>
              <w:t>Maxdos/dygn alt. 2 timmar</w:t>
            </w:r>
          </w:p>
        </w:tc>
        <w:tc>
          <w:tcPr>
            <w:tcW w:w="2268" w:type="dxa"/>
            <w:shd w:val="clear" w:color="auto" w:fill="E6E6E6"/>
          </w:tcPr>
          <w:p w14:paraId="66454BE6" w14:textId="77777777" w:rsidR="00FC4913" w:rsidRPr="00FC4913" w:rsidRDefault="00FC4913" w:rsidP="00013EB8">
            <w:pPr>
              <w:spacing w:after="0" w:line="240" w:lineRule="auto"/>
              <w:ind w:left="426" w:right="0"/>
              <w:rPr>
                <w:b/>
                <w:bCs/>
              </w:rPr>
            </w:pPr>
            <w:r w:rsidRPr="00FC4913">
              <w:rPr>
                <w:b/>
                <w:bCs/>
              </w:rPr>
              <w:t>Kontraindikationer/</w:t>
            </w:r>
          </w:p>
          <w:p w14:paraId="0B7DB4AA" w14:textId="77777777" w:rsidR="00FC4913" w:rsidRPr="00FC4913" w:rsidRDefault="00FC4913" w:rsidP="00013EB8">
            <w:pPr>
              <w:spacing w:after="0" w:line="240" w:lineRule="auto"/>
              <w:ind w:left="426" w:right="0"/>
              <w:rPr>
                <w:b/>
                <w:bCs/>
              </w:rPr>
            </w:pPr>
            <w:r w:rsidRPr="00FC4913">
              <w:rPr>
                <w:b/>
                <w:bCs/>
              </w:rPr>
              <w:t>Försiktighet</w:t>
            </w:r>
          </w:p>
        </w:tc>
      </w:tr>
      <w:tr w:rsidR="00FC4913" w:rsidRPr="00FC4913" w14:paraId="1A4F5729" w14:textId="77777777" w:rsidTr="00BA12F0">
        <w:tc>
          <w:tcPr>
            <w:tcW w:w="2410" w:type="dxa"/>
          </w:tcPr>
          <w:p w14:paraId="4080B042" w14:textId="77777777" w:rsidR="00FC4913" w:rsidRPr="00FC4913" w:rsidRDefault="00FC4913" w:rsidP="00013EB8">
            <w:pPr>
              <w:spacing w:after="0" w:line="240" w:lineRule="auto"/>
              <w:ind w:left="426" w:right="0"/>
              <w:rPr>
                <w:b/>
                <w:bCs/>
              </w:rPr>
            </w:pPr>
            <w:r w:rsidRPr="00FC4913">
              <w:rPr>
                <w:b/>
                <w:bCs/>
              </w:rPr>
              <w:t>Naloxonhydroklorid</w:t>
            </w:r>
          </w:p>
          <w:p w14:paraId="23F697CA" w14:textId="77777777" w:rsidR="00FC4913" w:rsidRPr="00FC4913" w:rsidRDefault="00FC4913" w:rsidP="00013EB8">
            <w:pPr>
              <w:spacing w:after="0" w:line="240" w:lineRule="auto"/>
              <w:ind w:left="426" w:right="0"/>
              <w:rPr>
                <w:b/>
                <w:bCs/>
                <w:szCs w:val="20"/>
              </w:rPr>
            </w:pPr>
            <w:r w:rsidRPr="00FC4913">
              <w:rPr>
                <w:bCs/>
                <w:szCs w:val="20"/>
              </w:rPr>
              <w:t>(Naloxon</w:t>
            </w:r>
            <w:r w:rsidRPr="00FC4913">
              <w:rPr>
                <w:b/>
                <w:bCs/>
                <w:szCs w:val="20"/>
              </w:rPr>
              <w:t>)</w:t>
            </w:r>
          </w:p>
          <w:p w14:paraId="4629E29F" w14:textId="77777777" w:rsidR="00FC4913" w:rsidRPr="00FC4913" w:rsidRDefault="00FC4913" w:rsidP="00013EB8">
            <w:pPr>
              <w:spacing w:after="0" w:line="240" w:lineRule="auto"/>
              <w:ind w:left="426" w:right="0"/>
            </w:pPr>
            <w:r w:rsidRPr="00FC4913">
              <w:rPr>
                <w:szCs w:val="20"/>
              </w:rPr>
              <w:t>Inj. lösning 0.02 mg/ml</w:t>
            </w:r>
          </w:p>
        </w:tc>
        <w:tc>
          <w:tcPr>
            <w:tcW w:w="2693" w:type="dxa"/>
          </w:tcPr>
          <w:p w14:paraId="4FE7B71E" w14:textId="77777777" w:rsidR="00FC4913" w:rsidRPr="00FC4913" w:rsidRDefault="00FC4913" w:rsidP="00013EB8">
            <w:pPr>
              <w:spacing w:after="0" w:line="240" w:lineRule="auto"/>
              <w:ind w:left="426" w:right="0"/>
              <w:rPr>
                <w:szCs w:val="20"/>
              </w:rPr>
            </w:pPr>
            <w:r w:rsidRPr="00FC4913">
              <w:rPr>
                <w:szCs w:val="20"/>
              </w:rPr>
              <w:t>0.1 ml/kg (0,002 mg/kg) i.v.</w:t>
            </w:r>
          </w:p>
          <w:p w14:paraId="0768CD13" w14:textId="77777777" w:rsidR="00FC4913" w:rsidRPr="00FC4913" w:rsidRDefault="00FC4913" w:rsidP="00013EB8">
            <w:pPr>
              <w:spacing w:after="0" w:line="240" w:lineRule="auto"/>
              <w:ind w:left="426" w:right="0"/>
              <w:rPr>
                <w:szCs w:val="20"/>
              </w:rPr>
            </w:pPr>
            <w:r w:rsidRPr="00FC4913">
              <w:rPr>
                <w:szCs w:val="20"/>
              </w:rPr>
              <w:t xml:space="preserve">Titrera ut optimal dos! OBS! Överdosering ger smärta och stress. Kort effektduration, ca 20-30 min. </w:t>
            </w:r>
          </w:p>
        </w:tc>
        <w:tc>
          <w:tcPr>
            <w:tcW w:w="1701" w:type="dxa"/>
          </w:tcPr>
          <w:p w14:paraId="5A8FF6D7" w14:textId="77777777" w:rsidR="00FC4913" w:rsidRPr="00FC4913" w:rsidRDefault="00FC4913" w:rsidP="00013EB8">
            <w:pPr>
              <w:spacing w:after="0" w:line="240" w:lineRule="auto"/>
              <w:ind w:left="426" w:right="0"/>
              <w:rPr>
                <w:szCs w:val="20"/>
              </w:rPr>
            </w:pPr>
            <w:r w:rsidRPr="00FC4913">
              <w:rPr>
                <w:szCs w:val="20"/>
              </w:rPr>
              <w:t>Ett dostillfälle.</w:t>
            </w:r>
          </w:p>
          <w:p w14:paraId="5FFD84FF" w14:textId="77777777" w:rsidR="00FC4913" w:rsidRPr="00FC4913" w:rsidRDefault="00FC4913" w:rsidP="00013EB8">
            <w:pPr>
              <w:spacing w:after="0" w:line="240" w:lineRule="auto"/>
              <w:ind w:left="426" w:right="0"/>
              <w:rPr>
                <w:szCs w:val="20"/>
              </w:rPr>
            </w:pPr>
            <w:r w:rsidRPr="00FC4913">
              <w:rPr>
                <w:szCs w:val="20"/>
              </w:rPr>
              <w:t>OBS! Kontakta anestesiläkare.</w:t>
            </w:r>
          </w:p>
        </w:tc>
        <w:tc>
          <w:tcPr>
            <w:tcW w:w="2268" w:type="dxa"/>
          </w:tcPr>
          <w:p w14:paraId="1BE4243F" w14:textId="77777777" w:rsidR="00FC4913" w:rsidRPr="00FC4913" w:rsidRDefault="00FC4913" w:rsidP="00013EB8">
            <w:pPr>
              <w:spacing w:after="0" w:line="240" w:lineRule="auto"/>
              <w:ind w:left="426" w:right="0"/>
              <w:rPr>
                <w:szCs w:val="20"/>
              </w:rPr>
            </w:pPr>
            <w:r w:rsidRPr="00FC4913">
              <w:rPr>
                <w:szCs w:val="20"/>
              </w:rPr>
              <w:t>Överkänslighet mot Naloxon. kan utlösa akuta abstinens-symptom.</w:t>
            </w:r>
          </w:p>
        </w:tc>
      </w:tr>
    </w:tbl>
    <w:p w14:paraId="70CF844D" w14:textId="77777777" w:rsidR="00FC4913" w:rsidRPr="00FC4913" w:rsidRDefault="00FC4913" w:rsidP="00013EB8">
      <w:pPr>
        <w:tabs>
          <w:tab w:val="left" w:pos="3686"/>
          <w:tab w:val="left" w:pos="7088"/>
        </w:tabs>
        <w:spacing w:before="60" w:after="0" w:line="240" w:lineRule="auto"/>
        <w:ind w:left="426" w:right="1161"/>
        <w:rPr>
          <w:rFonts w:ascii="Arial" w:hAnsi="Arial"/>
          <w:b/>
          <w:noProof/>
        </w:rPr>
      </w:pPr>
    </w:p>
    <w:p w14:paraId="641377F4" w14:textId="77777777" w:rsidR="00FC4913" w:rsidRPr="00FC4913" w:rsidRDefault="00FC4913" w:rsidP="00013EB8">
      <w:pPr>
        <w:pStyle w:val="Heading3"/>
        <w:ind w:left="426"/>
        <w:rPr>
          <w:noProof/>
        </w:rPr>
      </w:pPr>
      <w:r w:rsidRPr="00FC4913">
        <w:rPr>
          <w:noProof/>
        </w:rPr>
        <w:t>Postoperativt blodtrycksfall orsakat av blödning</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10"/>
        <w:gridCol w:w="2326"/>
        <w:gridCol w:w="1560"/>
        <w:gridCol w:w="2976"/>
      </w:tblGrid>
      <w:tr w:rsidR="00FC4913" w:rsidRPr="00FC4913" w14:paraId="49E59DD2" w14:textId="77777777" w:rsidTr="00BA12F0">
        <w:tc>
          <w:tcPr>
            <w:tcW w:w="2210" w:type="dxa"/>
            <w:shd w:val="clear" w:color="auto" w:fill="E6E6E6"/>
          </w:tcPr>
          <w:p w14:paraId="59EDC0C1" w14:textId="77777777" w:rsidR="00FC4913" w:rsidRPr="00FC4913" w:rsidRDefault="00FC4913" w:rsidP="00013EB8">
            <w:pPr>
              <w:spacing w:after="0" w:line="240" w:lineRule="auto"/>
              <w:ind w:left="426" w:right="0"/>
              <w:rPr>
                <w:b/>
                <w:bCs/>
                <w:szCs w:val="20"/>
              </w:rPr>
            </w:pPr>
            <w:r w:rsidRPr="00FC4913">
              <w:rPr>
                <w:b/>
                <w:bCs/>
                <w:szCs w:val="20"/>
              </w:rPr>
              <w:t>Läkemedel</w:t>
            </w:r>
          </w:p>
        </w:tc>
        <w:tc>
          <w:tcPr>
            <w:tcW w:w="2326" w:type="dxa"/>
            <w:shd w:val="clear" w:color="auto" w:fill="E6E6E6"/>
          </w:tcPr>
          <w:p w14:paraId="11088249" w14:textId="77777777" w:rsidR="00FC4913" w:rsidRPr="00FC4913" w:rsidRDefault="00FC4913" w:rsidP="00013EB8">
            <w:pPr>
              <w:spacing w:after="0" w:line="240" w:lineRule="auto"/>
              <w:ind w:left="426" w:right="0"/>
              <w:rPr>
                <w:b/>
                <w:bCs/>
              </w:rPr>
            </w:pPr>
            <w:r w:rsidRPr="00FC4913">
              <w:rPr>
                <w:b/>
                <w:bCs/>
              </w:rPr>
              <w:t>Dosering och anvisningar</w:t>
            </w:r>
          </w:p>
        </w:tc>
        <w:tc>
          <w:tcPr>
            <w:tcW w:w="1560" w:type="dxa"/>
            <w:shd w:val="clear" w:color="auto" w:fill="E6E6E6"/>
          </w:tcPr>
          <w:p w14:paraId="0E7AD9A7" w14:textId="77777777" w:rsidR="00FC4913" w:rsidRPr="00FC4913" w:rsidRDefault="00FC4913" w:rsidP="00013EB8">
            <w:pPr>
              <w:spacing w:after="0" w:line="240" w:lineRule="auto"/>
              <w:ind w:left="426" w:right="0"/>
              <w:rPr>
                <w:b/>
                <w:bCs/>
              </w:rPr>
            </w:pPr>
            <w:r w:rsidRPr="00FC4913">
              <w:rPr>
                <w:b/>
                <w:bCs/>
              </w:rPr>
              <w:t>Maxdos/dygn alt. 2 timmar</w:t>
            </w:r>
          </w:p>
        </w:tc>
        <w:tc>
          <w:tcPr>
            <w:tcW w:w="2976" w:type="dxa"/>
            <w:shd w:val="clear" w:color="auto" w:fill="E6E6E6"/>
          </w:tcPr>
          <w:p w14:paraId="19FC98D0" w14:textId="77777777" w:rsidR="00FC4913" w:rsidRPr="00FC4913" w:rsidRDefault="00FC4913" w:rsidP="00013EB8">
            <w:pPr>
              <w:spacing w:after="0" w:line="240" w:lineRule="auto"/>
              <w:ind w:left="426" w:right="0"/>
              <w:rPr>
                <w:b/>
                <w:bCs/>
              </w:rPr>
            </w:pPr>
            <w:r w:rsidRPr="00FC4913">
              <w:rPr>
                <w:b/>
                <w:bCs/>
              </w:rPr>
              <w:t>Kontraindikationer/</w:t>
            </w:r>
          </w:p>
          <w:p w14:paraId="0A7F1F6F" w14:textId="77777777" w:rsidR="00FC4913" w:rsidRPr="00FC4913" w:rsidRDefault="00FC4913" w:rsidP="00013EB8">
            <w:pPr>
              <w:spacing w:after="0" w:line="240" w:lineRule="auto"/>
              <w:ind w:left="426" w:right="0"/>
              <w:rPr>
                <w:b/>
                <w:bCs/>
              </w:rPr>
            </w:pPr>
            <w:r w:rsidRPr="00FC4913">
              <w:rPr>
                <w:b/>
                <w:bCs/>
              </w:rPr>
              <w:t>Försiktighet</w:t>
            </w:r>
          </w:p>
        </w:tc>
      </w:tr>
      <w:tr w:rsidR="00FC4913" w:rsidRPr="00FC4913" w14:paraId="24873B12" w14:textId="77777777" w:rsidTr="00BA12F0">
        <w:tc>
          <w:tcPr>
            <w:tcW w:w="2210" w:type="dxa"/>
          </w:tcPr>
          <w:p w14:paraId="08E4597C" w14:textId="77777777" w:rsidR="00FC4913" w:rsidRPr="00FC4913" w:rsidRDefault="00FC4913" w:rsidP="00013EB8">
            <w:pPr>
              <w:spacing w:after="0" w:line="240" w:lineRule="auto"/>
              <w:ind w:left="426" w:right="0"/>
              <w:rPr>
                <w:b/>
                <w:bCs/>
              </w:rPr>
            </w:pPr>
            <w:r w:rsidRPr="00FC4913">
              <w:rPr>
                <w:b/>
                <w:bCs/>
              </w:rPr>
              <w:t>RingerAcetat</w:t>
            </w:r>
          </w:p>
          <w:p w14:paraId="3B499582" w14:textId="77777777" w:rsidR="00FC4913" w:rsidRPr="00FC4913" w:rsidRDefault="00FC4913" w:rsidP="00013EB8">
            <w:pPr>
              <w:spacing w:after="0" w:line="240" w:lineRule="auto"/>
              <w:ind w:left="426" w:right="0"/>
            </w:pPr>
            <w:r w:rsidRPr="00FC4913">
              <w:t>Inf. lösning</w:t>
            </w:r>
          </w:p>
        </w:tc>
        <w:tc>
          <w:tcPr>
            <w:tcW w:w="2326" w:type="dxa"/>
          </w:tcPr>
          <w:p w14:paraId="10F95D31" w14:textId="77777777" w:rsidR="00FC4913" w:rsidRPr="00FC4913" w:rsidRDefault="00FC4913" w:rsidP="00013EB8">
            <w:pPr>
              <w:spacing w:after="0" w:line="240" w:lineRule="auto"/>
              <w:ind w:left="426" w:right="0"/>
              <w:rPr>
                <w:szCs w:val="20"/>
              </w:rPr>
            </w:pPr>
            <w:r w:rsidRPr="00FC4913">
              <w:rPr>
                <w:szCs w:val="20"/>
              </w:rPr>
              <w:t>Ca 20 ml/kg i.v.</w:t>
            </w:r>
          </w:p>
          <w:p w14:paraId="4978E6C9" w14:textId="77777777" w:rsidR="00FC4913" w:rsidRPr="00FC4913" w:rsidRDefault="00FC4913" w:rsidP="00013EB8">
            <w:pPr>
              <w:keepNext/>
              <w:spacing w:after="0" w:line="240" w:lineRule="auto"/>
              <w:ind w:left="426" w:right="0"/>
              <w:outlineLvl w:val="0"/>
              <w:rPr>
                <w:rFonts w:ascii="Arial Fet" w:hAnsi="Arial Fet" w:cs="Arial"/>
                <w:b/>
                <w:bCs/>
                <w:kern w:val="32"/>
                <w:sz w:val="20"/>
                <w:szCs w:val="32"/>
              </w:rPr>
            </w:pPr>
          </w:p>
        </w:tc>
        <w:tc>
          <w:tcPr>
            <w:tcW w:w="1560" w:type="dxa"/>
          </w:tcPr>
          <w:p w14:paraId="3E3A7986" w14:textId="77777777" w:rsidR="00FC4913" w:rsidRPr="00FC4913" w:rsidRDefault="00FC4913" w:rsidP="00013EB8">
            <w:pPr>
              <w:spacing w:after="0" w:line="240" w:lineRule="auto"/>
              <w:ind w:left="426" w:right="0"/>
              <w:rPr>
                <w:szCs w:val="20"/>
              </w:rPr>
            </w:pPr>
            <w:r w:rsidRPr="00FC4913">
              <w:rPr>
                <w:szCs w:val="20"/>
              </w:rPr>
              <w:t>OBS! Kontakta anestesiläkare.</w:t>
            </w:r>
          </w:p>
        </w:tc>
        <w:tc>
          <w:tcPr>
            <w:tcW w:w="2976" w:type="dxa"/>
          </w:tcPr>
          <w:p w14:paraId="6454CE9D" w14:textId="77777777" w:rsidR="00FC4913" w:rsidRPr="00FC4913" w:rsidRDefault="00FC4913" w:rsidP="00013EB8">
            <w:pPr>
              <w:spacing w:after="0" w:line="240" w:lineRule="auto"/>
              <w:ind w:left="426" w:right="0"/>
              <w:rPr>
                <w:szCs w:val="20"/>
              </w:rPr>
            </w:pPr>
            <w:r w:rsidRPr="00FC4913">
              <w:rPr>
                <w:szCs w:val="20"/>
              </w:rPr>
              <w:t>Försiktighet vid hjärtsvikt.</w:t>
            </w:r>
          </w:p>
        </w:tc>
      </w:tr>
    </w:tbl>
    <w:p w14:paraId="72F1F9CD" w14:textId="77777777" w:rsidR="00FC4913" w:rsidRPr="00FC4913" w:rsidRDefault="00FC4913" w:rsidP="00013EB8">
      <w:pPr>
        <w:keepNext/>
        <w:spacing w:before="240" w:after="60" w:line="240" w:lineRule="auto"/>
        <w:ind w:left="426" w:right="1161"/>
        <w:outlineLvl w:val="1"/>
        <w:rPr>
          <w:rFonts w:ascii="Arial" w:hAnsi="Arial" w:cs="Arial"/>
        </w:rPr>
      </w:pPr>
    </w:p>
    <w:bookmarkEnd w:id="0"/>
    <w:p w14:paraId="76B9F95B" w14:textId="24513497" w:rsidR="00536A5A" w:rsidRPr="00536A5A" w:rsidRDefault="00536A5A" w:rsidP="00013EB8">
      <w:pPr>
        <w:spacing w:after="0" w:line="240" w:lineRule="auto"/>
        <w:ind w:left="426" w:right="0"/>
      </w:pPr>
    </w:p>
    <w:sectPr w:rsidR="00536A5A" w:rsidRPr="00536A5A" w:rsidSect="00FC491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BA12F0" w:rsidRDefault="00BA12F0">
      <w:r>
        <w:separator/>
      </w:r>
    </w:p>
  </w:endnote>
  <w:endnote w:type="continuationSeparator" w:id="0">
    <w:p w14:paraId="38030764" w14:textId="77777777" w:rsidR="00BA12F0" w:rsidRDefault="00BA12F0">
      <w:r>
        <w:continuationSeparator/>
      </w:r>
    </w:p>
  </w:endnote>
  <w:endnote w:type="continuationNotice" w:id="1">
    <w:p w14:paraId="0576E0AF" w14:textId="77777777" w:rsidR="00BA12F0" w:rsidRDefault="00BA12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BA12F0" w:rsidRDefault="00BA12F0"/>
  </w:footnote>
  <w:footnote w:type="continuationSeparator" w:id="0">
    <w:p w14:paraId="5C57738A" w14:textId="77777777" w:rsidR="00BA12F0" w:rsidRDefault="00BA12F0">
      <w:r>
        <w:continuationSeparator/>
      </w:r>
    </w:p>
  </w:footnote>
  <w:footnote w:type="continuationNotice" w:id="1">
    <w:p w14:paraId="4F5088BD" w14:textId="77777777" w:rsidR="00BA12F0" w:rsidRDefault="00BA12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11668576">
    <w:abstractNumId w:val="17"/>
  </w:num>
  <w:num w:numId="2" w16cid:durableId="501432746">
    <w:abstractNumId w:val="14"/>
  </w:num>
  <w:num w:numId="3" w16cid:durableId="1469592852">
    <w:abstractNumId w:val="0"/>
  </w:num>
  <w:num w:numId="4" w16cid:durableId="1965887555">
    <w:abstractNumId w:val="6"/>
  </w:num>
  <w:num w:numId="5" w16cid:durableId="449714474">
    <w:abstractNumId w:val="15"/>
  </w:num>
  <w:num w:numId="6" w16cid:durableId="238296459">
    <w:abstractNumId w:val="2"/>
  </w:num>
  <w:num w:numId="7" w16cid:durableId="332992612">
    <w:abstractNumId w:val="11"/>
  </w:num>
  <w:num w:numId="8" w16cid:durableId="1865485164">
    <w:abstractNumId w:val="8"/>
  </w:num>
  <w:num w:numId="9" w16cid:durableId="1385300790">
    <w:abstractNumId w:val="1"/>
  </w:num>
  <w:num w:numId="10" w16cid:durableId="1668434716">
    <w:abstractNumId w:val="1"/>
  </w:num>
  <w:num w:numId="11" w16cid:durableId="1116296076">
    <w:abstractNumId w:val="3"/>
  </w:num>
  <w:num w:numId="12" w16cid:durableId="2010790763">
    <w:abstractNumId w:val="4"/>
  </w:num>
  <w:num w:numId="13" w16cid:durableId="849836118">
    <w:abstractNumId w:val="13"/>
  </w:num>
  <w:num w:numId="14" w16cid:durableId="1239897313">
    <w:abstractNumId w:val="9"/>
  </w:num>
  <w:num w:numId="15" w16cid:durableId="262493471">
    <w:abstractNumId w:val="7"/>
  </w:num>
  <w:num w:numId="16" w16cid:durableId="1225139002">
    <w:abstractNumId w:val="12"/>
  </w:num>
  <w:num w:numId="17" w16cid:durableId="351535812">
    <w:abstractNumId w:val="5"/>
  </w:num>
  <w:num w:numId="18" w16cid:durableId="1495105286">
    <w:abstractNumId w:val="10"/>
  </w:num>
  <w:num w:numId="19" w16cid:durableId="176410799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EB8"/>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06BC"/>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12F0"/>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2440"/>
    <w:rsid w:val="00F86F47"/>
    <w:rsid w:val="00F90B64"/>
    <w:rsid w:val="00FB2F0F"/>
    <w:rsid w:val="00FB5086"/>
    <w:rsid w:val="00FB5411"/>
    <w:rsid w:val="00FB6392"/>
    <w:rsid w:val="00FC4913"/>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4306203E-A66F-463A-9F99-93C3A6A23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TotalTime>
  <Pages>1</Pages>
  <Words>446</Words>
  <Characters>2543</Characters>
  <Application>Microsoft Office Word</Application>
  <DocSecurity>4</DocSecurity>
  <Lines>21</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2984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Ordination enligt generella direktiv – barn</dc:title>
  <dc:subject/>
  <dc:creator>patrik.jens.johansson@vgregion.se</dc:creator>
  <keywords/>
  <lastModifiedBy>TK.SpStyMigProd</lastModifiedBy>
  <revision>4</revision>
  <lastPrinted>2016-03-31T19:56:00.0000000Z</lastPrinted>
  <dcterms:created xsi:type="dcterms:W3CDTF">2022-05-23T16:20:00.0000000Z</dcterms:created>
  <dcterms:modified xsi:type="dcterms:W3CDTF">2022-06-01T19:26:00.0000000Z</dcterms:modified>
</coreProperties>
</file>