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A05F39" w14:textId="77777777" w:rsidR="002221E9" w:rsidRDefault="002221E9" w:rsidP="00BD0046">
      <w:pPr>
        <w:pStyle w:val="Rubrik2"/>
        <w:ind w:left="1560" w:right="140"/>
        <w:sectPr w:rsidR="002221E9" w:rsidSect="002221E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D6C82DC" w14:textId="77777777" w:rsidR="002221E9" w:rsidRPr="002221E9" w:rsidRDefault="002221E9" w:rsidP="00BD0046">
      <w:pPr>
        <w:spacing w:after="0" w:line="240" w:lineRule="auto"/>
        <w:ind w:left="1560" w:right="140"/>
        <w:rPr>
          <w:szCs w:val="20"/>
        </w:rPr>
      </w:pPr>
    </w:p>
    <w:p w14:paraId="56E5168D" w14:textId="77777777" w:rsidR="002221E9" w:rsidRPr="002221E9" w:rsidRDefault="002221E9" w:rsidP="00BD0046">
      <w:pPr>
        <w:tabs>
          <w:tab w:val="left" w:pos="4590"/>
        </w:tabs>
        <w:spacing w:after="0" w:line="240" w:lineRule="auto"/>
        <w:ind w:left="1560" w:right="140"/>
        <w:rPr>
          <w:szCs w:val="20"/>
        </w:rPr>
      </w:pPr>
      <w:r w:rsidRPr="002221E9">
        <w:rPr>
          <w:szCs w:val="20"/>
        </w:rPr>
        <w:tab/>
      </w:r>
    </w:p>
    <w:p w14:paraId="2D9EF6E4" w14:textId="57458483" w:rsidR="002221E9" w:rsidRPr="002221E9" w:rsidRDefault="002221E9" w:rsidP="00BD0046">
      <w:pPr>
        <w:spacing w:after="0" w:line="240" w:lineRule="auto"/>
        <w:ind w:left="1560" w:right="140"/>
        <w:rPr>
          <w:szCs w:val="20"/>
        </w:rPr>
      </w:pPr>
      <w:r w:rsidRPr="002221E9">
        <w:rPr>
          <w:noProof/>
          <w:szCs w:val="20"/>
        </w:rPr>
        <mc:AlternateContent>
          <mc:Choice Requires="wps">
            <w:drawing>
              <wp:anchor distT="0" distB="0" distL="114300" distR="114300" simplePos="0" relativeHeight="251659264" behindDoc="0" locked="0" layoutInCell="1" allowOverlap="1" wp14:anchorId="01737009" wp14:editId="5984D0A7">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9DB374" w14:textId="77777777" w:rsidR="002221E9" w:rsidRPr="003D37FD" w:rsidRDefault="002221E9" w:rsidP="002221E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27432</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1737009"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" filled="f" stroked="f">
                <v:textbox style="mso-fit-shape-to-text:t">
                  <w:txbxContent>
                    <w:p w14:paraId="449DB374" w14:textId="77777777" w:rsidR="002221E9" w:rsidRPr="003D37FD" w:rsidRDefault="002221E9" w:rsidP="002221E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27432</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2221E9" w:rsidRPr="002221E9" w14:paraId="2A7CEB9C" w14:textId="77777777" w:rsidTr="00E27084">
        <w:trPr>
          <w:cantSplit/>
          <w:trHeight w:val="570"/>
        </w:trPr>
        <w:tc>
          <w:tcPr>
            <w:tcW w:w="9039" w:type="dxa"/>
            <w:tcBorders>
              <w:bottom w:val="single" w:sz="8" w:space="0" w:color="auto"/>
            </w:tcBorders>
            <w:tcMar>
              <w:left w:w="0" w:type="dxa"/>
              <w:right w:w="0" w:type="dxa"/>
            </w:tcMar>
            <w:vAlign w:val="bottom"/>
          </w:tcPr>
          <w:p w14:paraId="4672503C" w14:textId="77777777" w:rsidR="002221E9" w:rsidRPr="002221E9" w:rsidRDefault="002221E9" w:rsidP="00BD0046">
            <w:pPr>
              <w:pStyle w:val="Rubrik1"/>
              <w:ind w:left="1560" w:right="140"/>
            </w:pPr>
            <w:bookmarkStart w:id="1" w:name="_1314629194"/>
            <w:bookmarkStart w:id="2" w:name="Rubrik"/>
            <w:bookmarkEnd w:id="1"/>
            <w:bookmarkEnd w:id="2"/>
            <w:r w:rsidRPr="002221E9">
              <w:t xml:space="preserve">Colorektal kirurgi – Postop vård av ERAS patienter </w:t>
            </w:r>
          </w:p>
        </w:tc>
      </w:tr>
    </w:tbl>
    <w:p w14:paraId="15678309" w14:textId="77777777" w:rsidR="002221E9" w:rsidRPr="002221E9" w:rsidRDefault="002221E9" w:rsidP="00BD0046">
      <w:pPr>
        <w:keepNext/>
        <w:spacing w:after="0" w:line="240" w:lineRule="auto"/>
        <w:ind w:left="1560" w:right="140"/>
        <w:outlineLvl w:val="0"/>
        <w:rPr>
          <w:rFonts w:ascii="Arial Fet" w:hAnsi="Arial Fet" w:cs="Arial"/>
          <w:b/>
          <w:bCs/>
          <w:kern w:val="32"/>
          <w:sz w:val="32"/>
          <w:szCs w:val="32"/>
        </w:rPr>
      </w:pPr>
    </w:p>
    <w:p w14:paraId="3F1AAF0F" w14:textId="743D5E32" w:rsidR="002221E9" w:rsidRPr="002221E9" w:rsidRDefault="002221E9" w:rsidP="00BD0046">
      <w:pPr>
        <w:pStyle w:val="Rubrik2"/>
        <w:ind w:left="1560" w:right="140"/>
      </w:pPr>
      <w:r w:rsidRPr="002221E9">
        <w:t>Revidering i denna version</w:t>
      </w:r>
    </w:p>
    <w:p w14:paraId="7DBAB487" w14:textId="7778BF9C" w:rsidR="002221E9" w:rsidRDefault="00E72F45" w:rsidP="00BD0046">
      <w:pPr>
        <w:spacing w:after="0" w:line="240" w:lineRule="auto"/>
        <w:ind w:left="1560" w:right="140"/>
        <w:rPr>
          <w:szCs w:val="20"/>
        </w:rPr>
      </w:pPr>
      <w:r>
        <w:rPr>
          <w:szCs w:val="20"/>
        </w:rPr>
        <w:t>Revidering under rubrik: Övervakning</w:t>
      </w:r>
    </w:p>
    <w:p w14:paraId="5290A8B7" w14:textId="77777777" w:rsidR="0075241A" w:rsidRPr="002221E9" w:rsidRDefault="0075241A" w:rsidP="00BD0046">
      <w:pPr>
        <w:spacing w:after="0" w:line="240" w:lineRule="auto"/>
        <w:ind w:left="1560" w:right="140"/>
        <w:rPr>
          <w:szCs w:val="20"/>
        </w:rPr>
      </w:pPr>
    </w:p>
    <w:p w14:paraId="7EAC9653" w14:textId="77777777" w:rsidR="002221E9" w:rsidRPr="002221E9" w:rsidRDefault="002221E9" w:rsidP="00BD0046">
      <w:pPr>
        <w:pStyle w:val="Rubrik2"/>
        <w:ind w:left="1560" w:right="140"/>
      </w:pPr>
      <w:r w:rsidRPr="002221E9">
        <w:t xml:space="preserve">Bakgrund </w:t>
      </w:r>
    </w:p>
    <w:p w14:paraId="3E0FF4F3" w14:textId="77777777" w:rsidR="002221E9" w:rsidRDefault="002221E9" w:rsidP="00BD0046">
      <w:pPr>
        <w:spacing w:after="0" w:line="240" w:lineRule="auto"/>
        <w:ind w:left="1560" w:right="140"/>
        <w:rPr>
          <w:szCs w:val="20"/>
        </w:rPr>
      </w:pPr>
      <w:r w:rsidRPr="002221E9">
        <w:rPr>
          <w:szCs w:val="20"/>
        </w:rPr>
        <w:t xml:space="preserve">Samtliga elektivt opererade tarmresektioner ingår i ERAS som är ett vårdprogram med syfte att minska komplikationsfrekvensen och som innefattar både pre- per och postoperativa åtgärder.  </w:t>
      </w:r>
    </w:p>
    <w:p w14:paraId="6D35B4E1" w14:textId="77777777" w:rsidR="0075241A" w:rsidRPr="002221E9" w:rsidRDefault="0075241A" w:rsidP="00BD0046">
      <w:pPr>
        <w:spacing w:after="0" w:line="240" w:lineRule="auto"/>
        <w:ind w:left="1560" w:right="140"/>
        <w:rPr>
          <w:szCs w:val="20"/>
        </w:rPr>
      </w:pPr>
    </w:p>
    <w:p w14:paraId="0534DF6E" w14:textId="77777777" w:rsidR="002221E9" w:rsidRPr="002221E9" w:rsidRDefault="002221E9" w:rsidP="00BD0046">
      <w:pPr>
        <w:pStyle w:val="Rubrik2"/>
        <w:ind w:left="1560" w:right="140"/>
      </w:pPr>
      <w:r w:rsidRPr="002221E9">
        <w:t xml:space="preserve">Sammanfattning/syfte </w:t>
      </w:r>
    </w:p>
    <w:p w14:paraId="586C2792" w14:textId="77777777" w:rsidR="002221E9" w:rsidRPr="002221E9" w:rsidRDefault="002221E9" w:rsidP="00BD0046">
      <w:pPr>
        <w:spacing w:after="0" w:line="240" w:lineRule="auto"/>
        <w:ind w:left="1560" w:right="140"/>
        <w:rPr>
          <w:szCs w:val="20"/>
        </w:rPr>
      </w:pPr>
      <w:r w:rsidRPr="002221E9">
        <w:rPr>
          <w:szCs w:val="20"/>
        </w:rPr>
        <w:t>Att skapa en rutin för god vård för ovanstående patienter.</w:t>
      </w:r>
    </w:p>
    <w:p w14:paraId="4836F71D" w14:textId="77777777" w:rsidR="002221E9" w:rsidRPr="002221E9" w:rsidRDefault="002221E9" w:rsidP="00BD0046">
      <w:pPr>
        <w:spacing w:after="0" w:line="240" w:lineRule="auto"/>
        <w:ind w:left="1560" w:right="140"/>
        <w:rPr>
          <w:szCs w:val="20"/>
        </w:rPr>
      </w:pPr>
    </w:p>
    <w:p w14:paraId="7FB2DCA9" w14:textId="77777777" w:rsidR="002221E9" w:rsidRPr="002221E9" w:rsidRDefault="002221E9" w:rsidP="00BD0046">
      <w:pPr>
        <w:pStyle w:val="Rubrik2"/>
        <w:ind w:left="1560" w:right="140"/>
      </w:pPr>
      <w:r w:rsidRPr="002221E9">
        <w:t xml:space="preserve">Vilka berörs  </w:t>
      </w:r>
    </w:p>
    <w:p w14:paraId="0BC84A64" w14:textId="77777777" w:rsidR="002221E9" w:rsidRPr="002221E9" w:rsidRDefault="002221E9" w:rsidP="00BD0046">
      <w:pPr>
        <w:spacing w:after="0" w:line="240" w:lineRule="auto"/>
        <w:ind w:left="1560" w:right="140"/>
        <w:rPr>
          <w:szCs w:val="20"/>
        </w:rPr>
      </w:pPr>
      <w:r w:rsidRPr="002221E9">
        <w:rPr>
          <w:szCs w:val="20"/>
        </w:rPr>
        <w:t xml:space="preserve">Sjuksköterskor och undersköterskor på UVA samt anestesiläkare. </w:t>
      </w:r>
    </w:p>
    <w:p w14:paraId="1DDA8FB5" w14:textId="77777777" w:rsidR="002221E9" w:rsidRPr="002221E9" w:rsidRDefault="002221E9" w:rsidP="00BD0046">
      <w:pPr>
        <w:spacing w:after="0" w:line="240" w:lineRule="auto"/>
        <w:ind w:left="1560" w:right="140"/>
        <w:rPr>
          <w:szCs w:val="20"/>
        </w:rPr>
      </w:pPr>
    </w:p>
    <w:p w14:paraId="64C7E121" w14:textId="77777777" w:rsidR="002221E9" w:rsidRPr="002221E9" w:rsidRDefault="002221E9" w:rsidP="00BD0046">
      <w:pPr>
        <w:pStyle w:val="Rubrik2"/>
        <w:ind w:left="1560" w:right="140"/>
      </w:pPr>
      <w:r w:rsidRPr="002221E9">
        <w:t>Åtgärder</w:t>
      </w:r>
    </w:p>
    <w:p w14:paraId="631488AD" w14:textId="77777777" w:rsidR="002221E9" w:rsidRPr="002221E9" w:rsidRDefault="002221E9" w:rsidP="00BD0046">
      <w:pPr>
        <w:spacing w:after="0" w:line="240" w:lineRule="auto"/>
        <w:ind w:left="1560" w:right="140"/>
        <w:rPr>
          <w:szCs w:val="20"/>
        </w:rPr>
      </w:pPr>
    </w:p>
    <w:p w14:paraId="25CC3EF3" w14:textId="77777777" w:rsidR="002221E9" w:rsidRPr="002221E9" w:rsidRDefault="002221E9" w:rsidP="00BD0046">
      <w:pPr>
        <w:pStyle w:val="Rubrik3"/>
        <w:ind w:left="1560" w:right="140"/>
      </w:pPr>
      <w:r w:rsidRPr="002221E9">
        <w:t>Anestesiform</w:t>
      </w:r>
    </w:p>
    <w:p w14:paraId="2797AB8C" w14:textId="77777777" w:rsidR="002221E9" w:rsidRPr="002221E9" w:rsidRDefault="002221E9" w:rsidP="00BD0046">
      <w:pPr>
        <w:spacing w:after="0" w:line="240" w:lineRule="auto"/>
        <w:ind w:left="1560" w:right="140"/>
        <w:rPr>
          <w:szCs w:val="20"/>
        </w:rPr>
      </w:pPr>
      <w:r w:rsidRPr="002221E9">
        <w:rPr>
          <w:szCs w:val="20"/>
        </w:rPr>
        <w:t>Intubationsnarkos ibland kombinerat med TEDA. Rektumamputationer får spinal med morfin. Patienter som ej har fått ryggbedövning får peroperativt Dynastat och Klonidin och ges Oxynorm vid väckning.</w:t>
      </w:r>
    </w:p>
    <w:p w14:paraId="009CE757" w14:textId="77777777" w:rsidR="002221E9" w:rsidRPr="002221E9" w:rsidRDefault="002221E9" w:rsidP="00BD0046">
      <w:pPr>
        <w:spacing w:after="0" w:line="240" w:lineRule="auto"/>
        <w:ind w:left="1560" w:right="140"/>
        <w:rPr>
          <w:rFonts w:ascii="Arial" w:hAnsi="Arial" w:cs="Arial"/>
          <w:szCs w:val="20"/>
        </w:rPr>
      </w:pPr>
    </w:p>
    <w:p w14:paraId="1E63A10A" w14:textId="77777777" w:rsidR="002221E9" w:rsidRPr="002221E9" w:rsidRDefault="002221E9" w:rsidP="00BD0046">
      <w:pPr>
        <w:pStyle w:val="Rubrik3"/>
        <w:ind w:left="1560" w:right="140"/>
      </w:pPr>
      <w:r w:rsidRPr="002221E9">
        <w:t>Medicinsk behandling och omvårdnadsåtgärder</w:t>
      </w:r>
    </w:p>
    <w:p w14:paraId="6F25CB75" w14:textId="77777777" w:rsidR="002221E9" w:rsidRPr="002221E9" w:rsidRDefault="002221E9" w:rsidP="00BD0046">
      <w:pPr>
        <w:spacing w:after="0" w:line="240" w:lineRule="auto"/>
        <w:ind w:left="1560" w:right="140"/>
        <w:rPr>
          <w:sz w:val="26"/>
          <w:szCs w:val="26"/>
        </w:rPr>
      </w:pPr>
    </w:p>
    <w:p w14:paraId="17FB3025" w14:textId="77777777" w:rsidR="002221E9" w:rsidRPr="008D596E" w:rsidRDefault="002221E9" w:rsidP="00BD0046">
      <w:pPr>
        <w:pStyle w:val="Rubrik3"/>
        <w:ind w:left="1560" w:right="140"/>
      </w:pPr>
      <w:r w:rsidRPr="008D596E">
        <w:t>Övervakning</w:t>
      </w:r>
    </w:p>
    <w:p w14:paraId="1A72B537" w14:textId="77777777" w:rsidR="002221E9" w:rsidRPr="002221E9" w:rsidRDefault="002221E9" w:rsidP="00BD0046">
      <w:pPr>
        <w:spacing w:after="0" w:line="240" w:lineRule="auto"/>
        <w:ind w:left="1560" w:right="140"/>
        <w:rPr>
          <w:szCs w:val="20"/>
        </w:rPr>
      </w:pPr>
      <w:r w:rsidRPr="002221E9">
        <w:rPr>
          <w:szCs w:val="20"/>
        </w:rPr>
        <w:t xml:space="preserve">Basal övervakning enligt postoperativa riktlinjer för AnOpIVA. </w:t>
      </w:r>
    </w:p>
    <w:p w14:paraId="3D9EB42E" w14:textId="77777777" w:rsidR="002221E9" w:rsidRPr="002221E9" w:rsidRDefault="002221E9" w:rsidP="00BD0046">
      <w:pPr>
        <w:spacing w:after="0" w:line="240" w:lineRule="auto"/>
        <w:ind w:left="1560" w:right="140"/>
        <w:rPr>
          <w:szCs w:val="20"/>
        </w:rPr>
      </w:pPr>
      <w:r w:rsidRPr="002221E9">
        <w:rPr>
          <w:szCs w:val="20"/>
        </w:rPr>
        <w:t>Blodtryck och diures skall vara målordinerat i Orbit</w:t>
      </w:r>
    </w:p>
    <w:p w14:paraId="0C732134" w14:textId="77777777" w:rsidR="002221E9" w:rsidRPr="002221E9" w:rsidRDefault="002221E9" w:rsidP="00BD0046">
      <w:pPr>
        <w:spacing w:after="0" w:line="240" w:lineRule="auto"/>
        <w:ind w:left="1560" w:right="140"/>
        <w:rPr>
          <w:szCs w:val="20"/>
        </w:rPr>
      </w:pPr>
      <w:r w:rsidRPr="002221E9">
        <w:rPr>
          <w:szCs w:val="20"/>
        </w:rPr>
        <w:t>Patienten skall vara normoterm.</w:t>
      </w:r>
    </w:p>
    <w:p w14:paraId="37CD8F39" w14:textId="2A0E0C8B" w:rsidR="002221E9" w:rsidRDefault="002221E9" w:rsidP="00BD0046">
      <w:pPr>
        <w:spacing w:after="0" w:line="240" w:lineRule="auto"/>
        <w:ind w:left="1560" w:right="140"/>
        <w:rPr>
          <w:szCs w:val="20"/>
        </w:rPr>
      </w:pPr>
      <w:r w:rsidRPr="002221E9">
        <w:rPr>
          <w:szCs w:val="20"/>
        </w:rPr>
        <w:t xml:space="preserve">Blodgas vid ankomst till UVA. </w:t>
      </w:r>
    </w:p>
    <w:p w14:paraId="4CE5443C" w14:textId="77777777" w:rsidR="0075241A" w:rsidRPr="002221E9" w:rsidRDefault="0075241A" w:rsidP="00BD0046">
      <w:pPr>
        <w:spacing w:after="0" w:line="240" w:lineRule="auto"/>
        <w:ind w:left="1560" w:right="140"/>
        <w:rPr>
          <w:szCs w:val="20"/>
        </w:rPr>
      </w:pPr>
    </w:p>
    <w:p w14:paraId="63FC548C" w14:textId="77777777" w:rsidR="002221E9" w:rsidRPr="002221E9" w:rsidRDefault="002221E9" w:rsidP="00BD0046">
      <w:pPr>
        <w:spacing w:after="0" w:line="240" w:lineRule="auto"/>
        <w:ind w:left="1560" w:right="140"/>
        <w:rPr>
          <w:szCs w:val="20"/>
        </w:rPr>
      </w:pPr>
    </w:p>
    <w:p w14:paraId="62446CB4" w14:textId="77777777" w:rsidR="002221E9" w:rsidRPr="008D596E" w:rsidRDefault="002221E9" w:rsidP="00BD0046">
      <w:pPr>
        <w:pStyle w:val="Rubrik3"/>
        <w:ind w:left="1560" w:right="140"/>
      </w:pPr>
      <w:r w:rsidRPr="008D596E">
        <w:t>Andning</w:t>
      </w:r>
    </w:p>
    <w:p w14:paraId="760B1A2B" w14:textId="77777777" w:rsidR="002221E9" w:rsidRPr="002221E9" w:rsidRDefault="002221E9" w:rsidP="00BD0046">
      <w:pPr>
        <w:spacing w:after="0" w:line="240" w:lineRule="auto"/>
        <w:ind w:left="1560" w:right="140"/>
        <w:rPr>
          <w:szCs w:val="20"/>
        </w:rPr>
      </w:pPr>
      <w:r w:rsidRPr="002221E9">
        <w:rPr>
          <w:szCs w:val="20"/>
        </w:rPr>
        <w:t>Syrgastillförsel vid behov, eftersträvar en för patienten normal saturation.</w:t>
      </w:r>
    </w:p>
    <w:p w14:paraId="22F7C93A" w14:textId="77777777" w:rsidR="002221E9" w:rsidRPr="002221E9" w:rsidRDefault="002221E9" w:rsidP="00BD0046">
      <w:pPr>
        <w:spacing w:after="0" w:line="240" w:lineRule="auto"/>
        <w:ind w:left="1560" w:right="140"/>
        <w:rPr>
          <w:szCs w:val="20"/>
        </w:rPr>
      </w:pPr>
      <w:r w:rsidRPr="002221E9">
        <w:rPr>
          <w:szCs w:val="20"/>
        </w:rPr>
        <w:t>Profylaktisk andningsgymnastik, djupandning och träning med utandningsmotstånd t.ex. PEEP ventil ca 1 gång per timme.</w:t>
      </w:r>
    </w:p>
    <w:p w14:paraId="16EF753D" w14:textId="77777777" w:rsidR="002221E9" w:rsidRDefault="002221E9" w:rsidP="00BD0046">
      <w:pPr>
        <w:spacing w:after="0" w:line="240" w:lineRule="auto"/>
        <w:ind w:left="1560" w:right="140"/>
        <w:rPr>
          <w:szCs w:val="20"/>
        </w:rPr>
      </w:pPr>
    </w:p>
    <w:p w14:paraId="1493721B" w14:textId="77777777" w:rsidR="0075241A" w:rsidRPr="002221E9" w:rsidRDefault="0075241A" w:rsidP="00BD0046">
      <w:pPr>
        <w:spacing w:after="0" w:line="240" w:lineRule="auto"/>
        <w:ind w:left="1560" w:right="140"/>
        <w:rPr>
          <w:szCs w:val="20"/>
        </w:rPr>
      </w:pPr>
    </w:p>
    <w:p w14:paraId="7B715D5A" w14:textId="77777777" w:rsidR="002221E9" w:rsidRPr="008D596E" w:rsidRDefault="002221E9" w:rsidP="00BD0046">
      <w:pPr>
        <w:pStyle w:val="Rubrik3"/>
        <w:ind w:left="1560" w:right="140"/>
      </w:pPr>
      <w:r w:rsidRPr="008D596E">
        <w:t>Smärta</w:t>
      </w:r>
    </w:p>
    <w:p w14:paraId="47174EBD" w14:textId="77777777" w:rsidR="002221E9" w:rsidRPr="002221E9" w:rsidRDefault="002221E9" w:rsidP="00BD0046">
      <w:pPr>
        <w:spacing w:after="0" w:line="240" w:lineRule="auto"/>
        <w:ind w:left="1560" w:right="140"/>
        <w:rPr>
          <w:szCs w:val="20"/>
        </w:rPr>
      </w:pPr>
      <w:r w:rsidRPr="002221E9">
        <w:rPr>
          <w:szCs w:val="20"/>
        </w:rPr>
        <w:t xml:space="preserve">Om patienten har TEDA startas standardblandning peroperativt. Postoperativt skall infusionshastighet anpassas till patientens behov. Lägsta effektiva dos eftersträvas dock skall patienten kunna mobiliseras och redan operationsdagen stå vid sängkant. Utvärdera effekten av TEDA behandlingen tidigt. </w:t>
      </w:r>
    </w:p>
    <w:p w14:paraId="64348B0A" w14:textId="77777777" w:rsidR="002221E9" w:rsidRPr="002221E9" w:rsidRDefault="002221E9" w:rsidP="00BD0046">
      <w:pPr>
        <w:spacing w:after="0" w:line="240" w:lineRule="auto"/>
        <w:ind w:left="1560" w:right="140"/>
        <w:rPr>
          <w:szCs w:val="20"/>
        </w:rPr>
      </w:pPr>
      <w:r w:rsidRPr="002221E9">
        <w:rPr>
          <w:szCs w:val="20"/>
        </w:rPr>
        <w:t>Vid otillräcklig anestesi skall ansvarig anestesiolog kontaktas för utvärdering om EDA katetern behöver läggas om.</w:t>
      </w:r>
    </w:p>
    <w:p w14:paraId="4EC6EB6E" w14:textId="77777777" w:rsidR="002221E9" w:rsidRPr="002221E9" w:rsidRDefault="002221E9" w:rsidP="00BD0046">
      <w:pPr>
        <w:spacing w:after="0" w:line="240" w:lineRule="auto"/>
        <w:ind w:left="1560" w:right="140"/>
        <w:rPr>
          <w:szCs w:val="20"/>
        </w:rPr>
      </w:pPr>
      <w:r w:rsidRPr="002221E9">
        <w:rPr>
          <w:szCs w:val="20"/>
        </w:rPr>
        <w:t>Patienter som genomgår rektumamputation får spinal med morfin före sövning, de sätts dessutom in på kapsel Gabapentin 300 mg som ges i premedicinering och ytterligare en dos operationsdagens kväll, därefter 300 mg 1 x 3.</w:t>
      </w:r>
    </w:p>
    <w:p w14:paraId="4042AAE9" w14:textId="77777777" w:rsidR="002221E9" w:rsidRPr="002221E9" w:rsidRDefault="002221E9" w:rsidP="00BD0046">
      <w:pPr>
        <w:spacing w:after="0" w:line="240" w:lineRule="auto"/>
        <w:ind w:left="1560" w:right="140"/>
        <w:rPr>
          <w:szCs w:val="20"/>
        </w:rPr>
      </w:pPr>
      <w:r w:rsidRPr="002221E9">
        <w:rPr>
          <w:szCs w:val="20"/>
        </w:rPr>
        <w:t xml:space="preserve">Om spinalt morfin gives skall kontroller ske enl. separat rutin: </w:t>
      </w:r>
      <w:hyperlink r:id="rId17" w:history="1">
        <w:r w:rsidRPr="002221E9">
          <w:rPr>
            <w:color w:val="0000FF"/>
            <w:szCs w:val="20"/>
            <w:u w:val="single"/>
          </w:rPr>
          <w:t>Intrathecala(spinala)opioider</w:t>
        </w:r>
      </w:hyperlink>
      <w:r w:rsidRPr="002221E9">
        <w:rPr>
          <w:szCs w:val="20"/>
        </w:rPr>
        <w:t xml:space="preserve"> följas och dokumenteras i övervakningsprotokoll </w:t>
      </w:r>
    </w:p>
    <w:p w14:paraId="58A37F37" w14:textId="77777777" w:rsidR="002221E9" w:rsidRPr="002221E9" w:rsidRDefault="002221E9" w:rsidP="00BD0046">
      <w:pPr>
        <w:spacing w:after="0" w:line="240" w:lineRule="auto"/>
        <w:ind w:left="1560" w:right="140"/>
        <w:rPr>
          <w:szCs w:val="20"/>
        </w:rPr>
      </w:pPr>
      <w:r w:rsidRPr="002221E9">
        <w:rPr>
          <w:szCs w:val="20"/>
        </w:rPr>
        <w:t>”postoperativ smärtbehandling med intrathecalt morfin eller fentanyl”</w:t>
      </w:r>
    </w:p>
    <w:p w14:paraId="13544144" w14:textId="77777777" w:rsidR="002221E9" w:rsidRPr="002221E9" w:rsidRDefault="002221E9" w:rsidP="00BD0046">
      <w:pPr>
        <w:spacing w:after="0" w:line="240" w:lineRule="auto"/>
        <w:ind w:left="1560" w:right="140"/>
        <w:rPr>
          <w:szCs w:val="20"/>
        </w:rPr>
      </w:pPr>
    </w:p>
    <w:p w14:paraId="225890D7" w14:textId="77777777" w:rsidR="002221E9" w:rsidRPr="002221E9" w:rsidRDefault="002221E9" w:rsidP="00BD0046">
      <w:pPr>
        <w:spacing w:after="0" w:line="240" w:lineRule="auto"/>
        <w:ind w:left="1560" w:right="140"/>
        <w:rPr>
          <w:szCs w:val="20"/>
        </w:rPr>
      </w:pPr>
      <w:r w:rsidRPr="002221E9">
        <w:rPr>
          <w:szCs w:val="20"/>
        </w:rPr>
        <w:t>Patienter som ej fått ryggbedövning får förutom Alvedon och ev NSAID, Oxynorm v.b.</w:t>
      </w:r>
    </w:p>
    <w:p w14:paraId="3AB9585B" w14:textId="77777777" w:rsidR="002221E9" w:rsidRPr="002221E9" w:rsidRDefault="002221E9" w:rsidP="00BD0046">
      <w:pPr>
        <w:spacing w:after="0" w:line="240" w:lineRule="auto"/>
        <w:ind w:left="1560" w:right="140"/>
        <w:rPr>
          <w:szCs w:val="20"/>
        </w:rPr>
      </w:pPr>
      <w:r w:rsidRPr="002221E9">
        <w:rPr>
          <w:szCs w:val="20"/>
        </w:rPr>
        <w:t>Opioidbesparande strategi eftersträvas då tarmmotoriken påverkas negativt av opioider.</w:t>
      </w:r>
    </w:p>
    <w:p w14:paraId="737F6323" w14:textId="77777777" w:rsidR="002221E9" w:rsidRPr="002221E9" w:rsidRDefault="002221E9" w:rsidP="00BD0046">
      <w:pPr>
        <w:spacing w:after="0" w:line="240" w:lineRule="auto"/>
        <w:ind w:left="1560" w:right="140"/>
        <w:rPr>
          <w:szCs w:val="20"/>
        </w:rPr>
      </w:pPr>
      <w:r w:rsidRPr="002221E9">
        <w:rPr>
          <w:szCs w:val="20"/>
        </w:rPr>
        <w:t>NSAID kan ges om inga kontraindikationer föreligger, dock EJ till patienter med IBD eller låg rektumanastomos eller TEDA.</w:t>
      </w:r>
    </w:p>
    <w:p w14:paraId="790B2BE0" w14:textId="77777777" w:rsidR="002221E9" w:rsidRPr="002221E9" w:rsidRDefault="002221E9" w:rsidP="00BD0046">
      <w:pPr>
        <w:spacing w:after="0" w:line="240" w:lineRule="auto"/>
        <w:ind w:left="1560" w:right="140"/>
        <w:rPr>
          <w:szCs w:val="20"/>
        </w:rPr>
      </w:pPr>
      <w:r w:rsidRPr="002221E9">
        <w:rPr>
          <w:szCs w:val="20"/>
        </w:rPr>
        <w:t>VAS registreras.</w:t>
      </w:r>
    </w:p>
    <w:p w14:paraId="3C9F1B73" w14:textId="77777777" w:rsidR="002221E9" w:rsidRDefault="002221E9" w:rsidP="00BD0046">
      <w:pPr>
        <w:spacing w:after="0" w:line="240" w:lineRule="auto"/>
        <w:ind w:left="1560" w:right="140"/>
        <w:rPr>
          <w:szCs w:val="20"/>
        </w:rPr>
      </w:pPr>
    </w:p>
    <w:p w14:paraId="55B36CF6" w14:textId="77777777" w:rsidR="00BD506E" w:rsidRDefault="00BD506E">
      <w:pPr>
        <w:spacing w:after="0" w:line="240" w:lineRule="auto"/>
        <w:ind w:left="0" w:right="0"/>
        <w:rPr>
          <w:rFonts w:asciiTheme="majorHAnsi" w:eastAsiaTheme="majorEastAsia" w:hAnsiTheme="majorHAnsi" w:cstheme="majorBidi"/>
          <w:bCs/>
          <w:color w:val="000000" w:themeColor="text1"/>
          <w:sz w:val="36"/>
        </w:rPr>
      </w:pPr>
      <w:r>
        <w:br w:type="page"/>
      </w:r>
    </w:p>
    <w:p w14:paraId="3EECD3FC" w14:textId="4994349E" w:rsidR="002221E9" w:rsidRPr="008D596E" w:rsidRDefault="002221E9" w:rsidP="00BD0046">
      <w:pPr>
        <w:pStyle w:val="Rubrik3"/>
        <w:ind w:left="1560" w:right="140"/>
      </w:pPr>
      <w:r w:rsidRPr="008D596E">
        <w:lastRenderedPageBreak/>
        <w:t>PONV</w:t>
      </w:r>
    </w:p>
    <w:p w14:paraId="1E8D2FC8" w14:textId="77777777" w:rsidR="002221E9" w:rsidRPr="002221E9" w:rsidRDefault="002221E9" w:rsidP="00BD0046">
      <w:pPr>
        <w:spacing w:after="0" w:line="240" w:lineRule="auto"/>
        <w:ind w:left="1560" w:right="140"/>
        <w:rPr>
          <w:szCs w:val="20"/>
        </w:rPr>
      </w:pPr>
      <w:r w:rsidRPr="002221E9">
        <w:rPr>
          <w:szCs w:val="20"/>
        </w:rPr>
        <w:t>Frikostighet med behandling av illamående.</w:t>
      </w:r>
    </w:p>
    <w:p w14:paraId="296EDF34" w14:textId="77777777" w:rsidR="002221E9" w:rsidRPr="002221E9" w:rsidRDefault="002221E9" w:rsidP="00BD0046">
      <w:pPr>
        <w:spacing w:after="0" w:line="240" w:lineRule="auto"/>
        <w:ind w:left="1560" w:right="140"/>
        <w:rPr>
          <w:szCs w:val="20"/>
        </w:rPr>
      </w:pPr>
      <w:r w:rsidRPr="002221E9">
        <w:rPr>
          <w:szCs w:val="20"/>
        </w:rPr>
        <w:t>Registrera grad av illamående.</w:t>
      </w:r>
    </w:p>
    <w:p w14:paraId="1D7595AD" w14:textId="77777777" w:rsidR="002221E9" w:rsidRDefault="002221E9" w:rsidP="00BD0046">
      <w:pPr>
        <w:spacing w:after="0" w:line="240" w:lineRule="auto"/>
        <w:ind w:left="1560" w:right="140"/>
        <w:rPr>
          <w:szCs w:val="20"/>
        </w:rPr>
      </w:pPr>
    </w:p>
    <w:p w14:paraId="42FBC1C6" w14:textId="77777777" w:rsidR="002221E9" w:rsidRPr="008D596E" w:rsidRDefault="002221E9" w:rsidP="00BD0046">
      <w:pPr>
        <w:pStyle w:val="Rubrik3"/>
        <w:ind w:left="1560" w:right="140"/>
      </w:pPr>
      <w:r w:rsidRPr="008D596E">
        <w:t xml:space="preserve">Nutrition/Vätskebehandling </w:t>
      </w:r>
    </w:p>
    <w:p w14:paraId="4F459E0C" w14:textId="77777777" w:rsidR="002221E9" w:rsidRPr="002221E9" w:rsidRDefault="002221E9" w:rsidP="00BD0046">
      <w:pPr>
        <w:spacing w:after="0" w:line="240" w:lineRule="auto"/>
        <w:ind w:left="1560" w:right="140"/>
        <w:rPr>
          <w:szCs w:val="20"/>
        </w:rPr>
      </w:pPr>
      <w:r w:rsidRPr="002221E9">
        <w:rPr>
          <w:szCs w:val="20"/>
        </w:rPr>
        <w:t>Dricka fritt redan på UVA inkl näringsdryck, får äta efter 4 timmar.</w:t>
      </w:r>
    </w:p>
    <w:p w14:paraId="3CCD1963" w14:textId="77777777" w:rsidR="002221E9" w:rsidRPr="002221E9" w:rsidRDefault="002221E9" w:rsidP="00BD0046">
      <w:pPr>
        <w:spacing w:after="0" w:line="240" w:lineRule="auto"/>
        <w:ind w:left="1560" w:right="140"/>
        <w:rPr>
          <w:szCs w:val="20"/>
        </w:rPr>
      </w:pPr>
      <w:r w:rsidRPr="002221E9">
        <w:rPr>
          <w:szCs w:val="20"/>
        </w:rPr>
        <w:t>Restriktivitet gällande i.v. vätska men de patienter som efter utvärdering bedöms som hypovolema skall förstås få volym. Ge bolusdoser- omvärdera.</w:t>
      </w:r>
    </w:p>
    <w:p w14:paraId="2353BB71" w14:textId="77777777" w:rsidR="002221E9" w:rsidRPr="002221E9" w:rsidRDefault="002221E9" w:rsidP="00BD0046">
      <w:pPr>
        <w:spacing w:after="0" w:line="240" w:lineRule="auto"/>
        <w:ind w:left="1560" w:right="140"/>
        <w:rPr>
          <w:szCs w:val="20"/>
        </w:rPr>
      </w:pPr>
      <w:r w:rsidRPr="002221E9">
        <w:rPr>
          <w:szCs w:val="20"/>
        </w:rPr>
        <w:t>Om ej bedömd hypovolem och kvarstående behov av noradrenalininfusion- kvarstanna på UVA med fortsatt infusion.</w:t>
      </w:r>
    </w:p>
    <w:p w14:paraId="5E4A94AC" w14:textId="77777777" w:rsidR="002221E9" w:rsidRPr="002221E9" w:rsidRDefault="002221E9" w:rsidP="00BD0046">
      <w:pPr>
        <w:spacing w:after="0" w:line="240" w:lineRule="auto"/>
        <w:ind w:left="1560" w:right="140"/>
        <w:rPr>
          <w:szCs w:val="20"/>
        </w:rPr>
      </w:pPr>
      <w:r w:rsidRPr="002221E9">
        <w:rPr>
          <w:szCs w:val="20"/>
        </w:rPr>
        <w:t xml:space="preserve">Viktigt att registrera sammantagen volym given på UVA- intravenöst respektive peroralt. Avveckla droppet när patient går till avdelning oavsett hur mycket som är kvar. </w:t>
      </w:r>
    </w:p>
    <w:p w14:paraId="6E367448" w14:textId="77777777" w:rsidR="002221E9" w:rsidRPr="002221E9" w:rsidRDefault="002221E9" w:rsidP="00BD0046">
      <w:pPr>
        <w:spacing w:after="0" w:line="240" w:lineRule="auto"/>
        <w:ind w:left="1560" w:right="140"/>
        <w:rPr>
          <w:szCs w:val="20"/>
        </w:rPr>
      </w:pPr>
    </w:p>
    <w:p w14:paraId="3A17DA47" w14:textId="77777777" w:rsidR="002221E9" w:rsidRPr="008D596E" w:rsidRDefault="002221E9" w:rsidP="00BD0046">
      <w:pPr>
        <w:pStyle w:val="Rubrik3"/>
        <w:ind w:left="1560" w:right="140"/>
      </w:pPr>
      <w:r w:rsidRPr="008D596E">
        <w:t>Övrigt</w:t>
      </w:r>
    </w:p>
    <w:p w14:paraId="401DB3D4" w14:textId="77777777" w:rsidR="002221E9" w:rsidRPr="002221E9" w:rsidRDefault="002221E9" w:rsidP="00BD0046">
      <w:pPr>
        <w:spacing w:after="0" w:line="240" w:lineRule="auto"/>
        <w:ind w:left="1560" w:right="140"/>
        <w:rPr>
          <w:szCs w:val="20"/>
        </w:rPr>
      </w:pPr>
      <w:r w:rsidRPr="002221E9">
        <w:rPr>
          <w:szCs w:val="20"/>
        </w:rPr>
        <w:t>Alla ovanstående patienter utom de som fått loopileostomi skall stå på T Emgesan 250 mg 4 x 2 med första dos operationsdagens kväll</w:t>
      </w:r>
    </w:p>
    <w:p w14:paraId="4E88A448" w14:textId="77777777" w:rsidR="002221E9" w:rsidRPr="002221E9" w:rsidRDefault="002221E9" w:rsidP="00BD0046">
      <w:pPr>
        <w:spacing w:after="0" w:line="240" w:lineRule="auto"/>
        <w:ind w:left="1560" w:right="140"/>
        <w:rPr>
          <w:szCs w:val="20"/>
        </w:rPr>
      </w:pPr>
      <w:r w:rsidRPr="002221E9">
        <w:rPr>
          <w:szCs w:val="20"/>
        </w:rPr>
        <w:t>Kontrollera förband, drän och bukstatus regelbundet.</w:t>
      </w:r>
    </w:p>
    <w:p w14:paraId="6B1336F2" w14:textId="77777777" w:rsidR="002221E9" w:rsidRPr="002221E9" w:rsidRDefault="002221E9" w:rsidP="00BD0046">
      <w:pPr>
        <w:pStyle w:val="Rubrik2"/>
        <w:ind w:left="1560" w:right="140"/>
      </w:pPr>
      <w:r w:rsidRPr="002221E9">
        <w:rPr>
          <w:szCs w:val="20"/>
        </w:rPr>
        <w:br w:type="page"/>
      </w:r>
      <w:r w:rsidRPr="002221E9">
        <w:lastRenderedPageBreak/>
        <w:t>Bilaga 1</w:t>
      </w:r>
      <w:r w:rsidRPr="002221E9">
        <w:tab/>
        <w:t>Ingreppsförteckning</w:t>
      </w:r>
    </w:p>
    <w:p w14:paraId="5B2FC51E" w14:textId="77777777" w:rsidR="002221E9" w:rsidRPr="002221E9" w:rsidRDefault="002221E9" w:rsidP="00BD0046">
      <w:pPr>
        <w:spacing w:after="0" w:line="240" w:lineRule="auto"/>
        <w:ind w:left="1560" w:right="140"/>
      </w:pPr>
    </w:p>
    <w:p w14:paraId="52A9FC9E" w14:textId="77777777" w:rsidR="002221E9" w:rsidRPr="002221E9" w:rsidRDefault="002221E9" w:rsidP="00BD0046">
      <w:pPr>
        <w:spacing w:after="0" w:line="240" w:lineRule="auto"/>
        <w:ind w:left="4111" w:right="140"/>
        <w:rPr>
          <w:rFonts w:ascii="Arial" w:hAnsi="Arial"/>
          <w:b/>
        </w:rPr>
      </w:pPr>
      <w:r w:rsidRPr="002221E9">
        <w:rPr>
          <w:rFonts w:ascii="Arial" w:hAnsi="Arial"/>
          <w:b/>
        </w:rPr>
        <w:t>Laparaskopisk eller öppen teknik</w:t>
      </w:r>
    </w:p>
    <w:p w14:paraId="5E4D28BE" w14:textId="77777777" w:rsidR="002221E9" w:rsidRPr="002221E9" w:rsidRDefault="002221E9" w:rsidP="00BD0046">
      <w:pPr>
        <w:spacing w:after="0" w:line="240" w:lineRule="auto"/>
        <w:ind w:left="4111" w:right="140"/>
        <w:rPr>
          <w:rFonts w:ascii="Arial" w:hAnsi="Arial"/>
          <w:b/>
        </w:rPr>
      </w:pPr>
    </w:p>
    <w:p w14:paraId="5120D7B7" w14:textId="77777777" w:rsidR="002221E9" w:rsidRPr="002221E9" w:rsidRDefault="002221E9" w:rsidP="00BD0046">
      <w:pPr>
        <w:spacing w:after="0" w:line="240" w:lineRule="auto"/>
        <w:ind w:left="4111" w:right="140" w:hanging="3828"/>
        <w:rPr>
          <w:rFonts w:ascii="Arial" w:hAnsi="Arial"/>
        </w:rPr>
      </w:pPr>
      <w:r w:rsidRPr="002221E9">
        <w:rPr>
          <w:rFonts w:ascii="Arial" w:hAnsi="Arial"/>
        </w:rPr>
        <w:t>Högersidig hemikolektomi</w:t>
      </w:r>
      <w:r w:rsidRPr="002221E9">
        <w:rPr>
          <w:rFonts w:ascii="Arial" w:hAnsi="Arial"/>
        </w:rPr>
        <w:tab/>
      </w:r>
      <w:r w:rsidRPr="002221E9">
        <w:t>Tarm tas bort från övergången mellan tunn-tjocktarm till hela eller halva colon transversum.</w:t>
      </w:r>
    </w:p>
    <w:p w14:paraId="74006763" w14:textId="77777777" w:rsidR="002221E9" w:rsidRPr="002221E9" w:rsidRDefault="002221E9" w:rsidP="00BD0046">
      <w:pPr>
        <w:spacing w:before="120" w:after="0" w:line="240" w:lineRule="auto"/>
        <w:ind w:left="4111" w:right="140" w:hanging="3828"/>
      </w:pPr>
      <w:r w:rsidRPr="002221E9">
        <w:rPr>
          <w:rFonts w:ascii="Arial" w:hAnsi="Arial"/>
        </w:rPr>
        <w:t xml:space="preserve">Vänstersidig hemikolektomi </w:t>
      </w:r>
      <w:r w:rsidRPr="002221E9">
        <w:rPr>
          <w:rFonts w:ascii="Arial" w:hAnsi="Arial"/>
        </w:rPr>
        <w:tab/>
      </w:r>
      <w:r w:rsidRPr="002221E9">
        <w:t>Tarm tas bort från colon transversum, hela colon descendens och halva sigmoideum. Ofta görs end- to end anastomos. Ingreppet är operationstekniskt svårare än högersidig hemikolektomi, ca 1 timme längre operationstid.</w:t>
      </w:r>
    </w:p>
    <w:p w14:paraId="4E8B2DFC" w14:textId="77777777" w:rsidR="002221E9" w:rsidRPr="002221E9" w:rsidRDefault="002221E9" w:rsidP="00BD0046">
      <w:pPr>
        <w:spacing w:before="120" w:after="0" w:line="240" w:lineRule="auto"/>
        <w:ind w:left="4111" w:right="140" w:hanging="3828"/>
        <w:rPr>
          <w:rFonts w:ascii="Arial" w:hAnsi="Arial"/>
        </w:rPr>
      </w:pPr>
      <w:r w:rsidRPr="002221E9">
        <w:rPr>
          <w:rFonts w:ascii="Arial" w:hAnsi="Arial"/>
        </w:rPr>
        <w:t>Sigmoideumresektion</w:t>
      </w:r>
      <w:r w:rsidRPr="002221E9">
        <w:rPr>
          <w:rFonts w:ascii="Arial" w:hAnsi="Arial"/>
        </w:rPr>
        <w:tab/>
      </w:r>
    </w:p>
    <w:p w14:paraId="4C70017A" w14:textId="77777777" w:rsidR="002221E9" w:rsidRPr="002221E9" w:rsidRDefault="002221E9" w:rsidP="00BD0046">
      <w:pPr>
        <w:spacing w:after="0" w:line="240" w:lineRule="auto"/>
        <w:ind w:left="4111" w:right="140" w:hanging="3828"/>
      </w:pPr>
      <w:r w:rsidRPr="002221E9">
        <w:rPr>
          <w:rFonts w:ascii="Arial" w:hAnsi="Arial"/>
        </w:rPr>
        <w:t xml:space="preserve">kan vara enligt Hartmann </w:t>
      </w:r>
      <w:r w:rsidRPr="002221E9">
        <w:rPr>
          <w:rFonts w:ascii="Arial" w:hAnsi="Arial"/>
        </w:rPr>
        <w:tab/>
      </w:r>
      <w:r w:rsidRPr="002221E9">
        <w:t>Sigmoideumresektion utförs, rektum sys ihop och colon descendens läggs fram som en enkelpipig stomi, vil</w:t>
      </w:r>
      <w:r w:rsidRPr="002221E9">
        <w:softHyphen/>
        <w:t>ken ofta kan läggas ned i ett senare skede. Hartmans´ op innebär att man resecerar förändringen, delar sigmoideum, sparar den distala delen och sluter rektum blint. Sedan anläggs en sigmoideostomi som ofta läggs ned i ett senare skede.</w:t>
      </w:r>
    </w:p>
    <w:p w14:paraId="7FF5727E" w14:textId="77777777" w:rsidR="002221E9" w:rsidRPr="002221E9" w:rsidRDefault="002221E9" w:rsidP="00BD0046">
      <w:pPr>
        <w:spacing w:before="120" w:after="0" w:line="240" w:lineRule="auto"/>
        <w:ind w:left="4111" w:right="140" w:hanging="3828"/>
      </w:pPr>
      <w:r w:rsidRPr="002221E9">
        <w:rPr>
          <w:rFonts w:ascii="Arial" w:hAnsi="Arial"/>
        </w:rPr>
        <w:t>Totala kolektomier</w:t>
      </w:r>
      <w:r w:rsidRPr="002221E9">
        <w:rPr>
          <w:b/>
        </w:rPr>
        <w:tab/>
      </w:r>
      <w:r w:rsidRPr="002221E9">
        <w:t>Hela kolon avlägsnas.</w:t>
      </w:r>
      <w:r w:rsidRPr="002221E9">
        <w:rPr>
          <w:b/>
        </w:rPr>
        <w:t xml:space="preserve"> </w:t>
      </w:r>
      <w:r w:rsidRPr="002221E9">
        <w:t>Ileostomi alternativt ileorektal anastomos anläggs.</w:t>
      </w:r>
    </w:p>
    <w:p w14:paraId="06364F6D" w14:textId="77777777" w:rsidR="002221E9" w:rsidRPr="002221E9" w:rsidRDefault="002221E9" w:rsidP="00BD0046">
      <w:pPr>
        <w:tabs>
          <w:tab w:val="left" w:pos="4704"/>
        </w:tabs>
        <w:spacing w:before="120" w:after="0" w:line="240" w:lineRule="auto"/>
        <w:ind w:left="4111" w:right="140" w:hanging="3828"/>
        <w:rPr>
          <w:bCs/>
        </w:rPr>
      </w:pPr>
      <w:r w:rsidRPr="002221E9">
        <w:rPr>
          <w:rFonts w:ascii="Arial" w:hAnsi="Arial"/>
        </w:rPr>
        <w:t>Rektumresektion</w:t>
      </w:r>
      <w:r w:rsidRPr="002221E9">
        <w:rPr>
          <w:b/>
        </w:rPr>
        <w:tab/>
      </w:r>
      <w:r w:rsidRPr="002221E9">
        <w:rPr>
          <w:i/>
        </w:rPr>
        <w:t>Hög främre resektion</w:t>
      </w:r>
      <w:r w:rsidRPr="002221E9">
        <w:t xml:space="preserve"> (13 – 20 cm), </w:t>
      </w:r>
      <w:r w:rsidRPr="002221E9">
        <w:rPr>
          <w:i/>
        </w:rPr>
        <w:t>låg främre resektion</w:t>
      </w:r>
      <w:r w:rsidRPr="002221E9">
        <w:t xml:space="preserve"> (5 – 12 cm). Seans 1: Fripreparering av tumören och rektum. Risk för blödning. Patienten ligger i planläge. Seans 2: Görs i gynläge. Rektum staplas av och anastomos sys med suturmaskin</w:t>
      </w:r>
      <w:r w:rsidRPr="002221E9">
        <w:rPr>
          <w:bCs/>
        </w:rPr>
        <w:t>. Ofta end- to end anastomos. Ev. överliggare.</w:t>
      </w:r>
    </w:p>
    <w:p w14:paraId="6C91C19E" w14:textId="77777777" w:rsidR="002221E9" w:rsidRPr="002221E9" w:rsidRDefault="002221E9" w:rsidP="00BD0046">
      <w:pPr>
        <w:tabs>
          <w:tab w:val="left" w:pos="4704"/>
        </w:tabs>
        <w:spacing w:before="120" w:after="0" w:line="240" w:lineRule="auto"/>
        <w:ind w:left="4111" w:right="140" w:hanging="3828"/>
      </w:pPr>
      <w:r w:rsidRPr="002221E9">
        <w:rPr>
          <w:rFonts w:ascii="Arial" w:hAnsi="Arial"/>
        </w:rPr>
        <w:t>Rektumamputation</w:t>
      </w:r>
      <w:r w:rsidRPr="002221E9">
        <w:rPr>
          <w:b/>
        </w:rPr>
        <w:tab/>
      </w:r>
      <w:r w:rsidRPr="002221E9">
        <w:t xml:space="preserve">Seans 1: </w:t>
      </w:r>
      <w:r w:rsidRPr="002221E9">
        <w:tab/>
        <w:t>Fripreparering av tumör och rektum. Risk för blödning. Seans 2: Rektum extirperas, perineum försluts och sigmoideostomi anläggs. Överliggare på UVA.</w:t>
      </w:r>
    </w:p>
    <w:p w14:paraId="2EBDAD01" w14:textId="77777777" w:rsidR="002221E9" w:rsidRPr="002221E9" w:rsidRDefault="002221E9" w:rsidP="00BD0046">
      <w:pPr>
        <w:tabs>
          <w:tab w:val="left" w:pos="4704"/>
        </w:tabs>
        <w:spacing w:before="120" w:after="0" w:line="240" w:lineRule="auto"/>
        <w:ind w:left="4111" w:right="140" w:hanging="3828"/>
      </w:pPr>
      <w:r w:rsidRPr="002221E9">
        <w:rPr>
          <w:rFonts w:ascii="Arial" w:hAnsi="Arial"/>
        </w:rPr>
        <w:t>Rektopexi</w:t>
      </w:r>
      <w:r w:rsidRPr="002221E9">
        <w:rPr>
          <w:b/>
        </w:rPr>
        <w:tab/>
      </w:r>
      <w:r w:rsidRPr="002221E9">
        <w:t>Operativ uppfästning av ändtarmen mot insidan av os sacrum. Görs ofta laparoskopiskt. Patienten ligger extremt tippad med huvudet nedåt.</w:t>
      </w:r>
    </w:p>
    <w:p w14:paraId="3DA2DAB4" w14:textId="77777777" w:rsidR="002221E9" w:rsidRPr="002221E9" w:rsidRDefault="002221E9" w:rsidP="00BD0046">
      <w:pPr>
        <w:tabs>
          <w:tab w:val="left" w:pos="4704"/>
        </w:tabs>
        <w:spacing w:before="120" w:after="0" w:line="240" w:lineRule="auto"/>
        <w:ind w:left="4111" w:right="140" w:hanging="3828"/>
        <w:rPr>
          <w:bCs/>
        </w:rPr>
      </w:pPr>
      <w:r w:rsidRPr="002221E9">
        <w:rPr>
          <w:rFonts w:ascii="Arial" w:hAnsi="Arial"/>
        </w:rPr>
        <w:t>Stomiuppläggning</w:t>
      </w:r>
      <w:r w:rsidRPr="002221E9">
        <w:rPr>
          <w:b/>
        </w:rPr>
        <w:tab/>
      </w:r>
      <w:r w:rsidRPr="002221E9">
        <w:t xml:space="preserve">Definitiv eller tillfällig för att avlasta anastomos. </w:t>
      </w:r>
      <w:r w:rsidRPr="002221E9">
        <w:rPr>
          <w:bCs/>
        </w:rPr>
        <w:t>Loopileostomi anläggs ofta i samband med rektumresektioner för att avlasta anastomosen. Anläggs också vid postoperativa komplikationer med anastomos-läckage.</w:t>
      </w:r>
    </w:p>
    <w:p w14:paraId="2BACEEFA" w14:textId="77777777" w:rsidR="002221E9" w:rsidRPr="002221E9" w:rsidRDefault="002221E9" w:rsidP="00BD0046">
      <w:pPr>
        <w:tabs>
          <w:tab w:val="left" w:pos="4704"/>
        </w:tabs>
        <w:spacing w:before="120" w:after="0" w:line="240" w:lineRule="auto"/>
        <w:ind w:left="4111" w:right="140" w:hanging="3828"/>
        <w:rPr>
          <w:bCs/>
        </w:rPr>
      </w:pPr>
    </w:p>
    <w:p w14:paraId="2458C084" w14:textId="77777777" w:rsidR="002221E9" w:rsidRPr="002221E9" w:rsidRDefault="002221E9" w:rsidP="00BD0046">
      <w:pPr>
        <w:tabs>
          <w:tab w:val="left" w:pos="4704"/>
        </w:tabs>
        <w:spacing w:before="120" w:after="0" w:line="240" w:lineRule="auto"/>
        <w:ind w:left="4111" w:right="140" w:hanging="3828"/>
      </w:pPr>
      <w:r w:rsidRPr="002221E9">
        <w:rPr>
          <w:rFonts w:ascii="Arial" w:hAnsi="Arial"/>
        </w:rPr>
        <w:t>Stominedläggning</w:t>
      </w:r>
      <w:r w:rsidRPr="002221E9">
        <w:rPr>
          <w:rFonts w:ascii="Arial" w:hAnsi="Arial"/>
        </w:rPr>
        <w:tab/>
      </w:r>
      <w:r w:rsidRPr="002221E9">
        <w:t xml:space="preserve">Patienten rektoskoperas först för inspektion av anastomosen. Mindre än 10% behöver laparatomeras. Det finns ofta inget behov av </w:t>
      </w:r>
      <w:r w:rsidRPr="002221E9">
        <w:lastRenderedPageBreak/>
        <w:t>EDA. OBS! Stominedläggning efter op enligt Hartman, kan vara ett omfattande och komplicerat ingrepp!</w:t>
      </w:r>
    </w:p>
    <w:p w14:paraId="7BDE5DAB" w14:textId="77777777" w:rsidR="002221E9" w:rsidRPr="002221E9" w:rsidRDefault="002221E9" w:rsidP="00BD0046">
      <w:pPr>
        <w:tabs>
          <w:tab w:val="left" w:pos="4704"/>
        </w:tabs>
        <w:spacing w:before="120" w:after="0" w:line="240" w:lineRule="auto"/>
        <w:ind w:left="4111" w:right="140" w:hanging="3828"/>
      </w:pPr>
      <w:r w:rsidRPr="002221E9">
        <w:rPr>
          <w:rFonts w:ascii="Arial" w:hAnsi="Arial"/>
        </w:rPr>
        <w:t>Kolonstentning</w:t>
      </w:r>
      <w:r w:rsidRPr="002221E9">
        <w:rPr>
          <w:b/>
        </w:rPr>
        <w:t xml:space="preserve"> </w:t>
      </w:r>
      <w:r w:rsidRPr="002221E9">
        <w:rPr>
          <w:b/>
        </w:rPr>
        <w:tab/>
      </w:r>
      <w:r w:rsidRPr="002221E9">
        <w:t>Vid passagehinder i</w:t>
      </w:r>
      <w:r w:rsidRPr="002221E9">
        <w:rPr>
          <w:b/>
        </w:rPr>
        <w:t xml:space="preserve"> </w:t>
      </w:r>
      <w:r w:rsidRPr="002221E9">
        <w:t>palliativt syfte.</w:t>
      </w:r>
    </w:p>
    <w:p w14:paraId="1CBC6189" w14:textId="77777777" w:rsidR="002221E9" w:rsidRPr="002221E9" w:rsidRDefault="002221E9" w:rsidP="00BD0046">
      <w:pPr>
        <w:tabs>
          <w:tab w:val="left" w:pos="4704"/>
        </w:tabs>
        <w:spacing w:before="120" w:after="0" w:line="240" w:lineRule="auto"/>
        <w:ind w:left="4111" w:right="140" w:hanging="3828"/>
      </w:pPr>
      <w:r w:rsidRPr="002221E9">
        <w:rPr>
          <w:rFonts w:ascii="Arial" w:hAnsi="Arial"/>
        </w:rPr>
        <w:t>Bäckenreservoar</w:t>
      </w:r>
      <w:r w:rsidRPr="002221E9">
        <w:rPr>
          <w:b/>
        </w:rPr>
        <w:t xml:space="preserve"> </w:t>
      </w:r>
      <w:r w:rsidRPr="002221E9">
        <w:rPr>
          <w:b/>
        </w:rPr>
        <w:tab/>
      </w:r>
      <w:r w:rsidRPr="002221E9">
        <w:t>Vid ulcerös kolit. Patienten är oftast kolektomerad tidigare. Operationen görs i två seanser. Först löses tunntarm, rektum tas bort och reservoaren sys, vilket görs i planläge. Patienten överflyttas sedan till gynläge och nästa seans innebär att reservoaren kopplas till anus och en loopileostomi anläggs.</w:t>
      </w:r>
    </w:p>
    <w:p w14:paraId="01F6745A" w14:textId="77777777" w:rsidR="002221E9" w:rsidRPr="002221E9" w:rsidRDefault="002221E9" w:rsidP="00BD0046">
      <w:pPr>
        <w:spacing w:after="0" w:line="240" w:lineRule="auto"/>
        <w:ind w:left="1560" w:right="140"/>
        <w:rPr>
          <w:rFonts w:ascii="Arial" w:hAnsi="Arial"/>
          <w:b/>
        </w:rPr>
      </w:pPr>
    </w:p>
    <w:p w14:paraId="66DA6148" w14:textId="77777777" w:rsidR="002221E9" w:rsidRPr="002221E9" w:rsidRDefault="002221E9" w:rsidP="00BD0046">
      <w:pPr>
        <w:spacing w:after="0" w:line="240" w:lineRule="auto"/>
        <w:ind w:left="1560" w:right="140"/>
      </w:pPr>
    </w:p>
    <w:p w14:paraId="62D2F706" w14:textId="77777777" w:rsidR="002221E9" w:rsidRPr="002221E9" w:rsidRDefault="002221E9" w:rsidP="00BD0046">
      <w:pPr>
        <w:spacing w:after="0" w:line="240" w:lineRule="auto"/>
        <w:ind w:left="1560" w:right="140"/>
        <w:rPr>
          <w:i/>
        </w:rPr>
      </w:pPr>
    </w:p>
    <w:p w14:paraId="525B994A" w14:textId="77777777" w:rsidR="002221E9" w:rsidRPr="002221E9" w:rsidRDefault="002221E9" w:rsidP="00BD0046">
      <w:pPr>
        <w:spacing w:after="0" w:line="240" w:lineRule="auto"/>
        <w:ind w:left="1560" w:right="140"/>
        <w:rPr>
          <w:i/>
        </w:rPr>
      </w:pPr>
    </w:p>
    <w:p w14:paraId="1F148C3E" w14:textId="77777777" w:rsidR="002221E9" w:rsidRPr="002221E9" w:rsidRDefault="002221E9" w:rsidP="00BD0046">
      <w:pPr>
        <w:spacing w:after="0" w:line="240" w:lineRule="auto"/>
        <w:ind w:left="1560" w:right="140" w:hanging="1"/>
        <w:rPr>
          <w:rFonts w:ascii="Arial" w:hAnsi="Arial" w:cs="Arial"/>
          <w:b/>
          <w:sz w:val="32"/>
          <w:szCs w:val="32"/>
        </w:rPr>
      </w:pPr>
    </w:p>
    <w:p w14:paraId="7254F0A0" w14:textId="77777777" w:rsidR="002221E9" w:rsidRPr="002221E9" w:rsidRDefault="002221E9" w:rsidP="00BD0046">
      <w:pPr>
        <w:spacing w:after="0" w:line="240" w:lineRule="auto"/>
        <w:ind w:left="1560" w:right="140" w:hanging="1"/>
      </w:pPr>
    </w:p>
    <w:p w14:paraId="3FA01C9E" w14:textId="77777777" w:rsidR="002221E9" w:rsidRPr="002221E9" w:rsidRDefault="002221E9" w:rsidP="00BD0046">
      <w:pPr>
        <w:spacing w:after="0" w:line="240" w:lineRule="auto"/>
        <w:ind w:left="1560" w:right="140" w:hanging="1"/>
      </w:pPr>
    </w:p>
    <w:p w14:paraId="7C76A1DA" w14:textId="77777777" w:rsidR="002221E9" w:rsidRPr="002221E9" w:rsidRDefault="002221E9" w:rsidP="00BD0046">
      <w:pPr>
        <w:spacing w:after="0" w:line="240" w:lineRule="auto"/>
        <w:ind w:left="1560" w:right="140" w:hanging="1"/>
      </w:pPr>
    </w:p>
    <w:p w14:paraId="6E2C1AD5" w14:textId="77777777" w:rsidR="002221E9" w:rsidRPr="002221E9" w:rsidRDefault="002221E9" w:rsidP="00BD0046">
      <w:pPr>
        <w:spacing w:after="0" w:line="240" w:lineRule="auto"/>
        <w:ind w:left="1560" w:right="140" w:hanging="1"/>
        <w:rPr>
          <w:rFonts w:ascii="Arial" w:hAnsi="Arial"/>
          <w:b/>
          <w:sz w:val="26"/>
          <w:szCs w:val="26"/>
        </w:rPr>
      </w:pPr>
    </w:p>
    <w:p w14:paraId="2D0E5A49" w14:textId="77777777" w:rsidR="002221E9" w:rsidRPr="002221E9" w:rsidRDefault="002221E9" w:rsidP="00BD0046">
      <w:pPr>
        <w:tabs>
          <w:tab w:val="left" w:pos="3686"/>
          <w:tab w:val="left" w:pos="4704"/>
          <w:tab w:val="left" w:pos="7088"/>
        </w:tabs>
        <w:spacing w:before="60" w:after="0" w:line="240" w:lineRule="auto"/>
        <w:ind w:left="1560" w:right="140" w:hanging="3120"/>
        <w:rPr>
          <w:rFonts w:ascii="Times New Roman Fet" w:hAnsi="Times New Roman Fet"/>
          <w:b/>
          <w:noProof/>
        </w:rPr>
      </w:pPr>
    </w:p>
    <w:p w14:paraId="1AAA7492" w14:textId="6E7FC662" w:rsidR="002221E9" w:rsidRPr="002221E9" w:rsidRDefault="002221E9" w:rsidP="00BD0046">
      <w:pPr>
        <w:tabs>
          <w:tab w:val="left" w:pos="3686"/>
          <w:tab w:val="left" w:pos="4704"/>
          <w:tab w:val="left" w:pos="7088"/>
        </w:tabs>
        <w:spacing w:before="60" w:after="0" w:line="240" w:lineRule="auto"/>
        <w:ind w:left="3261" w:right="140" w:hanging="3120"/>
        <w:rPr>
          <w:rFonts w:ascii="Times New Roman Fet" w:hAnsi="Times New Roman Fet"/>
          <w:bCs/>
          <w:iCs/>
          <w:noProof/>
        </w:rPr>
      </w:pPr>
      <w:r w:rsidRPr="002221E9">
        <w:rPr>
          <w:rFonts w:ascii="Times New Roman Fet" w:hAnsi="Times New Roman Fet"/>
          <w:b/>
          <w:noProof/>
        </w:rPr>
        <w:tab/>
      </w:r>
    </w:p>
    <w:p w14:paraId="1846B48C" w14:textId="77777777" w:rsidR="002221E9" w:rsidRPr="002221E9" w:rsidRDefault="002221E9" w:rsidP="00BD0046">
      <w:pPr>
        <w:spacing w:after="0" w:line="240" w:lineRule="auto"/>
        <w:ind w:left="3828" w:right="140"/>
        <w:rPr>
          <w:szCs w:val="20"/>
        </w:rPr>
      </w:pPr>
    </w:p>
    <w:p w14:paraId="6B89187A" w14:textId="77777777" w:rsidR="002221E9" w:rsidRPr="002221E9" w:rsidRDefault="002221E9" w:rsidP="00BD0046">
      <w:pPr>
        <w:spacing w:after="0" w:line="240" w:lineRule="auto"/>
        <w:ind w:left="1560" w:right="140"/>
        <w:rPr>
          <w:szCs w:val="20"/>
        </w:rPr>
      </w:pPr>
    </w:p>
    <w:p w14:paraId="057CF450" w14:textId="77777777" w:rsidR="002221E9" w:rsidRPr="002221E9" w:rsidRDefault="002221E9" w:rsidP="00BD0046">
      <w:pPr>
        <w:spacing w:after="0" w:line="240" w:lineRule="auto"/>
        <w:ind w:left="1560" w:right="140"/>
        <w:rPr>
          <w:szCs w:val="20"/>
        </w:rPr>
      </w:pPr>
    </w:p>
    <w:p w14:paraId="25B55B6F" w14:textId="77777777" w:rsidR="002221E9" w:rsidRPr="002221E9" w:rsidRDefault="002221E9" w:rsidP="00BD0046">
      <w:pPr>
        <w:spacing w:after="0" w:line="240" w:lineRule="auto"/>
        <w:ind w:left="1560" w:right="140"/>
        <w:rPr>
          <w:szCs w:val="20"/>
        </w:rPr>
      </w:pPr>
      <w:r w:rsidRPr="002221E9">
        <w:rPr>
          <w:szCs w:val="20"/>
        </w:rPr>
        <w:t xml:space="preserve">                     </w:t>
      </w:r>
    </w:p>
    <w:p w14:paraId="398177E8" w14:textId="77777777" w:rsidR="002221E9" w:rsidRPr="002221E9" w:rsidRDefault="002221E9" w:rsidP="00BD0046">
      <w:pPr>
        <w:spacing w:after="0" w:line="240" w:lineRule="auto"/>
        <w:ind w:left="1560" w:right="140"/>
        <w:rPr>
          <w:szCs w:val="20"/>
        </w:rPr>
      </w:pPr>
    </w:p>
    <w:p w14:paraId="36E1DD2B" w14:textId="77777777" w:rsidR="002221E9" w:rsidRPr="002221E9" w:rsidRDefault="002221E9" w:rsidP="00BD0046">
      <w:pPr>
        <w:spacing w:after="0" w:line="240" w:lineRule="auto"/>
        <w:ind w:left="1560" w:right="140"/>
        <w:rPr>
          <w:szCs w:val="20"/>
        </w:rPr>
      </w:pPr>
    </w:p>
    <w:bookmarkEnd w:id="0"/>
    <w:p w14:paraId="76B9F95B" w14:textId="24513497" w:rsidR="00536A5A" w:rsidRPr="00536A5A" w:rsidRDefault="00536A5A" w:rsidP="00BD0046">
      <w:pPr>
        <w:spacing w:after="0" w:line="240" w:lineRule="auto"/>
        <w:ind w:left="1560" w:right="140"/>
      </w:pPr>
    </w:p>
    <w:sectPr w:rsidR="00536A5A" w:rsidRPr="00536A5A" w:rsidSect="002221E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947539" w14:textId="77777777" w:rsidR="00A12B05" w:rsidRDefault="00A12B05">
      <w:r>
        <w:separator/>
      </w:r>
    </w:p>
  </w:endnote>
  <w:endnote w:type="continuationSeparator" w:id="0">
    <w:p w14:paraId="030CA770" w14:textId="77777777" w:rsidR="00A12B05" w:rsidRDefault="00A12B05">
      <w:r>
        <w:continuationSeparator/>
      </w:r>
    </w:p>
  </w:endnote>
  <w:endnote w:type="continuationNotice" w:id="1">
    <w:p w14:paraId="293A95A4" w14:textId="77777777" w:rsidR="00A12B05" w:rsidRDefault="00A12B0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Times New Roman Fet">
    <w:panose1 w:val="02020803070505020304"/>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78983C" w14:textId="77777777" w:rsidR="00A12B05" w:rsidRDefault="00A12B05"/>
  </w:footnote>
  <w:footnote w:type="continuationSeparator" w:id="0">
    <w:p w14:paraId="2D425BCA" w14:textId="77777777" w:rsidR="00A12B05" w:rsidRDefault="00A12B05">
      <w:r>
        <w:continuationSeparator/>
      </w:r>
    </w:p>
  </w:footnote>
  <w:footnote w:type="continuationNotice" w:id="1">
    <w:p w14:paraId="4A716016" w14:textId="77777777" w:rsidR="00A12B05" w:rsidRDefault="00A12B0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60661920">
    <w:abstractNumId w:val="17"/>
  </w:num>
  <w:num w:numId="2" w16cid:durableId="1577785996">
    <w:abstractNumId w:val="14"/>
  </w:num>
  <w:num w:numId="3" w16cid:durableId="1173952067">
    <w:abstractNumId w:val="0"/>
  </w:num>
  <w:num w:numId="4" w16cid:durableId="756370780">
    <w:abstractNumId w:val="6"/>
  </w:num>
  <w:num w:numId="5" w16cid:durableId="692923711">
    <w:abstractNumId w:val="15"/>
  </w:num>
  <w:num w:numId="6" w16cid:durableId="60760141">
    <w:abstractNumId w:val="2"/>
  </w:num>
  <w:num w:numId="7" w16cid:durableId="2135322244">
    <w:abstractNumId w:val="11"/>
  </w:num>
  <w:num w:numId="8" w16cid:durableId="1684475914">
    <w:abstractNumId w:val="8"/>
  </w:num>
  <w:num w:numId="9" w16cid:durableId="2084990535">
    <w:abstractNumId w:val="1"/>
  </w:num>
  <w:num w:numId="10" w16cid:durableId="1694918934">
    <w:abstractNumId w:val="1"/>
  </w:num>
  <w:num w:numId="11" w16cid:durableId="833496621">
    <w:abstractNumId w:val="3"/>
  </w:num>
  <w:num w:numId="12" w16cid:durableId="1582447292">
    <w:abstractNumId w:val="4"/>
  </w:num>
  <w:num w:numId="13" w16cid:durableId="1694647828">
    <w:abstractNumId w:val="13"/>
  </w:num>
  <w:num w:numId="14" w16cid:durableId="408625194">
    <w:abstractNumId w:val="9"/>
  </w:num>
  <w:num w:numId="15" w16cid:durableId="673414266">
    <w:abstractNumId w:val="7"/>
  </w:num>
  <w:num w:numId="16" w16cid:durableId="686639717">
    <w:abstractNumId w:val="12"/>
  </w:num>
  <w:num w:numId="17" w16cid:durableId="552544068">
    <w:abstractNumId w:val="5"/>
  </w:num>
  <w:num w:numId="18" w16cid:durableId="1534148787">
    <w:abstractNumId w:val="10"/>
  </w:num>
  <w:num w:numId="19" w16cid:durableId="164642527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347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221E9"/>
    <w:rsid w:val="00235B57"/>
    <w:rsid w:val="00250F24"/>
    <w:rsid w:val="002523C5"/>
    <w:rsid w:val="0025380B"/>
    <w:rsid w:val="0025703A"/>
    <w:rsid w:val="00262F3D"/>
    <w:rsid w:val="00263281"/>
    <w:rsid w:val="0026503B"/>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275E"/>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241A"/>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596E"/>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472F"/>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2B05"/>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0046"/>
    <w:rsid w:val="00BD506E"/>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3B2A"/>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2F45"/>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7133B"/>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14103?a=false&amp;guest=tru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5</Pages>
  <Words>897</Words>
  <Characters>4759</Characters>
  <Application>Microsoft Office Word</Application>
  <DocSecurity>0</DocSecurity>
  <Lines>39</Lines>
  <Paragraphs>11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5645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Colorektal kirurgi-Postop vård av ERAS patienter</dc:title>
  <dc:subject/>
  <dc:creator>patrik.jens.johansson@vgregion.se</dc:creator>
  <keywords/>
  <lastModifiedBy>Carina Turesson Roos</lastModifiedBy>
  <revision>13</revision>
  <lastPrinted>2016-03-31T10:56:00.0000000Z</lastPrinted>
  <dcterms:created xsi:type="dcterms:W3CDTF">2022-05-23T07:20:00.0000000Z</dcterms:created>
  <dcterms:modified xsi:type="dcterms:W3CDTF">2024-05-22T08:08:00.0000000Z</dcterms:modified>
</coreProperties>
</file>