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4069D2" w:rsidP="00C95F81" w:rsidRDefault="004069D2" w14:paraId="21789CC0" w14:textId="77777777">
      <w:pPr>
        <w:pStyle w:val="Rubrik2"/>
        <w:ind w:right="282"/>
        <w:sectPr w:rsidR="004069D2" w:rsidSect="004069D2">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4069D2" w:rsidR="004069D2" w:rsidP="00C95F81" w:rsidRDefault="004069D2" w14:paraId="0CEB6BC0" w14:textId="77777777">
      <w:pPr>
        <w:spacing w:after="0" w:line="240" w:lineRule="auto"/>
        <w:ind w:right="282"/>
        <w:rPr>
          <w:szCs w:val="20"/>
        </w:rPr>
      </w:pPr>
    </w:p>
    <w:p w:rsidRPr="004069D2" w:rsidR="004069D2" w:rsidP="00C95F81" w:rsidRDefault="004069D2" w14:paraId="3E916BA2" w14:textId="77777777">
      <w:pPr>
        <w:spacing w:after="0" w:line="240" w:lineRule="auto"/>
        <w:ind w:right="282"/>
        <w:rPr>
          <w:szCs w:val="20"/>
        </w:rPr>
      </w:pPr>
    </w:p>
    <w:p w:rsidRPr="004069D2" w:rsidR="004069D2" w:rsidP="00C95F81" w:rsidRDefault="004069D2" w14:paraId="6BDAF93F" w14:textId="77777777">
      <w:pPr>
        <w:tabs>
          <w:tab w:val="left" w:pos="4590"/>
        </w:tabs>
        <w:spacing w:after="0" w:line="240" w:lineRule="auto"/>
        <w:ind w:right="282"/>
        <w:rPr>
          <w:szCs w:val="20"/>
        </w:rPr>
      </w:pPr>
      <w:r w:rsidRPr="004069D2">
        <w:rPr>
          <w:szCs w:val="20"/>
        </w:rPr>
        <w:tab/>
      </w:r>
    </w:p>
    <w:p w:rsidRPr="004069D2" w:rsidR="004069D2" w:rsidP="00C95F81" w:rsidRDefault="004069D2" w14:paraId="4A98C618" w14:textId="462B764D">
      <w:pPr>
        <w:spacing w:after="0" w:line="240" w:lineRule="auto"/>
        <w:ind w:right="282"/>
        <w:rPr>
          <w:szCs w:val="20"/>
        </w:rPr>
      </w:pPr>
      <w:r w:rsidRPr="004069D2">
        <w:rPr>
          <w:noProof/>
          <w:szCs w:val="20"/>
        </w:rPr>
        <mc:AlternateContent>
          <mc:Choice Requires="wps">
            <w:drawing>
              <wp:anchor distT="0" distB="0" distL="114300" distR="114300" simplePos="0" relativeHeight="251659264" behindDoc="0" locked="0" layoutInCell="1" allowOverlap="1" wp14:anchorId="5B594CF1" wp14:editId="4B98F63E">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4069D2" w:rsidP="004069D2" w:rsidRDefault="004069D2" w14:paraId="0BE9B09E"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30696</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w14:anchorId="5B594CF1">
                <v:stroke joinstyle="miter"/>
                <v:path gradientshapeok="t" o:connecttype="rect"/>
              </v:shapetype>
              <v:shape id="Text Box 1"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4069D2" w:rsidP="004069D2" w:rsidRDefault="004069D2" w14:paraId="0BE9B09E"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30696</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Pr="004069D2" w:rsidR="004069D2" w:rsidTr="00075CEF" w14:paraId="7876909E" w14:textId="77777777">
        <w:trPr>
          <w:cantSplit/>
          <w:trHeight w:val="570"/>
        </w:trPr>
        <w:tc>
          <w:tcPr>
            <w:tcW w:w="9039" w:type="dxa"/>
            <w:tcBorders>
              <w:bottom w:val="single" w:color="auto" w:sz="8" w:space="0"/>
            </w:tcBorders>
            <w:tcMar>
              <w:left w:w="0" w:type="dxa"/>
              <w:right w:w="0" w:type="dxa"/>
            </w:tcMar>
            <w:vAlign w:val="bottom"/>
          </w:tcPr>
          <w:p w:rsidRPr="004069D2" w:rsidR="004069D2" w:rsidP="00C95F81" w:rsidRDefault="004069D2" w14:paraId="61F4693F" w14:textId="77777777">
            <w:pPr>
              <w:pStyle w:val="Rubrik1"/>
              <w:ind w:right="282"/>
            </w:pPr>
            <w:bookmarkStart w:name="_1314629194" w:id="1"/>
            <w:bookmarkStart w:name="Rubrik" w:id="2"/>
            <w:bookmarkEnd w:id="1"/>
            <w:bookmarkEnd w:id="2"/>
            <w:r w:rsidRPr="004069D2">
              <w:t>Preparathantering operation Uddevalla</w:t>
            </w:r>
          </w:p>
        </w:tc>
      </w:tr>
    </w:tbl>
    <w:p w:rsidR="004A7811" w:rsidP="00C95F81" w:rsidRDefault="004A7811" w14:paraId="3A4D6ACD" w14:textId="77777777">
      <w:pPr>
        <w:pStyle w:val="Rubrik2"/>
        <w:ind w:right="282"/>
      </w:pPr>
    </w:p>
    <w:p w:rsidRPr="004069D2" w:rsidR="004069D2" w:rsidP="00C95F81" w:rsidRDefault="004069D2" w14:paraId="7796EB77" w14:textId="0B2C372D">
      <w:pPr>
        <w:pStyle w:val="Rubrik2"/>
        <w:ind w:right="282"/>
      </w:pPr>
      <w:r w:rsidRPr="004069D2">
        <w:t>Revidering i denna version:</w:t>
      </w:r>
    </w:p>
    <w:p w:rsidR="004069D2" w:rsidP="0B776B4A" w:rsidRDefault="00C95F81" w14:paraId="73D42DFC" w14:textId="5AD3F9F5">
      <w:pPr>
        <w:spacing w:after="0" w:line="240" w:lineRule="auto"/>
        <w:ind w:right="282"/>
      </w:pPr>
      <w:r w:rsidR="64F35A51">
        <w:rPr/>
        <w:t>R</w:t>
      </w:r>
      <w:r w:rsidR="00C95F81">
        <w:rPr/>
        <w:t>evidering</w:t>
      </w:r>
      <w:r w:rsidR="7F6337BB">
        <w:rPr/>
        <w:t xml:space="preserve"> under rubrik: Fixerade preparat, Ofixerade preparat, Fryssnitt och Transport av preparat.</w:t>
      </w:r>
    </w:p>
    <w:p w:rsidRPr="004069D2" w:rsidR="004A7811" w:rsidP="00C95F81" w:rsidRDefault="004A7811" w14:paraId="74F69A7E" w14:textId="77777777">
      <w:pPr>
        <w:spacing w:after="0" w:line="240" w:lineRule="auto"/>
        <w:ind w:right="282"/>
        <w:rPr>
          <w:szCs w:val="20"/>
        </w:rPr>
      </w:pPr>
    </w:p>
    <w:p w:rsidRPr="004069D2" w:rsidR="004069D2" w:rsidP="00C95F81" w:rsidRDefault="004069D2" w14:paraId="2DF52332" w14:textId="77777777">
      <w:pPr>
        <w:pStyle w:val="Rubrik2"/>
        <w:ind w:right="282"/>
        <w:rPr>
          <w:rFonts w:ascii="Arial Fet" w:hAnsi="Arial Fet" w:cs="Arial"/>
          <w:b/>
          <w:bCs w:val="0"/>
          <w:iCs/>
          <w:sz w:val="28"/>
          <w:szCs w:val="28"/>
        </w:rPr>
      </w:pPr>
      <w:r w:rsidRPr="00C95F81">
        <w:t>Bakgrund</w:t>
      </w:r>
      <w:r w:rsidRPr="004069D2">
        <w:rPr>
          <w:rFonts w:ascii="Arial Fet" w:hAnsi="Arial Fet" w:cs="Arial"/>
          <w:b/>
          <w:iCs/>
          <w:sz w:val="28"/>
          <w:szCs w:val="28"/>
        </w:rPr>
        <w:t xml:space="preserve"> </w:t>
      </w:r>
    </w:p>
    <w:p w:rsidRPr="004069D2" w:rsidR="004069D2" w:rsidP="00C95F81" w:rsidRDefault="004069D2" w14:paraId="3053F860" w14:textId="77777777">
      <w:pPr>
        <w:spacing w:after="0" w:line="240" w:lineRule="auto"/>
        <w:ind w:right="282"/>
        <w:rPr>
          <w:szCs w:val="20"/>
        </w:rPr>
      </w:pPr>
      <w:r w:rsidRPr="004069D2">
        <w:rPr>
          <w:szCs w:val="20"/>
        </w:rPr>
        <w:t>Ett felaktigt eller uteblivet omhändertagande av biologiska preparat i samband med operationer kan leda till fel behandlingsmetod eller osäkerhet i den fortsatta vården för den enskilde patienten. Dessa felaktiga omhändertaganden leder till onödigt lidande för patienten och senarelägger i vissa fall diagnostik och behandling. Förekomsten av felaktigt omhändertagande av biologiska preparat i samband med operationer är rapporterade vid olika typer av ingrepp både avseende ingreppets art och omfattning. Missförstånd i kommunikationen vid överräckning av biologiska preparat mellan olika personalkategorier kan även bidra till felaktigt omhändertagande.</w:t>
      </w:r>
    </w:p>
    <w:p w:rsidRPr="004069D2" w:rsidR="004069D2" w:rsidP="00C95F81" w:rsidRDefault="004069D2" w14:paraId="206C5218" w14:textId="77777777">
      <w:pPr>
        <w:pStyle w:val="Rubrik2"/>
        <w:ind w:right="282"/>
        <w:rPr>
          <w:rFonts w:ascii="Arial Fet" w:hAnsi="Arial Fet" w:cs="Arial"/>
          <w:b/>
          <w:bCs w:val="0"/>
          <w:iCs/>
          <w:sz w:val="28"/>
          <w:szCs w:val="28"/>
        </w:rPr>
      </w:pPr>
      <w:r w:rsidRPr="00C95F81">
        <w:t>Syfte</w:t>
      </w:r>
      <w:r w:rsidRPr="004069D2">
        <w:rPr>
          <w:rFonts w:ascii="Arial Fet" w:hAnsi="Arial Fet" w:cs="Arial"/>
          <w:b/>
          <w:iCs/>
          <w:sz w:val="28"/>
          <w:szCs w:val="28"/>
        </w:rPr>
        <w:t xml:space="preserve"> </w:t>
      </w:r>
    </w:p>
    <w:p w:rsidR="004069D2" w:rsidP="00C95F81" w:rsidRDefault="004069D2" w14:paraId="769626AD" w14:textId="77777777">
      <w:pPr>
        <w:spacing w:after="0" w:line="240" w:lineRule="auto"/>
        <w:ind w:right="282"/>
        <w:rPr>
          <w:szCs w:val="20"/>
        </w:rPr>
      </w:pPr>
      <w:r w:rsidRPr="004069D2">
        <w:rPr>
          <w:szCs w:val="20"/>
        </w:rPr>
        <w:t xml:space="preserve">Dokumentet syftar till att skapa säkra rutiner vid hantering av preparat. </w:t>
      </w:r>
    </w:p>
    <w:p w:rsidRPr="004069D2" w:rsidR="004A7811" w:rsidP="00C95F81" w:rsidRDefault="004A7811" w14:paraId="793C5512" w14:textId="77777777">
      <w:pPr>
        <w:spacing w:after="0" w:line="240" w:lineRule="auto"/>
        <w:ind w:right="282"/>
        <w:rPr>
          <w:szCs w:val="20"/>
        </w:rPr>
      </w:pPr>
    </w:p>
    <w:p w:rsidRPr="004069D2" w:rsidR="004069D2" w:rsidP="00C95F81" w:rsidRDefault="004069D2" w14:paraId="7956B162" w14:textId="77777777">
      <w:pPr>
        <w:pStyle w:val="Rubrik2"/>
        <w:ind w:right="282"/>
        <w:rPr>
          <w:rFonts w:ascii="Arial Fet" w:hAnsi="Arial Fet" w:cs="Arial"/>
          <w:b/>
          <w:bCs w:val="0"/>
          <w:iCs/>
          <w:sz w:val="28"/>
          <w:szCs w:val="28"/>
        </w:rPr>
      </w:pPr>
      <w:r w:rsidRPr="00C95F81">
        <w:t>Ansvar</w:t>
      </w:r>
    </w:p>
    <w:p w:rsidRPr="004069D2" w:rsidR="004069D2" w:rsidP="00C95F81" w:rsidRDefault="004069D2" w14:paraId="0DDFE43B" w14:textId="77777777">
      <w:pPr>
        <w:spacing w:after="0" w:line="240" w:lineRule="auto"/>
        <w:ind w:right="282"/>
        <w:rPr>
          <w:szCs w:val="20"/>
        </w:rPr>
      </w:pPr>
      <w:r w:rsidRPr="004069D2">
        <w:rPr>
          <w:szCs w:val="20"/>
        </w:rPr>
        <w:t>Avdelningschefen ansvarar för att rutinen är känd.</w:t>
      </w:r>
    </w:p>
    <w:p w:rsidRPr="004069D2" w:rsidR="004069D2" w:rsidP="00C95F81" w:rsidRDefault="004069D2" w14:paraId="61436700" w14:textId="77777777">
      <w:pPr>
        <w:spacing w:after="0" w:line="240" w:lineRule="auto"/>
        <w:ind w:right="282"/>
        <w:rPr>
          <w:szCs w:val="20"/>
        </w:rPr>
      </w:pPr>
      <w:r w:rsidRPr="004069D2">
        <w:rPr>
          <w:szCs w:val="20"/>
        </w:rPr>
        <w:t>Operationssjuksköterskan ansvarar för att föreskrivna kontroller utförs.</w:t>
      </w:r>
    </w:p>
    <w:p w:rsidRPr="004069D2" w:rsidR="004069D2" w:rsidP="00C95F81" w:rsidRDefault="004069D2" w14:paraId="71D35459" w14:textId="77777777">
      <w:pPr>
        <w:spacing w:after="0" w:line="240" w:lineRule="auto"/>
        <w:ind w:right="282"/>
        <w:rPr>
          <w:szCs w:val="20"/>
        </w:rPr>
      </w:pPr>
    </w:p>
    <w:p w:rsidR="004A7811" w:rsidRDefault="004A7811" w14:paraId="3BBADFE5" w14:textId="77777777">
      <w:pPr>
        <w:spacing w:after="0" w:line="240" w:lineRule="auto"/>
        <w:ind w:left="0" w:right="0"/>
        <w:rPr>
          <w:rFonts w:asciiTheme="majorHAnsi" w:hAnsiTheme="majorHAnsi" w:eastAsiaTheme="majorEastAsia" w:cstheme="majorBidi"/>
          <w:bCs/>
          <w:color w:val="000000" w:themeColor="text1"/>
          <w:sz w:val="40"/>
          <w:szCs w:val="26"/>
        </w:rPr>
      </w:pPr>
      <w:r>
        <w:br w:type="page"/>
      </w:r>
    </w:p>
    <w:p w:rsidRPr="00C95F81" w:rsidR="004069D2" w:rsidP="00C95F81" w:rsidRDefault="004069D2" w14:paraId="5357C302" w14:textId="75C2581A">
      <w:pPr>
        <w:pStyle w:val="Rubrik2"/>
        <w:ind w:right="282"/>
      </w:pPr>
      <w:r w:rsidRPr="00C95F81">
        <w:lastRenderedPageBreak/>
        <w:t>Arbetsbeskrivning</w:t>
      </w:r>
    </w:p>
    <w:p w:rsidRPr="00C95F81" w:rsidR="004069D2" w:rsidP="00C95F81" w:rsidRDefault="004069D2" w14:paraId="68E0F41F" w14:textId="77777777">
      <w:pPr>
        <w:pStyle w:val="Rubrik3"/>
        <w:ind w:right="282"/>
      </w:pPr>
      <w:r w:rsidRPr="00C95F81">
        <w:t>Operatören ansvarar för:</w:t>
      </w:r>
    </w:p>
    <w:p w:rsidRPr="004069D2" w:rsidR="004069D2" w:rsidP="00C95F81" w:rsidRDefault="004069D2" w14:paraId="190245A5" w14:textId="77777777">
      <w:pPr>
        <w:numPr>
          <w:ilvl w:val="0"/>
          <w:numId w:val="20"/>
        </w:numPr>
        <w:spacing w:after="0" w:line="240" w:lineRule="auto"/>
        <w:ind w:left="1418" w:right="282"/>
        <w:rPr>
          <w:szCs w:val="20"/>
        </w:rPr>
      </w:pPr>
      <w:r w:rsidRPr="004069D2">
        <w:rPr>
          <w:szCs w:val="20"/>
        </w:rPr>
        <w:t>Borttagande av preparat.</w:t>
      </w:r>
    </w:p>
    <w:p w:rsidRPr="004069D2" w:rsidR="004069D2" w:rsidP="00C95F81" w:rsidRDefault="004069D2" w14:paraId="07369280" w14:textId="77777777">
      <w:pPr>
        <w:numPr>
          <w:ilvl w:val="0"/>
          <w:numId w:val="20"/>
        </w:numPr>
        <w:spacing w:after="0" w:line="240" w:lineRule="auto"/>
        <w:ind w:left="1418" w:right="282"/>
        <w:rPr>
          <w:szCs w:val="20"/>
        </w:rPr>
      </w:pPr>
      <w:r w:rsidRPr="004069D2">
        <w:rPr>
          <w:szCs w:val="20"/>
        </w:rPr>
        <w:t>Märker preparatet vid behov för att patolog skall kunna orientera sig.</w:t>
      </w:r>
    </w:p>
    <w:p w:rsidRPr="004069D2" w:rsidR="004069D2" w:rsidP="00C95F81" w:rsidRDefault="004069D2" w14:paraId="539EFDE2" w14:textId="77777777">
      <w:pPr>
        <w:numPr>
          <w:ilvl w:val="0"/>
          <w:numId w:val="20"/>
        </w:numPr>
        <w:spacing w:after="0" w:line="240" w:lineRule="auto"/>
        <w:ind w:left="1418" w:right="282"/>
        <w:rPr>
          <w:szCs w:val="20"/>
        </w:rPr>
      </w:pPr>
      <w:r w:rsidRPr="004069D2">
        <w:rPr>
          <w:szCs w:val="20"/>
        </w:rPr>
        <w:t>Anger vilket nummer varje preparat tilldelas i de fall flera preparat exstirperas.</w:t>
      </w:r>
    </w:p>
    <w:p w:rsidRPr="004069D2" w:rsidR="004069D2" w:rsidP="00C95F81" w:rsidRDefault="004069D2" w14:paraId="157EA896" w14:textId="77777777">
      <w:pPr>
        <w:numPr>
          <w:ilvl w:val="0"/>
          <w:numId w:val="20"/>
        </w:numPr>
        <w:spacing w:after="0" w:line="240" w:lineRule="auto"/>
        <w:ind w:left="1418" w:right="282"/>
        <w:rPr>
          <w:szCs w:val="20"/>
        </w:rPr>
      </w:pPr>
      <w:r w:rsidRPr="004069D2">
        <w:rPr>
          <w:szCs w:val="20"/>
        </w:rPr>
        <w:t>Skriver/dikterar PAD remissen. Då flera preparat exstirperats ska det framgå på PAD-remissen vilket nummer som korrelerar till vilket preparat.</w:t>
      </w:r>
    </w:p>
    <w:p w:rsidRPr="00C95F81" w:rsidR="004069D2" w:rsidP="004A7811" w:rsidRDefault="004069D2" w14:paraId="37164208" w14:textId="77777777">
      <w:pPr>
        <w:pStyle w:val="Rubrik3"/>
        <w:ind w:left="1058" w:right="282"/>
      </w:pPr>
      <w:r w:rsidRPr="00C95F81">
        <w:t>Operationssjuksköterskan ansvarar för:</w:t>
      </w:r>
    </w:p>
    <w:p w:rsidRPr="004069D2" w:rsidR="004069D2" w:rsidP="00C95F81" w:rsidRDefault="004069D2" w14:paraId="6BF007F1" w14:textId="77777777">
      <w:pPr>
        <w:numPr>
          <w:ilvl w:val="0"/>
          <w:numId w:val="21"/>
        </w:numPr>
        <w:spacing w:after="0" w:line="240" w:lineRule="auto"/>
        <w:ind w:left="1418" w:right="282"/>
        <w:rPr>
          <w:szCs w:val="20"/>
        </w:rPr>
      </w:pPr>
      <w:r w:rsidRPr="004069D2">
        <w:rPr>
          <w:szCs w:val="20"/>
        </w:rPr>
        <w:t>Förbereder lämpligt förvaringssätt av preparatet inför transporten till patologen.</w:t>
      </w:r>
    </w:p>
    <w:p w:rsidRPr="004069D2" w:rsidR="004069D2" w:rsidP="00C95F81" w:rsidRDefault="004069D2" w14:paraId="726D9CFD" w14:textId="77777777">
      <w:pPr>
        <w:numPr>
          <w:ilvl w:val="0"/>
          <w:numId w:val="21"/>
        </w:numPr>
        <w:spacing w:after="0" w:line="240" w:lineRule="auto"/>
        <w:ind w:left="1418" w:right="282"/>
        <w:rPr>
          <w:szCs w:val="20"/>
        </w:rPr>
      </w:pPr>
      <w:r w:rsidRPr="004069D2">
        <w:rPr>
          <w:szCs w:val="20"/>
        </w:rPr>
        <w:t xml:space="preserve">Lägger preparatet i förberedd burk märkt med patientens personnummer, namn och i förekommande fall preparatnummer omedelbart när kirurgen är klar med det. </w:t>
      </w:r>
      <w:r w:rsidRPr="004069D2">
        <w:rPr>
          <w:szCs w:val="20"/>
          <w:u w:val="single"/>
        </w:rPr>
        <w:t>Märkning får inte ske på locket.</w:t>
      </w:r>
    </w:p>
    <w:p w:rsidRPr="004069D2" w:rsidR="004069D2" w:rsidP="00C95F81" w:rsidRDefault="004069D2" w14:paraId="722C7A3D" w14:textId="77777777">
      <w:pPr>
        <w:numPr>
          <w:ilvl w:val="0"/>
          <w:numId w:val="21"/>
        </w:numPr>
        <w:spacing w:after="0" w:line="240" w:lineRule="auto"/>
        <w:ind w:left="1418" w:right="282"/>
        <w:rPr>
          <w:szCs w:val="20"/>
        </w:rPr>
      </w:pPr>
      <w:r w:rsidRPr="004069D2">
        <w:rPr>
          <w:szCs w:val="20"/>
        </w:rPr>
        <w:t>När prov tas från flera lokalisationer läggs de olika fraktionerna i separata burkar. På burk såväl som på remiss anges preparatets ursprung/fraktionsbeteckning.</w:t>
      </w:r>
    </w:p>
    <w:p w:rsidRPr="004069D2" w:rsidR="004069D2" w:rsidP="00C95F81" w:rsidRDefault="004069D2" w14:paraId="2F5A5864" w14:textId="77777777">
      <w:pPr>
        <w:numPr>
          <w:ilvl w:val="0"/>
          <w:numId w:val="21"/>
        </w:numPr>
        <w:spacing w:after="0" w:line="240" w:lineRule="auto"/>
        <w:ind w:left="1418" w:right="282"/>
        <w:rPr>
          <w:szCs w:val="20"/>
        </w:rPr>
      </w:pPr>
      <w:r w:rsidRPr="004069D2">
        <w:rPr>
          <w:szCs w:val="20"/>
        </w:rPr>
        <w:t>Tillser att rätt remiss kopplas till rätt preparat i preparatrummet, alternativt om det skickas direkt till patologen.</w:t>
      </w:r>
    </w:p>
    <w:p w:rsidRPr="004069D2" w:rsidR="004069D2" w:rsidP="00C95F81" w:rsidRDefault="004069D2" w14:paraId="37FDD343" w14:textId="77777777">
      <w:pPr>
        <w:numPr>
          <w:ilvl w:val="0"/>
          <w:numId w:val="21"/>
        </w:numPr>
        <w:spacing w:after="0" w:line="240" w:lineRule="auto"/>
        <w:ind w:left="1418" w:right="282"/>
        <w:rPr>
          <w:szCs w:val="20"/>
        </w:rPr>
      </w:pPr>
      <w:r w:rsidRPr="004069D2">
        <w:rPr>
          <w:szCs w:val="20"/>
        </w:rPr>
        <w:t>Preparaten dokumenteras på avsedd plats i operationssjuksköterskan journal i Orbit.</w:t>
      </w:r>
    </w:p>
    <w:p w:rsidRPr="004069D2" w:rsidR="004069D2" w:rsidP="00C95F81" w:rsidRDefault="004069D2" w14:paraId="1F9E9080" w14:textId="77777777">
      <w:pPr>
        <w:numPr>
          <w:ilvl w:val="0"/>
          <w:numId w:val="21"/>
        </w:numPr>
        <w:spacing w:after="0" w:line="240" w:lineRule="auto"/>
        <w:ind w:left="1418" w:right="282"/>
        <w:rPr>
          <w:szCs w:val="20"/>
        </w:rPr>
      </w:pPr>
      <w:r w:rsidRPr="004069D2">
        <w:rPr>
          <w:szCs w:val="20"/>
        </w:rPr>
        <w:t>Den operationssjuksköterska som avslutar operationen ansvarar för att preparatet omhändertas på rätt sätt. Vid avlösning under pågående operation skall rapportering ske om eventuella preparat tagits.</w:t>
      </w:r>
    </w:p>
    <w:p w:rsidRPr="00C95F81" w:rsidR="004069D2" w:rsidP="00C95F81" w:rsidRDefault="004069D2" w14:paraId="211A4C34" w14:textId="77777777">
      <w:pPr>
        <w:pStyle w:val="Rubrik3"/>
        <w:ind w:right="282"/>
      </w:pPr>
      <w:r w:rsidRPr="00C95F81">
        <w:t>Fixerade preparat</w:t>
      </w:r>
    </w:p>
    <w:p w:rsidRPr="004069D2" w:rsidR="004069D2" w:rsidP="00C95F81" w:rsidRDefault="004069D2" w14:paraId="08EA283B" w14:textId="77777777">
      <w:pPr>
        <w:spacing w:after="0" w:line="240" w:lineRule="auto"/>
        <w:ind w:right="282"/>
        <w:rPr>
          <w:szCs w:val="20"/>
        </w:rPr>
      </w:pPr>
      <w:r w:rsidRPr="004069D2">
        <w:rPr>
          <w:szCs w:val="20"/>
        </w:rPr>
        <w:t>Hur preparatet fixeras skall ordineras av operatören.</w:t>
      </w:r>
    </w:p>
    <w:p w:rsidRPr="004069D2" w:rsidR="004069D2" w:rsidP="00C95F81" w:rsidRDefault="004069D2" w14:paraId="1A1621E6" w14:textId="77777777">
      <w:pPr>
        <w:spacing w:after="0" w:line="240" w:lineRule="auto"/>
        <w:ind w:right="282"/>
        <w:rPr>
          <w:szCs w:val="20"/>
        </w:rPr>
      </w:pPr>
      <w:r w:rsidRPr="004069D2">
        <w:rPr>
          <w:szCs w:val="20"/>
        </w:rPr>
        <w:t>Preparatet får ej förvaras eller sköljas i fysiologisk koksaltlösning före fixering. Preparatet läggs i preparatburk av lämplig storlek.</w:t>
      </w:r>
    </w:p>
    <w:p w:rsidRPr="004069D2" w:rsidR="004069D2" w:rsidP="0B776B4A" w:rsidRDefault="004069D2" w14:paraId="5E1F2C73" w14:textId="617107FE">
      <w:pPr>
        <w:spacing w:after="0" w:line="240" w:lineRule="auto"/>
        <w:ind w:right="282"/>
      </w:pPr>
      <w:r w:rsidR="004069D2">
        <w:rPr/>
        <w:t>Volymen formaldehyd i preparat burken skall om möjligt vara 20 ggr större än preparatets v</w:t>
      </w:r>
      <w:r w:rsidR="0DF65979">
        <w:rPr/>
        <w:t>ikt</w:t>
      </w:r>
      <w:r w:rsidR="004069D2">
        <w:rPr/>
        <w:t xml:space="preserve">. Formaldehyd skall nå preparatet från alla sidor. </w:t>
      </w:r>
    </w:p>
    <w:p w:rsidRPr="004069D2" w:rsidR="004069D2" w:rsidP="00C95F81" w:rsidRDefault="004069D2" w14:paraId="6CF924F2" w14:textId="77777777">
      <w:pPr>
        <w:spacing w:after="0" w:line="240" w:lineRule="auto"/>
        <w:ind w:right="282"/>
        <w:rPr>
          <w:szCs w:val="20"/>
        </w:rPr>
      </w:pPr>
    </w:p>
    <w:p w:rsidRPr="00C95F81" w:rsidR="004069D2" w:rsidP="00C95F81" w:rsidRDefault="004069D2" w14:paraId="253DBFB9" w14:textId="77777777">
      <w:pPr>
        <w:pStyle w:val="Rubrik3"/>
        <w:ind w:right="282"/>
      </w:pPr>
      <w:r w:rsidRPr="00C95F81">
        <w:t>Ofixerade preparat</w:t>
      </w:r>
    </w:p>
    <w:p w:rsidRPr="004069D2" w:rsidR="004069D2" w:rsidP="0B776B4A" w:rsidRDefault="004069D2" w14:paraId="4CF0D800" w14:textId="54996CC0">
      <w:pPr>
        <w:spacing w:after="0" w:line="240" w:lineRule="auto"/>
        <w:ind w:right="282"/>
        <w:rPr>
          <w:i w:val="1"/>
          <w:iCs w:val="1"/>
          <w:color w:val="0000FF"/>
          <w:u w:val="single"/>
        </w:rPr>
      </w:pPr>
      <w:r w:rsidR="004069D2">
        <w:rPr/>
        <w:t xml:space="preserve">Preparatet placeras direkt i provtagningsburken och går snarast till patologen där det tillsammans med remiss (original) överlämnas till patologens personal eller till röntgens personal vid de tillfällen när preparaten ska genomlysas. Innan preparatet lämnar operationssalen bekräftar operatören och operationssjuksköterskan vart preparatet ska lämnas. </w:t>
      </w:r>
    </w:p>
    <w:p w:rsidRPr="00C95F81" w:rsidR="004069D2" w:rsidP="00C95F81" w:rsidRDefault="004069D2" w14:paraId="4875C886" w14:textId="77777777">
      <w:pPr>
        <w:pStyle w:val="Rubrik3"/>
        <w:ind w:right="282"/>
      </w:pPr>
      <w:r w:rsidRPr="00C95F81">
        <w:lastRenderedPageBreak/>
        <w:t>Fryssnitt</w:t>
      </w:r>
    </w:p>
    <w:p w:rsidR="004069D2" w:rsidP="0B776B4A" w:rsidRDefault="004069D2" w14:paraId="699AA786" w14:textId="61D9304D">
      <w:pPr>
        <w:spacing w:after="0" w:line="240" w:lineRule="auto"/>
        <w:ind w:right="282"/>
        <w:rPr>
          <w:i w:val="1"/>
          <w:iCs w:val="1"/>
          <w:color w:val="0000FF"/>
          <w:u w:val="single"/>
        </w:rPr>
      </w:pPr>
      <w:r w:rsidR="004069D2">
        <w:rPr/>
        <w:t xml:space="preserve">Preparat för </w:t>
      </w:r>
      <w:r w:rsidRPr="0B776B4A" w:rsidR="004069D2">
        <w:rPr>
          <w:i w:val="1"/>
          <w:iCs w:val="1"/>
        </w:rPr>
        <w:t xml:space="preserve">fryssnitt </w:t>
      </w:r>
      <w:r w:rsidR="004069D2">
        <w:rPr/>
        <w:t xml:space="preserve">skickas torrt, dvs utan fixering, under pågående operation. Patologen meddelas per telefon innan vi går </w:t>
      </w:r>
      <w:r w:rsidR="004069D2">
        <w:rPr/>
        <w:t>iväg</w:t>
      </w:r>
      <w:r w:rsidR="004069D2">
        <w:rPr/>
        <w:t xml:space="preserve"> med preparatet. Preparatet placeras direkt i provtagningsburken och transporteras snarast till patologen där det tillsammans med remiss (original) överlämnas till ansvarig personal. Svaret är avgörande för operationens fortsatta förlopp och lämnas direkt till opererande läkare via telefon inom </w:t>
      </w:r>
      <w:r w:rsidR="004069D2">
        <w:rPr/>
        <w:t>15-20</w:t>
      </w:r>
      <w:r w:rsidR="004069D2">
        <w:rPr/>
        <w:t xml:space="preserve"> min från provets ankomst till patologen. </w:t>
      </w:r>
    </w:p>
    <w:p w:rsidRPr="004069D2" w:rsidR="002B3C67" w:rsidP="00C95F81" w:rsidRDefault="002B3C67" w14:paraId="4E15D85F" w14:textId="77777777">
      <w:pPr>
        <w:spacing w:after="0" w:line="240" w:lineRule="auto"/>
        <w:ind w:right="282"/>
        <w:rPr>
          <w:i/>
          <w:szCs w:val="20"/>
        </w:rPr>
      </w:pPr>
    </w:p>
    <w:p w:rsidRPr="004069D2" w:rsidR="004069D2" w:rsidP="00C95F81" w:rsidRDefault="004069D2" w14:paraId="6D19C0A1" w14:textId="77777777">
      <w:pPr>
        <w:pStyle w:val="Rubrik3"/>
        <w:ind w:right="282"/>
      </w:pPr>
      <w:r w:rsidRPr="004069D2">
        <w:t>Transport av preparat</w:t>
      </w:r>
    </w:p>
    <w:p w:rsidRPr="004069D2" w:rsidR="004069D2" w:rsidP="00C95F81" w:rsidRDefault="004069D2" w14:paraId="0FFFD17C" w14:textId="77777777">
      <w:pPr>
        <w:spacing w:after="0" w:line="240" w:lineRule="auto"/>
        <w:ind w:right="282"/>
        <w:rPr>
          <w:szCs w:val="20"/>
        </w:rPr>
      </w:pPr>
      <w:r w:rsidR="004069D2">
        <w:rPr/>
        <w:t>Operationsavdelningen ansvarar att preparaten skickas till patologavdelningen.</w:t>
      </w:r>
    </w:p>
    <w:p w:rsidRPr="004069D2" w:rsidR="004069D2" w:rsidP="0B776B4A" w:rsidRDefault="004069D2" w14:paraId="68B72E5E" w14:textId="77777777">
      <w:pPr>
        <w:keepNext w:val="1"/>
        <w:spacing w:before="240" w:after="60" w:line="240" w:lineRule="auto"/>
        <w:ind w:left="0" w:right="282"/>
        <w:outlineLvl w:val="2"/>
        <w:rPr>
          <w:rFonts w:ascii="Arial Fet" w:hAnsi="Arial Fet" w:cs="Arial"/>
          <w:b w:val="1"/>
          <w:bCs w:val="1"/>
        </w:rPr>
      </w:pPr>
    </w:p>
    <w:p w:rsidRPr="004069D2" w:rsidR="004069D2" w:rsidP="00C95F81" w:rsidRDefault="004069D2" w14:paraId="567AC6CE" w14:textId="77777777">
      <w:pPr>
        <w:spacing w:after="0" w:line="240" w:lineRule="auto"/>
        <w:ind w:right="282"/>
        <w:rPr>
          <w:szCs w:val="20"/>
        </w:rPr>
      </w:pPr>
    </w:p>
    <w:p w:rsidRPr="00C95F81" w:rsidR="004069D2" w:rsidP="00C95F81" w:rsidRDefault="004069D2" w14:paraId="3F29B3F0" w14:textId="77777777">
      <w:pPr>
        <w:pStyle w:val="Rubrik2"/>
        <w:ind w:right="282"/>
      </w:pPr>
      <w:r w:rsidRPr="00C95F81">
        <w:t xml:space="preserve">Särskilda observandum </w:t>
      </w:r>
    </w:p>
    <w:p w:rsidRPr="004069D2" w:rsidR="004069D2" w:rsidP="00C95F81" w:rsidRDefault="004069D2" w14:paraId="3DE8D5A1" w14:textId="77777777">
      <w:pPr>
        <w:numPr>
          <w:ilvl w:val="0"/>
          <w:numId w:val="22"/>
        </w:numPr>
        <w:autoSpaceDE w:val="0"/>
        <w:autoSpaceDN w:val="0"/>
        <w:adjustRightInd w:val="0"/>
        <w:spacing w:after="0" w:line="240" w:lineRule="auto"/>
        <w:ind w:left="1418" w:right="282"/>
        <w:rPr>
          <w:szCs w:val="20"/>
        </w:rPr>
      </w:pPr>
      <w:r w:rsidRPr="004069D2">
        <w:rPr>
          <w:szCs w:val="20"/>
        </w:rPr>
        <w:t xml:space="preserve">I de fall det inte är känt att biologiskt preparat ska tas under ingreppet är det viktigt att följa den beskrivna rutinen så långt det är möjligt. </w:t>
      </w:r>
    </w:p>
    <w:p w:rsidRPr="004069D2" w:rsidR="004069D2" w:rsidP="00C95F81" w:rsidRDefault="004069D2" w14:paraId="28585A5B" w14:textId="77777777">
      <w:pPr>
        <w:numPr>
          <w:ilvl w:val="0"/>
          <w:numId w:val="22"/>
        </w:numPr>
        <w:autoSpaceDE w:val="0"/>
        <w:autoSpaceDN w:val="0"/>
        <w:adjustRightInd w:val="0"/>
        <w:spacing w:after="0" w:line="240" w:lineRule="auto"/>
        <w:ind w:left="1418" w:right="282"/>
        <w:rPr>
          <w:szCs w:val="20"/>
        </w:rPr>
      </w:pPr>
      <w:r w:rsidRPr="004069D2">
        <w:rPr>
          <w:szCs w:val="20"/>
        </w:rPr>
        <w:t xml:space="preserve">Vid smitta förses både remiss och kärl med särskild märkning. </w:t>
      </w:r>
    </w:p>
    <w:p w:rsidRPr="004069D2" w:rsidR="004069D2" w:rsidP="00C95F81" w:rsidRDefault="004069D2" w14:paraId="608F18DE" w14:textId="77777777">
      <w:pPr>
        <w:numPr>
          <w:ilvl w:val="0"/>
          <w:numId w:val="22"/>
        </w:numPr>
        <w:autoSpaceDE w:val="0"/>
        <w:autoSpaceDN w:val="0"/>
        <w:adjustRightInd w:val="0"/>
        <w:spacing w:after="0" w:line="240" w:lineRule="auto"/>
        <w:ind w:left="1418" w:right="282"/>
      </w:pPr>
      <w:r w:rsidRPr="004069D2">
        <w:t xml:space="preserve">Då ett biologiskt preparat hanteras av ansvarig operationssjuksköterska ska detta ske utan avbrott och tid ska vara avsett för detta moment. </w:t>
      </w:r>
    </w:p>
    <w:p w:rsidRPr="004069D2" w:rsidR="004069D2" w:rsidP="00C95F81" w:rsidRDefault="004069D2" w14:paraId="6CB9E53F" w14:textId="77777777">
      <w:pPr>
        <w:numPr>
          <w:ilvl w:val="0"/>
          <w:numId w:val="22"/>
        </w:numPr>
        <w:autoSpaceDE w:val="0"/>
        <w:autoSpaceDN w:val="0"/>
        <w:adjustRightInd w:val="0"/>
        <w:spacing w:after="0" w:line="240" w:lineRule="auto"/>
        <w:ind w:left="1418" w:right="282"/>
      </w:pPr>
      <w:r w:rsidRPr="004069D2">
        <w:t>I samband med ingreppets avslutning används checklista för säker kirurgi 2.0, då teamets medlemmar rapporterar och journalför de biologiska preparat som tagits under operationen.</w:t>
      </w:r>
    </w:p>
    <w:p w:rsidRPr="004069D2" w:rsidR="004069D2" w:rsidP="00C95F81" w:rsidRDefault="004069D2" w14:paraId="329C919B" w14:textId="77777777">
      <w:pPr>
        <w:autoSpaceDE w:val="0"/>
        <w:autoSpaceDN w:val="0"/>
        <w:adjustRightInd w:val="0"/>
        <w:spacing w:after="0" w:line="240" w:lineRule="auto"/>
        <w:ind w:right="282"/>
      </w:pPr>
    </w:p>
    <w:p w:rsidRPr="004069D2" w:rsidR="004069D2" w:rsidP="00C95F81" w:rsidRDefault="004069D2" w14:paraId="3B8ABA8E" w14:textId="77777777">
      <w:pPr>
        <w:autoSpaceDE w:val="0"/>
        <w:autoSpaceDN w:val="0"/>
        <w:adjustRightInd w:val="0"/>
        <w:spacing w:after="0" w:line="240" w:lineRule="auto"/>
        <w:ind w:right="282"/>
      </w:pPr>
    </w:p>
    <w:p w:rsidRPr="004069D2" w:rsidR="004069D2" w:rsidP="00C95F81" w:rsidRDefault="004069D2" w14:paraId="5423ABDB" w14:textId="77777777">
      <w:pPr>
        <w:autoSpaceDE w:val="0"/>
        <w:autoSpaceDN w:val="0"/>
        <w:adjustRightInd w:val="0"/>
        <w:spacing w:after="0" w:line="240" w:lineRule="auto"/>
        <w:ind w:right="282"/>
        <w:rPr>
          <w:color w:val="000000"/>
        </w:rPr>
      </w:pPr>
    </w:p>
    <w:p w:rsidR="002B3C67" w:rsidRDefault="002B3C67" w14:paraId="61144F24" w14:textId="77777777">
      <w:pPr>
        <w:spacing w:after="0" w:line="240" w:lineRule="auto"/>
        <w:ind w:left="0" w:right="0"/>
        <w:rPr>
          <w:rFonts w:asciiTheme="majorHAnsi" w:hAnsiTheme="majorHAnsi" w:eastAsiaTheme="majorEastAsia" w:cstheme="majorBidi"/>
          <w:bCs/>
          <w:color w:val="000000" w:themeColor="text1"/>
          <w:sz w:val="40"/>
          <w:szCs w:val="26"/>
        </w:rPr>
      </w:pPr>
      <w:r>
        <w:br w:type="page"/>
      </w:r>
    </w:p>
    <w:p w:rsidRPr="00C95F81" w:rsidR="004069D2" w:rsidP="00C95F81" w:rsidRDefault="004069D2" w14:paraId="7784DB54" w14:textId="04FC60A5">
      <w:pPr>
        <w:pStyle w:val="Rubrik2"/>
        <w:ind w:right="282"/>
      </w:pPr>
      <w:r w:rsidRPr="00C95F81">
        <w:lastRenderedPageBreak/>
        <w:t>Källa och lästips</w:t>
      </w:r>
    </w:p>
    <w:p w:rsidRPr="004069D2" w:rsidR="004069D2" w:rsidP="00C95F81" w:rsidRDefault="004069D2" w14:paraId="3EDF1F80" w14:textId="77777777">
      <w:pPr>
        <w:autoSpaceDE w:val="0"/>
        <w:autoSpaceDN w:val="0"/>
        <w:adjustRightInd w:val="0"/>
        <w:spacing w:after="0" w:line="240" w:lineRule="auto"/>
        <w:ind w:right="282"/>
        <w:rPr>
          <w:color w:val="000000"/>
        </w:rPr>
      </w:pPr>
      <w:r w:rsidRPr="004069D2">
        <w:rPr>
          <w:color w:val="000000"/>
          <w:lang w:val="en-US"/>
        </w:rPr>
        <w:t xml:space="preserve">AORN (2013). </w:t>
      </w:r>
      <w:r w:rsidRPr="004069D2">
        <w:rPr>
          <w:i/>
          <w:iCs/>
          <w:color w:val="000000"/>
          <w:lang w:val="en-US"/>
        </w:rPr>
        <w:t xml:space="preserve">Perioperative Standards and Recommended practices. </w:t>
      </w:r>
      <w:r w:rsidRPr="004069D2">
        <w:rPr>
          <w:color w:val="000000"/>
        </w:rPr>
        <w:t xml:space="preserve">Denver: AORN. </w:t>
      </w:r>
    </w:p>
    <w:p w:rsidRPr="004069D2" w:rsidR="004069D2" w:rsidP="00C95F81" w:rsidRDefault="004069D2" w14:paraId="10C84041" w14:textId="77777777">
      <w:pPr>
        <w:autoSpaceDE w:val="0"/>
        <w:autoSpaceDN w:val="0"/>
        <w:adjustRightInd w:val="0"/>
        <w:spacing w:after="0" w:line="240" w:lineRule="auto"/>
        <w:ind w:right="282"/>
        <w:rPr>
          <w:color w:val="000000"/>
        </w:rPr>
      </w:pPr>
    </w:p>
    <w:p w:rsidRPr="004069D2" w:rsidR="004069D2" w:rsidP="00C95F81" w:rsidRDefault="004069D2" w14:paraId="6D55AD6A" w14:textId="77777777">
      <w:pPr>
        <w:autoSpaceDE w:val="0"/>
        <w:autoSpaceDN w:val="0"/>
        <w:adjustRightInd w:val="0"/>
        <w:spacing w:after="0" w:line="240" w:lineRule="auto"/>
        <w:ind w:right="282"/>
        <w:rPr>
          <w:color w:val="000000"/>
        </w:rPr>
      </w:pPr>
      <w:r w:rsidRPr="004069D2">
        <w:rPr>
          <w:color w:val="000000"/>
        </w:rPr>
        <w:t xml:space="preserve">Arbetsmiljöverket (2008). </w:t>
      </w:r>
      <w:r w:rsidRPr="004069D2">
        <w:rPr>
          <w:i/>
          <w:iCs/>
          <w:color w:val="000000"/>
        </w:rPr>
        <w:t xml:space="preserve">Exponering för formaldehyd. Mätprojekt 2004 och 2006. </w:t>
      </w:r>
      <w:r w:rsidRPr="004069D2">
        <w:rPr>
          <w:color w:val="000000"/>
        </w:rPr>
        <w:t xml:space="preserve">Rapport 2008:3. </w:t>
      </w:r>
    </w:p>
    <w:p w:rsidRPr="004069D2" w:rsidR="004069D2" w:rsidP="00C95F81" w:rsidRDefault="004069D2" w14:paraId="0AEAB75E" w14:textId="77777777">
      <w:pPr>
        <w:autoSpaceDE w:val="0"/>
        <w:autoSpaceDN w:val="0"/>
        <w:adjustRightInd w:val="0"/>
        <w:spacing w:after="0" w:line="240" w:lineRule="auto"/>
        <w:ind w:right="282"/>
        <w:rPr>
          <w:color w:val="000000"/>
        </w:rPr>
      </w:pPr>
    </w:p>
    <w:p w:rsidRPr="004069D2" w:rsidR="004069D2" w:rsidP="00C95F81" w:rsidRDefault="004069D2" w14:paraId="69894E5D" w14:textId="77777777">
      <w:pPr>
        <w:autoSpaceDE w:val="0"/>
        <w:autoSpaceDN w:val="0"/>
        <w:adjustRightInd w:val="0"/>
        <w:spacing w:after="0" w:line="240" w:lineRule="auto"/>
        <w:ind w:right="282"/>
        <w:rPr>
          <w:color w:val="000000"/>
          <w:lang w:val="en-US"/>
        </w:rPr>
      </w:pPr>
      <w:r w:rsidRPr="004069D2">
        <w:rPr>
          <w:color w:val="000000"/>
        </w:rPr>
        <w:t>Graybill-</w:t>
      </w:r>
      <w:proofErr w:type="spellStart"/>
      <w:r w:rsidRPr="004069D2">
        <w:rPr>
          <w:color w:val="000000"/>
        </w:rPr>
        <w:t>D’Ercole</w:t>
      </w:r>
      <w:proofErr w:type="spellEnd"/>
      <w:r w:rsidRPr="004069D2">
        <w:rPr>
          <w:color w:val="000000"/>
        </w:rPr>
        <w:t xml:space="preserve">, P. (2014). </w:t>
      </w:r>
      <w:r w:rsidRPr="004069D2">
        <w:rPr>
          <w:color w:val="000000"/>
          <w:lang w:val="en-US"/>
        </w:rPr>
        <w:t xml:space="preserve">Recommended Practices. RP Implementation: Specimen Management. </w:t>
      </w:r>
      <w:r w:rsidRPr="004069D2">
        <w:rPr>
          <w:i/>
          <w:iCs/>
          <w:color w:val="000000"/>
          <w:lang w:val="en-US"/>
        </w:rPr>
        <w:t>AORN Journal 100</w:t>
      </w:r>
      <w:r w:rsidRPr="004069D2">
        <w:rPr>
          <w:color w:val="000000"/>
          <w:lang w:val="en-US"/>
        </w:rPr>
        <w:t xml:space="preserve">(6), 626-633. </w:t>
      </w:r>
    </w:p>
    <w:p w:rsidRPr="004069D2" w:rsidR="004069D2" w:rsidP="00C95F81" w:rsidRDefault="004069D2" w14:paraId="53902EFC" w14:textId="77777777">
      <w:pPr>
        <w:autoSpaceDE w:val="0"/>
        <w:autoSpaceDN w:val="0"/>
        <w:adjustRightInd w:val="0"/>
        <w:spacing w:after="0" w:line="240" w:lineRule="auto"/>
        <w:ind w:right="282"/>
        <w:rPr>
          <w:color w:val="000000"/>
          <w:lang w:val="en-US"/>
        </w:rPr>
      </w:pPr>
    </w:p>
    <w:p w:rsidRPr="004069D2" w:rsidR="004069D2" w:rsidP="00C95F81" w:rsidRDefault="004069D2" w14:paraId="5D675449" w14:textId="77777777">
      <w:pPr>
        <w:autoSpaceDE w:val="0"/>
        <w:autoSpaceDN w:val="0"/>
        <w:adjustRightInd w:val="0"/>
        <w:spacing w:after="0" w:line="240" w:lineRule="auto"/>
        <w:ind w:right="282"/>
        <w:rPr>
          <w:color w:val="000000"/>
        </w:rPr>
      </w:pPr>
      <w:r w:rsidRPr="004069D2">
        <w:rPr>
          <w:color w:val="000000"/>
          <w:lang w:val="en-US"/>
        </w:rPr>
        <w:t xml:space="preserve">Kim, J.K., Dotson, B., Thomas, S., &amp; Nelson, K.C. (2013). Standardized patient identification and specimen labeling: A retrospective analysis on improving patient safety. </w:t>
      </w:r>
      <w:r w:rsidRPr="004069D2">
        <w:rPr>
          <w:i/>
          <w:iCs/>
          <w:color w:val="000000"/>
        </w:rPr>
        <w:t xml:space="preserve">Journal </w:t>
      </w:r>
      <w:proofErr w:type="spellStart"/>
      <w:r w:rsidRPr="004069D2">
        <w:rPr>
          <w:i/>
          <w:iCs/>
          <w:color w:val="000000"/>
        </w:rPr>
        <w:t>of</w:t>
      </w:r>
      <w:proofErr w:type="spellEnd"/>
      <w:r w:rsidRPr="004069D2">
        <w:rPr>
          <w:i/>
          <w:iCs/>
          <w:color w:val="000000"/>
        </w:rPr>
        <w:t xml:space="preserve"> the </w:t>
      </w:r>
      <w:proofErr w:type="spellStart"/>
      <w:r w:rsidRPr="004069D2">
        <w:rPr>
          <w:i/>
          <w:iCs/>
          <w:color w:val="000000"/>
        </w:rPr>
        <w:t>American</w:t>
      </w:r>
      <w:proofErr w:type="spellEnd"/>
      <w:r w:rsidRPr="004069D2">
        <w:rPr>
          <w:i/>
          <w:iCs/>
          <w:color w:val="000000"/>
        </w:rPr>
        <w:t xml:space="preserve"> Academy </w:t>
      </w:r>
      <w:proofErr w:type="spellStart"/>
      <w:r w:rsidRPr="004069D2">
        <w:rPr>
          <w:i/>
          <w:iCs/>
          <w:color w:val="000000"/>
        </w:rPr>
        <w:t>of</w:t>
      </w:r>
      <w:proofErr w:type="spellEnd"/>
      <w:r w:rsidRPr="004069D2">
        <w:rPr>
          <w:i/>
          <w:iCs/>
          <w:color w:val="000000"/>
        </w:rPr>
        <w:t xml:space="preserve"> </w:t>
      </w:r>
      <w:proofErr w:type="spellStart"/>
      <w:r w:rsidRPr="004069D2">
        <w:rPr>
          <w:i/>
          <w:iCs/>
          <w:color w:val="000000"/>
        </w:rPr>
        <w:t>Dermatology</w:t>
      </w:r>
      <w:proofErr w:type="spellEnd"/>
      <w:r w:rsidRPr="004069D2">
        <w:rPr>
          <w:i/>
          <w:iCs/>
          <w:color w:val="000000"/>
        </w:rPr>
        <w:t xml:space="preserve"> 68</w:t>
      </w:r>
      <w:r w:rsidRPr="004069D2">
        <w:rPr>
          <w:color w:val="000000"/>
        </w:rPr>
        <w:t xml:space="preserve">, </w:t>
      </w:r>
      <w:proofErr w:type="gramStart"/>
      <w:r w:rsidRPr="004069D2">
        <w:rPr>
          <w:color w:val="000000"/>
        </w:rPr>
        <w:t>53- 56</w:t>
      </w:r>
      <w:proofErr w:type="gramEnd"/>
      <w:r w:rsidRPr="004069D2">
        <w:rPr>
          <w:color w:val="000000"/>
        </w:rPr>
        <w:t xml:space="preserve">. </w:t>
      </w:r>
    </w:p>
    <w:p w:rsidRPr="004069D2" w:rsidR="004069D2" w:rsidP="00C95F81" w:rsidRDefault="004069D2" w14:paraId="60194D15" w14:textId="77777777">
      <w:pPr>
        <w:autoSpaceDE w:val="0"/>
        <w:autoSpaceDN w:val="0"/>
        <w:adjustRightInd w:val="0"/>
        <w:spacing w:after="0" w:line="240" w:lineRule="auto"/>
        <w:ind w:right="282"/>
        <w:rPr>
          <w:color w:val="000000"/>
        </w:rPr>
      </w:pPr>
    </w:p>
    <w:p w:rsidRPr="004069D2" w:rsidR="004069D2" w:rsidP="00C95F81" w:rsidRDefault="004069D2" w14:paraId="45AF134B" w14:textId="77777777">
      <w:pPr>
        <w:autoSpaceDE w:val="0"/>
        <w:autoSpaceDN w:val="0"/>
        <w:adjustRightInd w:val="0"/>
        <w:spacing w:after="0" w:line="240" w:lineRule="auto"/>
        <w:ind w:right="282"/>
        <w:rPr>
          <w:color w:val="000000"/>
        </w:rPr>
      </w:pPr>
      <w:r w:rsidRPr="004069D2">
        <w:rPr>
          <w:color w:val="000000"/>
        </w:rPr>
        <w:t xml:space="preserve">Landstingens Ömsesidiga Försäkringsbolag (2012). </w:t>
      </w:r>
      <w:r w:rsidRPr="004069D2">
        <w:rPr>
          <w:i/>
          <w:iCs/>
          <w:color w:val="000000"/>
        </w:rPr>
        <w:t xml:space="preserve">Checklista för säker kirurgi. </w:t>
      </w:r>
      <w:r w:rsidRPr="004069D2">
        <w:rPr>
          <w:color w:val="000000"/>
        </w:rPr>
        <w:t xml:space="preserve">Hämtad 2016-01-22 från: </w:t>
      </w:r>
      <w:hyperlink w:history="1" r:id="rId21">
        <w:r w:rsidRPr="004069D2">
          <w:rPr>
            <w:color w:val="0000FF"/>
            <w:u w:val="single"/>
          </w:rPr>
          <w:t>http://www.safesurg.org/uploads/1/0/9/0/1090835/swedish.pdf</w:t>
        </w:r>
      </w:hyperlink>
      <w:r w:rsidRPr="004069D2">
        <w:rPr>
          <w:color w:val="000000"/>
        </w:rPr>
        <w:t xml:space="preserve"> </w:t>
      </w:r>
    </w:p>
    <w:p w:rsidRPr="004069D2" w:rsidR="004069D2" w:rsidP="00C95F81" w:rsidRDefault="004069D2" w14:paraId="6883F6F7" w14:textId="77777777">
      <w:pPr>
        <w:autoSpaceDE w:val="0"/>
        <w:autoSpaceDN w:val="0"/>
        <w:adjustRightInd w:val="0"/>
        <w:spacing w:after="0" w:line="240" w:lineRule="auto"/>
        <w:ind w:right="282"/>
        <w:rPr>
          <w:color w:val="000000"/>
        </w:rPr>
      </w:pPr>
    </w:p>
    <w:p w:rsidRPr="004069D2" w:rsidR="004069D2" w:rsidP="00C95F81" w:rsidRDefault="004069D2" w14:paraId="29A64FF4" w14:textId="77777777">
      <w:pPr>
        <w:autoSpaceDE w:val="0"/>
        <w:autoSpaceDN w:val="0"/>
        <w:adjustRightInd w:val="0"/>
        <w:spacing w:after="0" w:line="240" w:lineRule="auto"/>
        <w:ind w:right="282"/>
        <w:rPr>
          <w:color w:val="000000"/>
        </w:rPr>
      </w:pPr>
      <w:proofErr w:type="spellStart"/>
      <w:r w:rsidRPr="004069D2">
        <w:rPr>
          <w:color w:val="000000"/>
        </w:rPr>
        <w:t>Makary</w:t>
      </w:r>
      <w:proofErr w:type="spellEnd"/>
      <w:r w:rsidRPr="004069D2">
        <w:rPr>
          <w:color w:val="000000"/>
        </w:rPr>
        <w:t xml:space="preserve">, M.A., Epstein, J., </w:t>
      </w:r>
      <w:proofErr w:type="spellStart"/>
      <w:r w:rsidRPr="004069D2">
        <w:rPr>
          <w:color w:val="000000"/>
        </w:rPr>
        <w:t>Pronovost</w:t>
      </w:r>
      <w:proofErr w:type="spellEnd"/>
      <w:r w:rsidRPr="004069D2">
        <w:rPr>
          <w:color w:val="000000"/>
        </w:rPr>
        <w:t xml:space="preserve">, P.J., </w:t>
      </w:r>
      <w:proofErr w:type="spellStart"/>
      <w:r w:rsidRPr="004069D2">
        <w:rPr>
          <w:color w:val="000000"/>
        </w:rPr>
        <w:t>Millmans</w:t>
      </w:r>
      <w:proofErr w:type="spellEnd"/>
      <w:r w:rsidRPr="004069D2">
        <w:rPr>
          <w:color w:val="000000"/>
        </w:rPr>
        <w:t xml:space="preserve">, E.A., Hartmann, E.C., &amp; </w:t>
      </w:r>
      <w:proofErr w:type="spellStart"/>
      <w:r w:rsidRPr="004069D2">
        <w:rPr>
          <w:color w:val="000000"/>
        </w:rPr>
        <w:t>Freisxhlag</w:t>
      </w:r>
      <w:proofErr w:type="spellEnd"/>
      <w:r w:rsidRPr="004069D2">
        <w:rPr>
          <w:color w:val="000000"/>
        </w:rPr>
        <w:t xml:space="preserve">, J.A. (2007). </w:t>
      </w:r>
      <w:r w:rsidRPr="004069D2">
        <w:rPr>
          <w:color w:val="000000"/>
          <w:lang w:val="en-US"/>
        </w:rPr>
        <w:t xml:space="preserve">Surgical specimen identification errors: A new measure of quality in surgical care. </w:t>
      </w:r>
      <w:proofErr w:type="spellStart"/>
      <w:r w:rsidRPr="004069D2">
        <w:rPr>
          <w:i/>
          <w:iCs/>
          <w:color w:val="000000"/>
        </w:rPr>
        <w:t>Surgery</w:t>
      </w:r>
      <w:proofErr w:type="spellEnd"/>
      <w:r w:rsidRPr="004069D2">
        <w:rPr>
          <w:i/>
          <w:iCs/>
          <w:color w:val="000000"/>
        </w:rPr>
        <w:t xml:space="preserve"> 141</w:t>
      </w:r>
      <w:r w:rsidRPr="004069D2">
        <w:rPr>
          <w:color w:val="000000"/>
        </w:rPr>
        <w:t xml:space="preserve">(4), 450 – 455. </w:t>
      </w:r>
    </w:p>
    <w:p w:rsidRPr="004069D2" w:rsidR="004069D2" w:rsidP="00C95F81" w:rsidRDefault="004069D2" w14:paraId="6C55FE88" w14:textId="77777777">
      <w:pPr>
        <w:autoSpaceDE w:val="0"/>
        <w:autoSpaceDN w:val="0"/>
        <w:adjustRightInd w:val="0"/>
        <w:spacing w:after="0" w:line="240" w:lineRule="auto"/>
        <w:ind w:right="282"/>
        <w:rPr>
          <w:color w:val="000000"/>
        </w:rPr>
      </w:pPr>
    </w:p>
    <w:p w:rsidRPr="004069D2" w:rsidR="004069D2" w:rsidP="00C95F81" w:rsidRDefault="004069D2" w14:paraId="3A129EC5" w14:textId="77777777">
      <w:pPr>
        <w:autoSpaceDE w:val="0"/>
        <w:autoSpaceDN w:val="0"/>
        <w:adjustRightInd w:val="0"/>
        <w:spacing w:after="0" w:line="240" w:lineRule="auto"/>
        <w:ind w:right="282"/>
        <w:rPr>
          <w:color w:val="000000"/>
        </w:rPr>
      </w:pPr>
      <w:r w:rsidRPr="004069D2">
        <w:rPr>
          <w:color w:val="000000"/>
        </w:rPr>
        <w:t>Nationella biobanksrådet (NBR). Hämtad 2016-01-22 från: http://registerforskning.se/biobanker/nationella-biobanksradet-nbr/</w:t>
      </w:r>
    </w:p>
    <w:p w:rsidRPr="004069D2" w:rsidR="004069D2" w:rsidP="00C95F81" w:rsidRDefault="004069D2" w14:paraId="7761ACAD" w14:textId="77777777">
      <w:pPr>
        <w:keepNext/>
        <w:spacing w:before="240" w:after="60" w:line="240" w:lineRule="auto"/>
        <w:ind w:right="282"/>
        <w:outlineLvl w:val="2"/>
        <w:rPr>
          <w:rFonts w:ascii="Arial Fet" w:hAnsi="Arial Fet" w:cs="Arial"/>
          <w:b/>
          <w:bCs/>
          <w:szCs w:val="26"/>
        </w:rPr>
      </w:pPr>
    </w:p>
    <w:bookmarkEnd w:id="0"/>
    <w:p w:rsidRPr="00536A5A" w:rsidR="00536A5A" w:rsidP="00C95F81" w:rsidRDefault="00536A5A" w14:paraId="76B9F95B" w14:textId="24513497">
      <w:pPr>
        <w:spacing w:after="0" w:line="240" w:lineRule="auto"/>
        <w:ind w:right="282"/>
      </w:pPr>
    </w:p>
    <w:sectPr w:rsidRPr="00536A5A" w:rsidR="00536A5A" w:rsidSect="004069D2">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5" name="Bildobjekt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4" name="Bildobjekt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4096E86"/>
    <w:multiLevelType w:val="hybridMultilevel"/>
    <w:tmpl w:val="9C3C4C76"/>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3BD05502"/>
    <w:multiLevelType w:val="hybridMultilevel"/>
    <w:tmpl w:val="4A064602"/>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42D06CCF"/>
    <w:multiLevelType w:val="hybridMultilevel"/>
    <w:tmpl w:val="B33A322E"/>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393961842">
    <w:abstractNumId w:val="20"/>
  </w:num>
  <w:num w:numId="2" w16cid:durableId="1092235798">
    <w:abstractNumId w:val="17"/>
  </w:num>
  <w:num w:numId="3" w16cid:durableId="1557621232">
    <w:abstractNumId w:val="0"/>
  </w:num>
  <w:num w:numId="4" w16cid:durableId="1648782937">
    <w:abstractNumId w:val="7"/>
  </w:num>
  <w:num w:numId="5" w16cid:durableId="809638867">
    <w:abstractNumId w:val="18"/>
  </w:num>
  <w:num w:numId="6" w16cid:durableId="1293444727">
    <w:abstractNumId w:val="3"/>
  </w:num>
  <w:num w:numId="7" w16cid:durableId="1760444846">
    <w:abstractNumId w:val="13"/>
  </w:num>
  <w:num w:numId="8" w16cid:durableId="1508328926">
    <w:abstractNumId w:val="9"/>
  </w:num>
  <w:num w:numId="9" w16cid:durableId="2019455252">
    <w:abstractNumId w:val="1"/>
  </w:num>
  <w:num w:numId="10" w16cid:durableId="1560172683">
    <w:abstractNumId w:val="1"/>
  </w:num>
  <w:num w:numId="11" w16cid:durableId="1877234748">
    <w:abstractNumId w:val="4"/>
  </w:num>
  <w:num w:numId="12" w16cid:durableId="1185170092">
    <w:abstractNumId w:val="5"/>
  </w:num>
  <w:num w:numId="13" w16cid:durableId="935476925">
    <w:abstractNumId w:val="16"/>
  </w:num>
  <w:num w:numId="14" w16cid:durableId="1697925204">
    <w:abstractNumId w:val="10"/>
  </w:num>
  <w:num w:numId="15" w16cid:durableId="1144931754">
    <w:abstractNumId w:val="8"/>
  </w:num>
  <w:num w:numId="16" w16cid:durableId="1474981189">
    <w:abstractNumId w:val="15"/>
  </w:num>
  <w:num w:numId="17" w16cid:durableId="1327517606">
    <w:abstractNumId w:val="6"/>
  </w:num>
  <w:num w:numId="18" w16cid:durableId="1905066074">
    <w:abstractNumId w:val="12"/>
  </w:num>
  <w:num w:numId="19" w16cid:durableId="787237814">
    <w:abstractNumId w:val="19"/>
  </w:num>
  <w:num w:numId="20" w16cid:durableId="245964656">
    <w:abstractNumId w:val="11"/>
  </w:num>
  <w:num w:numId="21" w16cid:durableId="1440948302">
    <w:abstractNumId w:val="2"/>
  </w:num>
  <w:num w:numId="22" w16cid:durableId="32613030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3C67"/>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9D2"/>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A7811"/>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5F81"/>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B776B4A"/>
    <w:rsid w:val="0DF65979"/>
    <w:rsid w:val="2F456D61"/>
    <w:rsid w:val="647B2B65"/>
    <w:rsid w:val="64F35A51"/>
    <w:rsid w:val="679F1C6E"/>
    <w:rsid w:val="6B2CF8ED"/>
    <w:rsid w:val="7BDAF9F9"/>
    <w:rsid w:val="7F6337B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safesurg.org/uploads/1/0/9/0/1090835/swedish.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Preparathantering operation Uddevalla</dc:title>
  <dc:subject/>
  <dc:creator>patrik.jens.johansson@vgregion.se</dc:creator>
  <keywords/>
  <lastModifiedBy>Caroline Edvardsson</lastModifiedBy>
  <revision>6</revision>
  <lastPrinted>2016-03-31T10:56:00.0000000Z</lastPrinted>
  <dcterms:created xsi:type="dcterms:W3CDTF">2022-05-23T03:40:00.0000000Z</dcterms:created>
  <dcterms:modified xsi:type="dcterms:W3CDTF">2026-03-18T06:59:32.0000000Z</dcterms:modified>
</coreProperties>
</file>