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FC7D" w14:textId="77777777" w:rsidR="00A11791" w:rsidRDefault="00A11791" w:rsidP="00FA3277">
      <w:pPr>
        <w:pStyle w:val="Rubrik2"/>
        <w:ind w:left="567"/>
        <w:sectPr w:rsidR="00A11791" w:rsidSect="00A117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26059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6BB1B5A4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1B924679" w14:textId="77777777" w:rsidR="00A11791" w:rsidRPr="00A11791" w:rsidRDefault="00A11791" w:rsidP="00FA3277">
      <w:pPr>
        <w:tabs>
          <w:tab w:val="left" w:pos="4590"/>
        </w:tabs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ab/>
      </w:r>
    </w:p>
    <w:p w14:paraId="55A64707" w14:textId="275C5D8E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63C5F" wp14:editId="685BDDE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6C428" w14:textId="77777777" w:rsidR="00A11791" w:rsidRPr="003D37FD" w:rsidRDefault="00A11791" w:rsidP="00A1179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17671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463C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F86C428" w14:textId="77777777" w:rsidR="00A11791" w:rsidRPr="003D37FD" w:rsidRDefault="00A11791" w:rsidP="00A1179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17671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11791" w:rsidRPr="00A11791" w14:paraId="7D2D4CC6" w14:textId="77777777" w:rsidTr="00AC3C1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6FFC4C9" w14:textId="77777777" w:rsidR="00A11791" w:rsidRPr="00A11791" w:rsidRDefault="00A11791" w:rsidP="00FA3277">
            <w:pPr>
              <w:pStyle w:val="Rubrik1"/>
              <w:ind w:left="567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11791">
              <w:rPr>
                <w:noProof/>
              </w:rPr>
              <w:t>Omvårdnadsrutin – Rubriksättning</w:t>
            </w:r>
          </w:p>
        </w:tc>
      </w:tr>
    </w:tbl>
    <w:p w14:paraId="4DE74E80" w14:textId="77777777" w:rsidR="00A11791" w:rsidRPr="00A11791" w:rsidRDefault="00A11791" w:rsidP="00FA3277">
      <w:pPr>
        <w:keepNext/>
        <w:spacing w:after="0" w:line="240" w:lineRule="auto"/>
        <w:ind w:left="567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DBB6708" w14:textId="77777777" w:rsidR="00A11791" w:rsidRPr="00A11791" w:rsidRDefault="00A11791" w:rsidP="00FA3277">
      <w:pPr>
        <w:pStyle w:val="Rubrik2"/>
        <w:ind w:left="567"/>
      </w:pPr>
      <w:r w:rsidRPr="00A11791">
        <w:t>Revidering i denna rutin:</w:t>
      </w:r>
    </w:p>
    <w:p w14:paraId="596C7246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Ingen revidering</w:t>
      </w:r>
    </w:p>
    <w:p w14:paraId="3068D580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Syfte</w:t>
      </w:r>
    </w:p>
    <w:p w14:paraId="40D362D2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Syftet med gemensamma rubriker för omvårdnadsdokument är att de skall ha samma upplägg för att säkerställa tydlighet vid framställandet av riktlinjer. En gemensam rubriksättning skall göra det lätt att hitta i dokumenten. Vissa rubriker kan uteslutas om de inte anses relevanta.</w:t>
      </w:r>
    </w:p>
    <w:p w14:paraId="0882EB88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219280B2" w14:textId="77777777" w:rsidR="00A11791" w:rsidRPr="00A11791" w:rsidRDefault="00A11791" w:rsidP="00FA3277">
      <w:pPr>
        <w:pStyle w:val="Rubrik2"/>
        <w:ind w:left="567"/>
        <w:rPr>
          <w:bCs w:val="0"/>
        </w:rPr>
      </w:pPr>
      <w:r w:rsidRPr="00A11791">
        <w:t>Vilka berörs</w:t>
      </w:r>
    </w:p>
    <w:p w14:paraId="0C6000A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Anestesisjuksköterskor som skriver rutiner för omvårdnad på anestesi- och operationsavdelningarna, NU-sjukvården.</w:t>
      </w:r>
      <w:r w:rsidRPr="00A11791">
        <w:rPr>
          <w:szCs w:val="20"/>
        </w:rPr>
        <w:tab/>
      </w:r>
    </w:p>
    <w:p w14:paraId="5A061E9F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37D1A1B0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Innehåll</w:t>
      </w:r>
      <w:r w:rsidRPr="00A11791">
        <w:rPr>
          <w:rFonts w:ascii="Arial" w:hAnsi="Arial" w:cs="Arial"/>
          <w:b/>
          <w:iCs/>
          <w:sz w:val="26"/>
          <w:szCs w:val="28"/>
        </w:rPr>
        <w:t xml:space="preserve"> </w:t>
      </w:r>
      <w:r w:rsidRPr="00E9293B">
        <w:t>och</w:t>
      </w:r>
      <w:r w:rsidRPr="00A11791">
        <w:rPr>
          <w:rFonts w:ascii="Arial" w:hAnsi="Arial" w:cs="Arial"/>
          <w:b/>
          <w:iCs/>
          <w:sz w:val="26"/>
          <w:szCs w:val="28"/>
        </w:rPr>
        <w:t xml:space="preserve"> </w:t>
      </w:r>
      <w:r w:rsidRPr="00E9293B">
        <w:t>metodbeskrivning</w:t>
      </w:r>
    </w:p>
    <w:p w14:paraId="0034B44F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00F5E63D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Bakgrund</w:t>
      </w:r>
    </w:p>
    <w:p w14:paraId="748E53B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 xml:space="preserve">Ge en allmän bakgrund till ingreppet. </w:t>
      </w:r>
    </w:p>
    <w:p w14:paraId="132EFD2C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0CB33DC1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Anestesi</w:t>
      </w:r>
    </w:p>
    <w:p w14:paraId="5354D480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Här beskrivs vilken typ av anestesi som är mest förekommande.</w:t>
      </w:r>
    </w:p>
    <w:p w14:paraId="786925F6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74E24B0C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lastRenderedPageBreak/>
        <w:t>Utrustning</w:t>
      </w:r>
    </w:p>
    <w:p w14:paraId="2865EEC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 xml:space="preserve">Vilken typ av utrustning krävs för denna typ av ingrepp. Här dokumenteras utrustning som behövs utöver </w:t>
      </w:r>
      <w:proofErr w:type="spellStart"/>
      <w:r w:rsidRPr="00A11791">
        <w:rPr>
          <w:szCs w:val="20"/>
        </w:rPr>
        <w:t>standardutrusningen</w:t>
      </w:r>
      <w:proofErr w:type="spellEnd"/>
      <w:r w:rsidRPr="00A11791">
        <w:rPr>
          <w:szCs w:val="20"/>
        </w:rPr>
        <w:t xml:space="preserve">.  Med standardutrustning avses narkosapparat och dess övervakningsmodul. Exempel på utrustning utöver denna kan vara, varmluftstäcke, blod/vätskevärmare, ventrikelsond, artärkateter, central </w:t>
      </w:r>
      <w:proofErr w:type="spellStart"/>
      <w:proofErr w:type="gramStart"/>
      <w:r w:rsidRPr="00A11791">
        <w:rPr>
          <w:szCs w:val="20"/>
        </w:rPr>
        <w:t>venkateter</w:t>
      </w:r>
      <w:proofErr w:type="spellEnd"/>
      <w:r w:rsidRPr="00A11791">
        <w:rPr>
          <w:szCs w:val="20"/>
        </w:rPr>
        <w:t xml:space="preserve"> ,</w:t>
      </w:r>
      <w:proofErr w:type="gramEnd"/>
      <w:r w:rsidRPr="00A11791">
        <w:rPr>
          <w:szCs w:val="20"/>
        </w:rPr>
        <w:t xml:space="preserve">  volym och sprutpumpar och cellsaver</w:t>
      </w:r>
    </w:p>
    <w:p w14:paraId="698696B8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6B50FACA" w14:textId="77777777" w:rsidR="00A11791" w:rsidRPr="00FA3277" w:rsidRDefault="00A11791" w:rsidP="00FA3277">
      <w:pPr>
        <w:pStyle w:val="Rubrik2"/>
        <w:ind w:left="567"/>
      </w:pPr>
      <w:r w:rsidRPr="00FA3277">
        <w:t>Blodgruppering/</w:t>
      </w:r>
      <w:proofErr w:type="spellStart"/>
      <w:r w:rsidRPr="00FA3277">
        <w:t>bastest</w:t>
      </w:r>
      <w:proofErr w:type="spellEnd"/>
    </w:p>
    <w:p w14:paraId="1CB21172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 xml:space="preserve">Skall det finnas blodgruppering respektive </w:t>
      </w:r>
      <w:proofErr w:type="spellStart"/>
      <w:r w:rsidRPr="00A11791">
        <w:rPr>
          <w:szCs w:val="20"/>
        </w:rPr>
        <w:t>bastest</w:t>
      </w:r>
      <w:proofErr w:type="spellEnd"/>
      <w:r w:rsidRPr="00A11791">
        <w:rPr>
          <w:szCs w:val="20"/>
        </w:rPr>
        <w:t xml:space="preserve"> på beskrivet ingrepp.</w:t>
      </w:r>
    </w:p>
    <w:p w14:paraId="7653F1D7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0D71C47D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Förberedelserum</w:t>
      </w:r>
    </w:p>
    <w:p w14:paraId="608B9ACB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Beskrivning av vad som sker på förberedelserummet.</w:t>
      </w:r>
    </w:p>
    <w:p w14:paraId="66BE3E1A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Praktiska</w:t>
      </w:r>
      <w:r w:rsidRPr="00A11791">
        <w:rPr>
          <w:rFonts w:ascii="Arial" w:hAnsi="Arial" w:cs="Arial"/>
          <w:b/>
          <w:iCs/>
          <w:sz w:val="26"/>
          <w:szCs w:val="28"/>
        </w:rPr>
        <w:t xml:space="preserve"> råd</w:t>
      </w:r>
    </w:p>
    <w:p w14:paraId="2B615BE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En beskrivning av vad som är specifikt för just detta ingrepp.</w:t>
      </w:r>
    </w:p>
    <w:p w14:paraId="510FEC22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6AE2C32B" w14:textId="77777777" w:rsidR="00A11791" w:rsidRPr="00FA3277" w:rsidRDefault="00A11791" w:rsidP="00FA3277">
      <w:pPr>
        <w:pStyle w:val="Rubrik2"/>
        <w:ind w:left="567"/>
      </w:pPr>
      <w:r w:rsidRPr="00FA3277">
        <w:t>Operationsbord/läge</w:t>
      </w:r>
    </w:p>
    <w:p w14:paraId="18663B44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Typ av operationsbord och beskrivning av uppläggning och läge.</w:t>
      </w:r>
    </w:p>
    <w:p w14:paraId="24FC4FE2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7E916312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FA3277">
        <w:t>Extra</w:t>
      </w:r>
      <w:r w:rsidRPr="00A11791">
        <w:rPr>
          <w:rFonts w:ascii="Arial" w:hAnsi="Arial" w:cs="Arial"/>
          <w:b/>
          <w:iCs/>
          <w:sz w:val="26"/>
          <w:szCs w:val="28"/>
        </w:rPr>
        <w:t xml:space="preserve"> </w:t>
      </w:r>
      <w:r w:rsidRPr="00E9293B">
        <w:t>utrustning</w:t>
      </w:r>
    </w:p>
    <w:p w14:paraId="2A929ECE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 xml:space="preserve">Här beskrivs extra utrustning som kan behövas </w:t>
      </w:r>
      <w:proofErr w:type="gramStart"/>
      <w:r w:rsidRPr="00A11791">
        <w:rPr>
          <w:szCs w:val="20"/>
        </w:rPr>
        <w:t>t.ex.</w:t>
      </w:r>
      <w:proofErr w:type="gramEnd"/>
      <w:r w:rsidRPr="00A11791">
        <w:rPr>
          <w:szCs w:val="20"/>
        </w:rPr>
        <w:t xml:space="preserve"> till operationsbordet i form av förlängningsskenor, benstöd, sidostöd mm.</w:t>
      </w:r>
    </w:p>
    <w:p w14:paraId="55E302A7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00E994E4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Håravkortning</w:t>
      </w:r>
    </w:p>
    <w:p w14:paraId="1C01A89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Här dokumenteras om och var håravkortning skall utföras</w:t>
      </w:r>
    </w:p>
    <w:p w14:paraId="06ADD126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553D5C6F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KAD</w:t>
      </w:r>
    </w:p>
    <w:p w14:paraId="2E0FE44E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Ja eller nej</w:t>
      </w:r>
    </w:p>
    <w:p w14:paraId="32B65B8E" w14:textId="77777777" w:rsidR="00A11791" w:rsidRPr="00E9293B" w:rsidRDefault="00A11791" w:rsidP="00FA3277">
      <w:pPr>
        <w:pStyle w:val="Rubrik2"/>
        <w:ind w:left="567"/>
      </w:pPr>
      <w:r w:rsidRPr="00E9293B">
        <w:t>Mobilisering/massage</w:t>
      </w:r>
    </w:p>
    <w:p w14:paraId="18E31A8C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Beskrivning av åtgärder för att förebygga komplikationer vid långa ingrepp.</w:t>
      </w:r>
    </w:p>
    <w:p w14:paraId="5B7E3D08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14F84363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t>Lokala</w:t>
      </w:r>
      <w:r w:rsidRPr="00A11791">
        <w:rPr>
          <w:rFonts w:ascii="Arial" w:hAnsi="Arial" w:cs="Arial"/>
          <w:b/>
          <w:iCs/>
          <w:sz w:val="26"/>
          <w:szCs w:val="28"/>
        </w:rPr>
        <w:t xml:space="preserve"> </w:t>
      </w:r>
      <w:r w:rsidRPr="00E9293B">
        <w:t>avvikelser</w:t>
      </w:r>
    </w:p>
    <w:p w14:paraId="133DDA86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Om rutinerna skiljer sig mellan olika enheter kan det beskrivas här.</w:t>
      </w:r>
    </w:p>
    <w:p w14:paraId="46F50AF0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41B1853C" w14:textId="77777777" w:rsidR="00A11791" w:rsidRPr="00A11791" w:rsidRDefault="00A11791" w:rsidP="00FA3277">
      <w:pPr>
        <w:pStyle w:val="Rubrik2"/>
        <w:ind w:left="567"/>
        <w:rPr>
          <w:rFonts w:ascii="Arial" w:hAnsi="Arial" w:cs="Arial"/>
          <w:b/>
          <w:bCs w:val="0"/>
          <w:iCs/>
          <w:sz w:val="26"/>
          <w:szCs w:val="28"/>
        </w:rPr>
      </w:pPr>
      <w:r w:rsidRPr="00E9293B">
        <w:lastRenderedPageBreak/>
        <w:t>Risker</w:t>
      </w:r>
    </w:p>
    <w:p w14:paraId="525125CA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Här beskrivs om det finns några risker som är specifika för ingreppet.</w:t>
      </w:r>
    </w:p>
    <w:p w14:paraId="0E238BCE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</w:p>
    <w:p w14:paraId="04B71403" w14:textId="77777777" w:rsidR="00A11791" w:rsidRPr="00E9293B" w:rsidRDefault="00A11791" w:rsidP="00FA3277">
      <w:pPr>
        <w:pStyle w:val="Rubrik2"/>
        <w:ind w:left="567"/>
      </w:pPr>
      <w:r w:rsidRPr="00E9293B">
        <w:t>Avslutning/Postoperativt</w:t>
      </w:r>
    </w:p>
    <w:p w14:paraId="7E877713" w14:textId="77777777" w:rsidR="00A11791" w:rsidRPr="00A11791" w:rsidRDefault="00A11791" w:rsidP="00FA3277">
      <w:pPr>
        <w:spacing w:after="0" w:line="240" w:lineRule="auto"/>
        <w:ind w:left="567" w:right="0"/>
        <w:rPr>
          <w:szCs w:val="20"/>
        </w:rPr>
      </w:pPr>
      <w:r w:rsidRPr="00A11791">
        <w:rPr>
          <w:szCs w:val="20"/>
        </w:rPr>
        <w:t>Beskrivning av specifika åtgärder innan väckning. Postoperativa råd angående exempelvis mobilisering och smärtlindring.</w:t>
      </w:r>
    </w:p>
    <w:bookmarkEnd w:id="0"/>
    <w:p w14:paraId="76B9F95B" w14:textId="24513497" w:rsidR="00536A5A" w:rsidRPr="00536A5A" w:rsidRDefault="00536A5A" w:rsidP="00FA3277">
      <w:pPr>
        <w:spacing w:after="0" w:line="240" w:lineRule="auto"/>
        <w:ind w:left="567" w:right="0"/>
      </w:pPr>
    </w:p>
    <w:sectPr w:rsidR="00536A5A" w:rsidRPr="00536A5A" w:rsidSect="00A117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081DA" w14:textId="77777777" w:rsidR="00766905" w:rsidRDefault="00766905">
      <w:r>
        <w:separator/>
      </w:r>
    </w:p>
  </w:endnote>
  <w:endnote w:type="continuationSeparator" w:id="0">
    <w:p w14:paraId="031A53F2" w14:textId="77777777" w:rsidR="00766905" w:rsidRDefault="00766905">
      <w:r>
        <w:continuationSeparator/>
      </w:r>
    </w:p>
  </w:endnote>
  <w:endnote w:type="continuationNotice" w:id="1">
    <w:p w14:paraId="0F16D643" w14:textId="77777777" w:rsidR="00766905" w:rsidRDefault="00766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1D77" w14:textId="77777777" w:rsidR="00766905" w:rsidRDefault="00766905"/>
  </w:footnote>
  <w:footnote w:type="continuationSeparator" w:id="0">
    <w:p w14:paraId="101196BA" w14:textId="77777777" w:rsidR="00766905" w:rsidRDefault="00766905">
      <w:r>
        <w:continuationSeparator/>
      </w:r>
    </w:p>
  </w:footnote>
  <w:footnote w:type="continuationNotice" w:id="1">
    <w:p w14:paraId="02392A64" w14:textId="77777777" w:rsidR="00766905" w:rsidRDefault="007669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905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79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C79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93B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277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Omvårdnadsrutin – Rubriksättning</dc:title>
  <dc:subject/>
  <dc:creator>patrik.jens.johansson@vgregion.se</dc:creator>
  <keywords/>
  <lastModifiedBy>Carina Roos</lastModifiedBy>
  <revision>5</revision>
  <lastPrinted>2016-03-31T10:56:00.0000000Z</lastPrinted>
  <dcterms:created xsi:type="dcterms:W3CDTF">2022-05-23T03:39:00.0000000Z</dcterms:created>
  <dcterms:modified xsi:type="dcterms:W3CDTF">2022-09-12T11:04:00.0000000Z</dcterms:modified>
</coreProperties>
</file>