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5617CF" w14:textId="77777777" w:rsidR="00250728" w:rsidRDefault="00250728" w:rsidP="00027D28">
      <w:pPr>
        <w:pStyle w:val="Rubrik2"/>
        <w:sectPr w:rsidR="00250728" w:rsidSect="0025072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0081C6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</w:p>
    <w:p w14:paraId="677F429F" w14:textId="181457F4" w:rsidR="00250728" w:rsidRPr="00250728" w:rsidRDefault="00250728" w:rsidP="00027D28">
      <w:pPr>
        <w:spacing w:after="0" w:line="240" w:lineRule="auto"/>
        <w:ind w:right="-568"/>
        <w:rPr>
          <w:szCs w:val="20"/>
        </w:rPr>
      </w:pPr>
      <w:r w:rsidRPr="0025072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E7EC19" wp14:editId="23F5644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596029" w14:textId="77777777" w:rsidR="00250728" w:rsidRPr="003D37FD" w:rsidRDefault="00250728" w:rsidP="0025072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35812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CE7EC1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8596029" w14:textId="77777777" w:rsidR="00250728" w:rsidRPr="003D37FD" w:rsidRDefault="00250728" w:rsidP="0025072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35812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50728" w:rsidRPr="00250728" w14:paraId="62C01774" w14:textId="77777777" w:rsidTr="00D83AE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82BC8B9" w14:textId="77777777" w:rsidR="00250728" w:rsidRPr="00250728" w:rsidRDefault="00250728" w:rsidP="00027D28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250728">
              <w:t>Näsblödning vid anestesi</w:t>
            </w:r>
          </w:p>
        </w:tc>
      </w:tr>
    </w:tbl>
    <w:p w14:paraId="14B413D2" w14:textId="77777777" w:rsidR="00027D28" w:rsidRDefault="00027D28" w:rsidP="00027D28">
      <w:pPr>
        <w:pStyle w:val="Rubrik2"/>
      </w:pPr>
    </w:p>
    <w:p w14:paraId="7E50AA75" w14:textId="6A492F9A" w:rsidR="00250728" w:rsidRPr="00250728" w:rsidRDefault="00250728" w:rsidP="00027D28">
      <w:pPr>
        <w:pStyle w:val="Rubrik2"/>
      </w:pPr>
      <w:r w:rsidRPr="00250728">
        <w:t>Revidering i denna version:</w:t>
      </w:r>
    </w:p>
    <w:p w14:paraId="77A84B3A" w14:textId="12E1ACE7" w:rsidR="00250728" w:rsidRPr="00250728" w:rsidRDefault="00027D28" w:rsidP="00027D28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  <w:r w:rsidR="00250728" w:rsidRPr="00250728">
        <w:rPr>
          <w:szCs w:val="20"/>
        </w:rPr>
        <w:t>.</w:t>
      </w:r>
    </w:p>
    <w:p w14:paraId="0E5AF2AC" w14:textId="77777777" w:rsidR="00250728" w:rsidRPr="00250728" w:rsidRDefault="00250728" w:rsidP="00027D28">
      <w:pPr>
        <w:pStyle w:val="Rubrik2"/>
      </w:pPr>
      <w:r w:rsidRPr="00250728">
        <w:t xml:space="preserve">Bakgrund </w:t>
      </w:r>
    </w:p>
    <w:p w14:paraId="521C7B0A" w14:textId="77777777" w:rsidR="00250728" w:rsidRPr="00250728" w:rsidRDefault="00250728" w:rsidP="00027D28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250728">
        <w:rPr>
          <w:color w:val="000000"/>
        </w:rPr>
        <w:t xml:space="preserve">Vid manipulation i näsa och </w:t>
      </w:r>
      <w:proofErr w:type="spellStart"/>
      <w:r w:rsidRPr="00250728">
        <w:rPr>
          <w:color w:val="000000"/>
        </w:rPr>
        <w:t>nasofarynx</w:t>
      </w:r>
      <w:proofErr w:type="spellEnd"/>
      <w:r w:rsidRPr="00250728">
        <w:rPr>
          <w:color w:val="000000"/>
        </w:rPr>
        <w:t xml:space="preserve"> kan både obehag och i sällsynta fall blödning uppstå hos både barn och vuxna. </w:t>
      </w:r>
    </w:p>
    <w:p w14:paraId="29A8FE35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  <w:r w:rsidRPr="00250728">
        <w:rPr>
          <w:sz w:val="23"/>
          <w:szCs w:val="23"/>
        </w:rPr>
        <w:t>Vanligast är främre näsblödningar, från de kärl som finns framtill och nedtill på nässkiljeväggen. Ungefär 90-95 % av alla näsblödningar uppstår här. En bakre näsblödning är en blödning där blödningskällan inte går att se med nässpekulum och pannlampa.</w:t>
      </w:r>
    </w:p>
    <w:p w14:paraId="532D0D58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</w:p>
    <w:p w14:paraId="0265DDDC" w14:textId="77777777" w:rsidR="00250728" w:rsidRPr="00250728" w:rsidRDefault="00250728" w:rsidP="00027D28">
      <w:pPr>
        <w:pStyle w:val="Rubrik2"/>
        <w:rPr>
          <w:rFonts w:ascii="Arial Fet" w:hAnsi="Arial Fet" w:cs="Arial"/>
          <w:b/>
          <w:bCs w:val="0"/>
          <w:iCs/>
          <w:sz w:val="28"/>
          <w:szCs w:val="28"/>
        </w:rPr>
      </w:pPr>
      <w:r w:rsidRPr="00027D28">
        <w:t>Syfte</w:t>
      </w:r>
      <w:r w:rsidRPr="00250728">
        <w:rPr>
          <w:rFonts w:ascii="Arial Fet" w:hAnsi="Arial Fet" w:cs="Arial"/>
          <w:b/>
          <w:iCs/>
          <w:sz w:val="28"/>
          <w:szCs w:val="28"/>
        </w:rPr>
        <w:t xml:space="preserve"> </w:t>
      </w:r>
    </w:p>
    <w:p w14:paraId="18FD0230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  <w:r w:rsidRPr="00250728">
        <w:rPr>
          <w:szCs w:val="20"/>
        </w:rPr>
        <w:t>Att säkerställa behandling vid näsblödning.</w:t>
      </w:r>
    </w:p>
    <w:p w14:paraId="3D49A6EF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</w:p>
    <w:p w14:paraId="4D95F1D8" w14:textId="77777777" w:rsidR="00250728" w:rsidRPr="00027D28" w:rsidRDefault="00250728" w:rsidP="00027D28">
      <w:pPr>
        <w:pStyle w:val="Rubrik2"/>
      </w:pPr>
      <w:r w:rsidRPr="00027D28">
        <w:t>Vilka berörs</w:t>
      </w:r>
    </w:p>
    <w:p w14:paraId="0C6BCF34" w14:textId="77777777" w:rsidR="00250728" w:rsidRPr="00250728" w:rsidRDefault="00250728" w:rsidP="00027D28">
      <w:pPr>
        <w:spacing w:after="0" w:line="240" w:lineRule="auto"/>
        <w:ind w:right="0"/>
        <w:rPr>
          <w:sz w:val="23"/>
          <w:szCs w:val="23"/>
        </w:rPr>
      </w:pPr>
      <w:r w:rsidRPr="00250728">
        <w:rPr>
          <w:sz w:val="23"/>
          <w:szCs w:val="23"/>
        </w:rPr>
        <w:t>All narkospersonal på operation Uddevalla</w:t>
      </w:r>
    </w:p>
    <w:p w14:paraId="1EF8A84D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</w:p>
    <w:p w14:paraId="445D6478" w14:textId="77777777" w:rsidR="00250728" w:rsidRPr="00027D28" w:rsidRDefault="00250728" w:rsidP="00027D28">
      <w:pPr>
        <w:pStyle w:val="Rubrik2"/>
      </w:pPr>
      <w:r w:rsidRPr="00027D28">
        <w:t xml:space="preserve">Innehåll och metodbeskrivning </w:t>
      </w:r>
    </w:p>
    <w:p w14:paraId="4DE428E8" w14:textId="77777777" w:rsidR="00250728" w:rsidRPr="00250728" w:rsidRDefault="00250728" w:rsidP="00027D28">
      <w:pPr>
        <w:pStyle w:val="Rubrik3"/>
      </w:pPr>
      <w:r w:rsidRPr="00250728">
        <w:br/>
        <w:t xml:space="preserve">Rapid </w:t>
      </w:r>
      <w:proofErr w:type="spellStart"/>
      <w:r w:rsidRPr="00250728">
        <w:t>Rhino</w:t>
      </w:r>
      <w:proofErr w:type="spellEnd"/>
    </w:p>
    <w:p w14:paraId="450239E7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  <w:r w:rsidRPr="00250728">
        <w:rPr>
          <w:szCs w:val="20"/>
        </w:rPr>
        <w:t xml:space="preserve"> Rapid </w:t>
      </w:r>
      <w:proofErr w:type="spellStart"/>
      <w:r w:rsidRPr="00250728">
        <w:rPr>
          <w:szCs w:val="20"/>
        </w:rPr>
        <w:t>Rhino</w:t>
      </w:r>
      <w:proofErr w:type="spellEnd"/>
      <w:r w:rsidRPr="00250728">
        <w:rPr>
          <w:szCs w:val="20"/>
        </w:rPr>
        <w:t xml:space="preserve"> har självsmörjande egenskaper som i blött tillstånd bildar en gelkonsistens som underlättar införande och avlägsnande.</w:t>
      </w:r>
    </w:p>
    <w:p w14:paraId="017422CC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</w:p>
    <w:p w14:paraId="5F679159" w14:textId="6D115512" w:rsidR="00250728" w:rsidRPr="00250728" w:rsidRDefault="00250728" w:rsidP="00027D28">
      <w:pPr>
        <w:spacing w:after="0" w:line="240" w:lineRule="auto"/>
        <w:ind w:right="0"/>
        <w:rPr>
          <w:szCs w:val="20"/>
        </w:rPr>
      </w:pPr>
      <w:r w:rsidRPr="00250728">
        <w:rPr>
          <w:szCs w:val="20"/>
        </w:rPr>
        <w:lastRenderedPageBreak/>
        <w:t>Gör så här</w:t>
      </w:r>
      <w:r w:rsidR="00F84821">
        <w:rPr>
          <w:szCs w:val="20"/>
        </w:rPr>
        <w:t>:</w:t>
      </w:r>
    </w:p>
    <w:p w14:paraId="233FE7BD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</w:p>
    <w:p w14:paraId="65AA0BE2" w14:textId="77777777" w:rsidR="00250728" w:rsidRPr="00250728" w:rsidRDefault="00250728" w:rsidP="00027D28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250728">
        <w:rPr>
          <w:szCs w:val="20"/>
        </w:rPr>
        <w:t>Ta bort den blå skyddshylsan.</w:t>
      </w:r>
    </w:p>
    <w:p w14:paraId="4796CF38" w14:textId="77777777" w:rsidR="00250728" w:rsidRPr="00250728" w:rsidRDefault="00250728" w:rsidP="00027D28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250728">
        <w:rPr>
          <w:szCs w:val="20"/>
        </w:rPr>
        <w:t>Blötlägg tamponaden i sterilt vatten ca 30 sekunder.</w:t>
      </w:r>
    </w:p>
    <w:p w14:paraId="7F986351" w14:textId="3718800C" w:rsidR="00250728" w:rsidRPr="00250728" w:rsidRDefault="00250728" w:rsidP="00027D28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250728">
        <w:rPr>
          <w:szCs w:val="20"/>
        </w:rPr>
        <w:t xml:space="preserve">För in Rapid </w:t>
      </w:r>
      <w:proofErr w:type="spellStart"/>
      <w:r w:rsidRPr="00250728">
        <w:rPr>
          <w:szCs w:val="20"/>
        </w:rPr>
        <w:t>Rhino</w:t>
      </w:r>
      <w:proofErr w:type="spellEnd"/>
      <w:r w:rsidRPr="00250728">
        <w:rPr>
          <w:szCs w:val="20"/>
        </w:rPr>
        <w:t xml:space="preserve"> utmed nässkiljeväggen mot </w:t>
      </w:r>
      <w:proofErr w:type="spellStart"/>
      <w:r w:rsidRPr="00250728">
        <w:rPr>
          <w:szCs w:val="20"/>
        </w:rPr>
        <w:t>näsgolvet</w:t>
      </w:r>
      <w:proofErr w:type="spellEnd"/>
      <w:r w:rsidRPr="00250728">
        <w:rPr>
          <w:szCs w:val="20"/>
        </w:rPr>
        <w:t xml:space="preserve"> tills den blå indikatorn försvinner</w:t>
      </w:r>
      <w:r w:rsidR="00F84821">
        <w:rPr>
          <w:szCs w:val="20"/>
        </w:rPr>
        <w:t>,</w:t>
      </w:r>
      <w:r w:rsidRPr="00250728">
        <w:rPr>
          <w:szCs w:val="20"/>
        </w:rPr>
        <w:t xml:space="preserve"> (det är ca 1cm kvar)</w:t>
      </w:r>
      <w:r w:rsidR="00F84821">
        <w:rPr>
          <w:szCs w:val="20"/>
        </w:rPr>
        <w:t>.</w:t>
      </w:r>
    </w:p>
    <w:p w14:paraId="142721AD" w14:textId="77777777" w:rsidR="00250728" w:rsidRPr="00250728" w:rsidRDefault="00250728" w:rsidP="00027D28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proofErr w:type="spellStart"/>
      <w:r w:rsidRPr="00250728">
        <w:rPr>
          <w:szCs w:val="20"/>
        </w:rPr>
        <w:t>Kuffa</w:t>
      </w:r>
      <w:proofErr w:type="spellEnd"/>
      <w:r w:rsidRPr="00250728">
        <w:rPr>
          <w:szCs w:val="20"/>
        </w:rPr>
        <w:t xml:space="preserve"> med 5-10 ml luft.</w:t>
      </w:r>
    </w:p>
    <w:p w14:paraId="3C439814" w14:textId="77777777" w:rsidR="00250728" w:rsidRPr="00250728" w:rsidRDefault="00250728" w:rsidP="00027D28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250728">
        <w:rPr>
          <w:szCs w:val="20"/>
        </w:rPr>
        <w:t xml:space="preserve">Fixera </w:t>
      </w:r>
      <w:proofErr w:type="spellStart"/>
      <w:r w:rsidRPr="00250728">
        <w:rPr>
          <w:szCs w:val="20"/>
        </w:rPr>
        <w:t>kuffslangen</w:t>
      </w:r>
      <w:proofErr w:type="spellEnd"/>
      <w:r w:rsidRPr="00250728">
        <w:rPr>
          <w:szCs w:val="20"/>
        </w:rPr>
        <w:t xml:space="preserve"> mot kinden.</w:t>
      </w:r>
    </w:p>
    <w:p w14:paraId="082E13E1" w14:textId="77777777" w:rsidR="00250728" w:rsidRPr="00250728" w:rsidRDefault="00250728" w:rsidP="00027D28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250728">
        <w:rPr>
          <w:szCs w:val="20"/>
        </w:rPr>
        <w:t xml:space="preserve">Rapid </w:t>
      </w:r>
      <w:proofErr w:type="spellStart"/>
      <w:r w:rsidRPr="00250728">
        <w:rPr>
          <w:szCs w:val="20"/>
        </w:rPr>
        <w:t>Rhino</w:t>
      </w:r>
      <w:proofErr w:type="spellEnd"/>
      <w:r w:rsidRPr="00250728">
        <w:rPr>
          <w:szCs w:val="20"/>
        </w:rPr>
        <w:t xml:space="preserve"> kan sitta kvar i 24 timmar i undantagsfall upp till 48 timmar.</w:t>
      </w:r>
    </w:p>
    <w:p w14:paraId="6ABD65B1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</w:p>
    <w:p w14:paraId="7EF33806" w14:textId="77777777" w:rsidR="00250728" w:rsidRPr="00250728" w:rsidRDefault="00250728" w:rsidP="00027D28">
      <w:pPr>
        <w:spacing w:after="0" w:line="240" w:lineRule="auto"/>
        <w:ind w:right="0"/>
        <w:rPr>
          <w:szCs w:val="20"/>
        </w:rPr>
      </w:pPr>
      <w:r w:rsidRPr="00250728">
        <w:rPr>
          <w:szCs w:val="20"/>
        </w:rPr>
        <w:t>Om kvarstående blödning beakta ev läkemedel eller medicinsk blödningsbenägenhet, samt överväg kontakt med ÖNH jour.</w:t>
      </w:r>
    </w:p>
    <w:bookmarkEnd w:id="0"/>
    <w:p w14:paraId="76B9F95B" w14:textId="24513497" w:rsidR="00536A5A" w:rsidRPr="00536A5A" w:rsidRDefault="00536A5A" w:rsidP="00027D28">
      <w:pPr>
        <w:spacing w:after="0" w:line="240" w:lineRule="auto"/>
        <w:ind w:right="0"/>
      </w:pPr>
    </w:p>
    <w:sectPr w:rsidR="00536A5A" w:rsidRPr="00536A5A" w:rsidSect="0025072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947262"/>
    <w:multiLevelType w:val="hybridMultilevel"/>
    <w:tmpl w:val="BFEC69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0941082">
    <w:abstractNumId w:val="18"/>
  </w:num>
  <w:num w:numId="2" w16cid:durableId="1299606335">
    <w:abstractNumId w:val="15"/>
  </w:num>
  <w:num w:numId="3" w16cid:durableId="1916740999">
    <w:abstractNumId w:val="0"/>
  </w:num>
  <w:num w:numId="4" w16cid:durableId="2071808064">
    <w:abstractNumId w:val="6"/>
  </w:num>
  <w:num w:numId="5" w16cid:durableId="2073189953">
    <w:abstractNumId w:val="16"/>
  </w:num>
  <w:num w:numId="6" w16cid:durableId="893125313">
    <w:abstractNumId w:val="2"/>
  </w:num>
  <w:num w:numId="7" w16cid:durableId="2068844169">
    <w:abstractNumId w:val="11"/>
  </w:num>
  <w:num w:numId="8" w16cid:durableId="866329744">
    <w:abstractNumId w:val="8"/>
  </w:num>
  <w:num w:numId="9" w16cid:durableId="1081293313">
    <w:abstractNumId w:val="1"/>
  </w:num>
  <w:num w:numId="10" w16cid:durableId="340474616">
    <w:abstractNumId w:val="1"/>
  </w:num>
  <w:num w:numId="11" w16cid:durableId="1606227205">
    <w:abstractNumId w:val="3"/>
  </w:num>
  <w:num w:numId="12" w16cid:durableId="1030569719">
    <w:abstractNumId w:val="4"/>
  </w:num>
  <w:num w:numId="13" w16cid:durableId="550966139">
    <w:abstractNumId w:val="14"/>
  </w:num>
  <w:num w:numId="14" w16cid:durableId="619533678">
    <w:abstractNumId w:val="9"/>
  </w:num>
  <w:num w:numId="15" w16cid:durableId="632058094">
    <w:abstractNumId w:val="7"/>
  </w:num>
  <w:num w:numId="16" w16cid:durableId="371154975">
    <w:abstractNumId w:val="13"/>
  </w:num>
  <w:num w:numId="17" w16cid:durableId="1442141124">
    <w:abstractNumId w:val="5"/>
  </w:num>
  <w:num w:numId="18" w16cid:durableId="711731269">
    <w:abstractNumId w:val="10"/>
  </w:num>
  <w:num w:numId="19" w16cid:durableId="845636011">
    <w:abstractNumId w:val="17"/>
  </w:num>
  <w:num w:numId="20" w16cid:durableId="65668496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D28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72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82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175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Näsblödning vid anestesi</dc:title>
  <dc:subject/>
  <dc:creator>patrik.jens.johansson@vgregion.se</dc:creator>
  <keywords/>
  <lastModifiedBy>Carina Roos</lastModifiedBy>
  <revision>4</revision>
  <lastPrinted>2016-03-31T10:56:00.0000000Z</lastPrinted>
  <dcterms:created xsi:type="dcterms:W3CDTF">2022-05-23T03:38:00.0000000Z</dcterms:created>
  <dcterms:modified xsi:type="dcterms:W3CDTF">2023-11-07T08:58:00.0000000Z</dcterms:modified>
</coreProperties>
</file>