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FA7A4F" w14:textId="77777777" w:rsidR="00605BBF" w:rsidRDefault="00605BBF" w:rsidP="00772B20">
      <w:pPr>
        <w:pStyle w:val="Rubrik2"/>
        <w:ind w:left="142" w:right="-285"/>
        <w:sectPr w:rsidR="00605BBF" w:rsidSect="00605BB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6531DFA" w14:textId="400AFABD" w:rsidR="00605BBF" w:rsidRPr="00605BBF" w:rsidRDefault="00605BBF" w:rsidP="00772B20">
      <w:pPr>
        <w:spacing w:after="0" w:line="240" w:lineRule="auto"/>
        <w:ind w:left="142" w:right="-285"/>
        <w:rPr>
          <w:szCs w:val="20"/>
        </w:rPr>
      </w:pPr>
      <w:r w:rsidRPr="00605BBF">
        <w:rPr>
          <w:noProof/>
          <w:szCs w:val="20"/>
        </w:rPr>
        <mc:AlternateContent>
          <mc:Choice Requires="wps">
            <w:drawing>
              <wp:anchor distT="0" distB="0" distL="114300" distR="114300" simplePos="0" relativeHeight="251659264" behindDoc="0" locked="0" layoutInCell="1" allowOverlap="1" wp14:anchorId="707FB620" wp14:editId="74501A39">
                <wp:simplePos x="0" y="0"/>
                <wp:positionH relativeFrom="column">
                  <wp:posOffset>6518275</wp:posOffset>
                </wp:positionH>
                <wp:positionV relativeFrom="paragraph">
                  <wp:posOffset>78740</wp:posOffset>
                </wp:positionV>
                <wp:extent cx="1244600" cy="222885"/>
                <wp:effectExtent l="0" t="635" r="0" b="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9D7C09" w14:textId="77777777" w:rsidR="00605BBF" w:rsidRPr="003D37FD" w:rsidRDefault="00605BBF" w:rsidP="00605BB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12977</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07FB620" id="_x0000_t202" coordsize="21600,21600" o:spt="202" path="m,l,21600r21600,l21600,xe">
                <v:stroke joinstyle="miter"/>
                <v:path gradientshapeok="t" o:connecttype="rect"/>
              </v:shapetype>
              <v:shape id="Text Box 8"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99D7C09" w14:textId="77777777" w:rsidR="00605BBF" w:rsidRPr="003D37FD" w:rsidRDefault="00605BBF" w:rsidP="00605BB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12977</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p>
    <w:tbl>
      <w:tblPr>
        <w:tblW w:w="9039" w:type="dxa"/>
        <w:tblLayout w:type="fixed"/>
        <w:tblLook w:val="01E0" w:firstRow="1" w:lastRow="1" w:firstColumn="1" w:lastColumn="1" w:noHBand="0" w:noVBand="0"/>
      </w:tblPr>
      <w:tblGrid>
        <w:gridCol w:w="9039"/>
      </w:tblGrid>
      <w:tr w:rsidR="00605BBF" w:rsidRPr="00605BBF" w14:paraId="3E537366" w14:textId="77777777" w:rsidTr="00C60F93">
        <w:trPr>
          <w:cantSplit/>
          <w:trHeight w:val="570"/>
        </w:trPr>
        <w:tc>
          <w:tcPr>
            <w:tcW w:w="9039" w:type="dxa"/>
            <w:tcBorders>
              <w:bottom w:val="single" w:sz="8" w:space="0" w:color="auto"/>
            </w:tcBorders>
            <w:tcMar>
              <w:left w:w="0" w:type="dxa"/>
              <w:right w:w="0" w:type="dxa"/>
            </w:tcMar>
            <w:vAlign w:val="bottom"/>
          </w:tcPr>
          <w:p w14:paraId="4DB1F010" w14:textId="77777777" w:rsidR="00605BBF" w:rsidRPr="00605BBF" w:rsidRDefault="00605BBF" w:rsidP="00772B20">
            <w:pPr>
              <w:pStyle w:val="Rubrik1"/>
              <w:ind w:left="142" w:right="-285"/>
              <w:rPr>
                <w:noProof/>
                <w:sz w:val="32"/>
                <w:szCs w:val="20"/>
              </w:rPr>
            </w:pPr>
            <w:r w:rsidRPr="00605BBF">
              <w:rPr>
                <w:noProof/>
              </w:rPr>
              <w:t>Diskbråck</w:t>
            </w:r>
          </w:p>
        </w:tc>
      </w:tr>
    </w:tbl>
    <w:p w14:paraId="12E16673" w14:textId="125B7B41" w:rsidR="00D774EA" w:rsidRDefault="00D774EA" w:rsidP="00772B20">
      <w:pPr>
        <w:pStyle w:val="Rubrik2"/>
        <w:ind w:left="142" w:right="-285"/>
      </w:pPr>
      <w:r>
        <w:t>Revidering i denna version</w:t>
      </w:r>
    </w:p>
    <w:p w14:paraId="013531CC" w14:textId="3A7F8525" w:rsidR="00D774EA" w:rsidRPr="00D774EA" w:rsidRDefault="00952324" w:rsidP="00772B20">
      <w:pPr>
        <w:keepNext/>
        <w:spacing w:before="240" w:after="60" w:line="240" w:lineRule="auto"/>
        <w:ind w:left="142" w:right="-285"/>
        <w:outlineLvl w:val="1"/>
      </w:pPr>
      <w:r>
        <w:t>Ingen revidering.</w:t>
      </w:r>
    </w:p>
    <w:p w14:paraId="227EE4E0" w14:textId="1EADF6CA" w:rsidR="00605BBF" w:rsidRPr="00772B20" w:rsidRDefault="00605BBF" w:rsidP="00772B20">
      <w:pPr>
        <w:pStyle w:val="Rubrik2"/>
        <w:ind w:left="142" w:right="-285"/>
      </w:pPr>
      <w:r w:rsidRPr="00772B20">
        <w:t>Bakgrund</w:t>
      </w:r>
    </w:p>
    <w:p w14:paraId="791F3086" w14:textId="77777777" w:rsidR="00605BBF" w:rsidRPr="00605BBF" w:rsidRDefault="00605BBF" w:rsidP="00772B20">
      <w:pPr>
        <w:autoSpaceDE w:val="0"/>
        <w:autoSpaceDN w:val="0"/>
        <w:adjustRightInd w:val="0"/>
        <w:spacing w:after="0" w:line="240" w:lineRule="auto"/>
        <w:ind w:left="142" w:right="-285"/>
        <w:rPr>
          <w:szCs w:val="20"/>
        </w:rPr>
      </w:pPr>
      <w:r w:rsidRPr="00605BBF">
        <w:rPr>
          <w:szCs w:val="20"/>
        </w:rPr>
        <w:t xml:space="preserve">Ett diskbråck föreligger när en del av broskskivan som ligger mellan lumbalkotorna har pressats ut och ger upphov till tryck på en av rötterna till ischiasnerven. Patienten upplever smärta och ibland </w:t>
      </w:r>
      <w:proofErr w:type="spellStart"/>
      <w:r w:rsidRPr="00605BBF">
        <w:rPr>
          <w:szCs w:val="20"/>
        </w:rPr>
        <w:t>parestesier</w:t>
      </w:r>
      <w:proofErr w:type="spellEnd"/>
      <w:r w:rsidRPr="00605BBF">
        <w:rPr>
          <w:szCs w:val="20"/>
        </w:rPr>
        <w:t xml:space="preserve"> eller pareser.</w:t>
      </w:r>
    </w:p>
    <w:p w14:paraId="3C958C00" w14:textId="77777777" w:rsidR="00605BBF" w:rsidRPr="00772B20" w:rsidRDefault="00605BBF" w:rsidP="00772B20">
      <w:pPr>
        <w:pStyle w:val="Rubrik2"/>
        <w:ind w:left="142" w:right="-285"/>
      </w:pPr>
      <w:r w:rsidRPr="00772B20">
        <w:t>Syfte</w:t>
      </w:r>
    </w:p>
    <w:p w14:paraId="5028B7A3" w14:textId="77777777" w:rsidR="00605BBF" w:rsidRPr="00605BBF" w:rsidRDefault="00605BBF" w:rsidP="00772B20">
      <w:pPr>
        <w:spacing w:after="0" w:line="240" w:lineRule="auto"/>
        <w:ind w:left="142" w:right="-285"/>
        <w:rPr>
          <w:szCs w:val="20"/>
        </w:rPr>
      </w:pPr>
      <w:r w:rsidRPr="00605BBF">
        <w:rPr>
          <w:szCs w:val="20"/>
        </w:rPr>
        <w:t xml:space="preserve">Att skapa ett dokumentstöd för omhändertagande av patient vid operation av diskbråck. </w:t>
      </w:r>
    </w:p>
    <w:p w14:paraId="4519C7AC" w14:textId="77777777" w:rsidR="00605BBF" w:rsidRPr="00772B20" w:rsidRDefault="00605BBF" w:rsidP="00772B20">
      <w:pPr>
        <w:pStyle w:val="Rubrik2"/>
        <w:ind w:left="142" w:right="-285"/>
      </w:pPr>
      <w:r w:rsidRPr="00772B20">
        <w:t>Vilka berörs</w:t>
      </w:r>
    </w:p>
    <w:p w14:paraId="090DFB10" w14:textId="77777777" w:rsidR="00605BBF" w:rsidRPr="00605BBF" w:rsidRDefault="00605BBF" w:rsidP="00772B20">
      <w:pPr>
        <w:spacing w:after="0" w:line="240" w:lineRule="auto"/>
        <w:ind w:left="142" w:right="-285"/>
        <w:rPr>
          <w:szCs w:val="20"/>
        </w:rPr>
      </w:pPr>
      <w:r w:rsidRPr="00605BBF">
        <w:rPr>
          <w:szCs w:val="20"/>
        </w:rPr>
        <w:t>All personal, Operation NU-sjukvården.</w:t>
      </w:r>
    </w:p>
    <w:p w14:paraId="786545AA" w14:textId="77777777" w:rsidR="00605BBF" w:rsidRPr="00772B20" w:rsidRDefault="00605BBF" w:rsidP="00772B20">
      <w:pPr>
        <w:pStyle w:val="Rubrik2"/>
        <w:ind w:left="142" w:right="-285"/>
      </w:pPr>
      <w:r w:rsidRPr="00772B20">
        <w:t>Anestesiförslag</w:t>
      </w:r>
    </w:p>
    <w:p w14:paraId="602E7514" w14:textId="77777777" w:rsidR="00605BBF" w:rsidRPr="00605BBF" w:rsidRDefault="00605BBF" w:rsidP="00772B20">
      <w:pPr>
        <w:keepNext/>
        <w:spacing w:before="240" w:after="60" w:line="240" w:lineRule="auto"/>
        <w:ind w:left="142" w:right="-285"/>
        <w:outlineLvl w:val="3"/>
        <w:rPr>
          <w:rFonts w:ascii="Arial" w:hAnsi="Arial"/>
          <w:bCs/>
          <w:sz w:val="22"/>
          <w:szCs w:val="28"/>
        </w:rPr>
      </w:pPr>
      <w:r w:rsidRPr="00605BBF">
        <w:rPr>
          <w:rFonts w:ascii="Arial" w:hAnsi="Arial" w:cs="Arial"/>
          <w:bCs/>
          <w:sz w:val="22"/>
          <w:szCs w:val="28"/>
        </w:rPr>
        <w:t>Anestesiform</w:t>
      </w:r>
    </w:p>
    <w:p w14:paraId="714E76E0" w14:textId="77777777" w:rsidR="00605BBF" w:rsidRPr="00605BBF" w:rsidRDefault="00605BBF" w:rsidP="00772B20">
      <w:pPr>
        <w:spacing w:after="0" w:line="240" w:lineRule="auto"/>
        <w:ind w:left="142" w:right="-285"/>
        <w:rPr>
          <w:szCs w:val="20"/>
        </w:rPr>
      </w:pPr>
      <w:r w:rsidRPr="00605BBF">
        <w:rPr>
          <w:szCs w:val="20"/>
        </w:rPr>
        <w:t>Generell anestesi, Sevo-</w:t>
      </w:r>
      <w:proofErr w:type="spellStart"/>
      <w:r w:rsidRPr="00605BBF">
        <w:rPr>
          <w:szCs w:val="20"/>
        </w:rPr>
        <w:t>Fent</w:t>
      </w:r>
      <w:proofErr w:type="spellEnd"/>
      <w:r w:rsidRPr="00605BBF">
        <w:rPr>
          <w:szCs w:val="20"/>
        </w:rPr>
        <w:t xml:space="preserve"> alt </w:t>
      </w:r>
      <w:proofErr w:type="spellStart"/>
      <w:r w:rsidRPr="00605BBF">
        <w:rPr>
          <w:szCs w:val="20"/>
        </w:rPr>
        <w:t>Prop-Ultiva</w:t>
      </w:r>
      <w:proofErr w:type="spellEnd"/>
      <w:r w:rsidRPr="00605BBF">
        <w:rPr>
          <w:szCs w:val="20"/>
        </w:rPr>
        <w:t>.</w:t>
      </w:r>
    </w:p>
    <w:p w14:paraId="6A335DD1" w14:textId="57A3B545" w:rsidR="00605BBF" w:rsidRPr="00605BBF" w:rsidRDefault="00605BBF" w:rsidP="00772B20">
      <w:pPr>
        <w:spacing w:after="0" w:line="240" w:lineRule="auto"/>
        <w:ind w:left="142" w:right="-285"/>
        <w:rPr>
          <w:szCs w:val="20"/>
        </w:rPr>
      </w:pPr>
      <w:r w:rsidRPr="00605BBF">
        <w:rPr>
          <w:szCs w:val="20"/>
        </w:rPr>
        <w:t xml:space="preserve">Intubation, spiraltub med </w:t>
      </w:r>
      <w:r w:rsidR="002F1642">
        <w:rPr>
          <w:szCs w:val="20"/>
        </w:rPr>
        <w:t xml:space="preserve">fixering med </w:t>
      </w:r>
      <w:proofErr w:type="spellStart"/>
      <w:r w:rsidR="002F1642">
        <w:rPr>
          <w:szCs w:val="20"/>
        </w:rPr>
        <w:t>Elastoplast</w:t>
      </w:r>
      <w:proofErr w:type="spellEnd"/>
      <w:r w:rsidR="002F1642">
        <w:rPr>
          <w:szCs w:val="20"/>
        </w:rPr>
        <w:t>. Först Cavilon</w:t>
      </w:r>
      <w:r w:rsidRPr="00605BBF">
        <w:rPr>
          <w:szCs w:val="20"/>
        </w:rPr>
        <w:t>.</w:t>
      </w:r>
    </w:p>
    <w:p w14:paraId="4FA3113D" w14:textId="77777777" w:rsidR="00605BBF" w:rsidRPr="00605BBF" w:rsidRDefault="00605BBF" w:rsidP="00772B20">
      <w:pPr>
        <w:keepNext/>
        <w:spacing w:before="240" w:after="60" w:line="240" w:lineRule="auto"/>
        <w:ind w:left="142" w:right="-285"/>
        <w:outlineLvl w:val="3"/>
        <w:rPr>
          <w:rFonts w:ascii="Arial" w:hAnsi="Arial" w:cs="Arial"/>
          <w:bCs/>
          <w:sz w:val="22"/>
          <w:szCs w:val="28"/>
        </w:rPr>
      </w:pPr>
      <w:r w:rsidRPr="00605BBF">
        <w:rPr>
          <w:rFonts w:ascii="Arial" w:hAnsi="Arial" w:cs="Arial"/>
          <w:bCs/>
          <w:sz w:val="22"/>
          <w:szCs w:val="28"/>
        </w:rPr>
        <w:t>Premedicinering</w:t>
      </w:r>
    </w:p>
    <w:p w14:paraId="3DD923BB" w14:textId="77777777" w:rsidR="00605BBF" w:rsidRPr="00605BBF" w:rsidRDefault="00605BBF" w:rsidP="00772B20">
      <w:pPr>
        <w:spacing w:after="0" w:line="240" w:lineRule="auto"/>
        <w:ind w:left="142" w:right="-285"/>
        <w:rPr>
          <w:szCs w:val="20"/>
        </w:rPr>
      </w:pPr>
      <w:r w:rsidRPr="00605BBF">
        <w:rPr>
          <w:szCs w:val="20"/>
        </w:rPr>
        <w:t xml:space="preserve">T Paracetamol </w:t>
      </w:r>
      <w:proofErr w:type="spellStart"/>
      <w:r w:rsidRPr="00605BBF">
        <w:rPr>
          <w:szCs w:val="20"/>
        </w:rPr>
        <w:t>enl.rutin</w:t>
      </w:r>
      <w:proofErr w:type="spellEnd"/>
      <w:r w:rsidRPr="00605BBF">
        <w:rPr>
          <w:szCs w:val="20"/>
        </w:rPr>
        <w:t xml:space="preserve"> för premedicinering</w:t>
      </w:r>
    </w:p>
    <w:p w14:paraId="4E3C9D37" w14:textId="77777777" w:rsidR="00605BBF" w:rsidRPr="00605BBF" w:rsidRDefault="00605BBF" w:rsidP="00772B20">
      <w:pPr>
        <w:spacing w:after="0" w:line="240" w:lineRule="auto"/>
        <w:ind w:left="142" w:right="-285"/>
        <w:rPr>
          <w:szCs w:val="20"/>
        </w:rPr>
      </w:pPr>
      <w:r w:rsidRPr="00605BBF">
        <w:rPr>
          <w:szCs w:val="20"/>
        </w:rPr>
        <w:t xml:space="preserve">T </w:t>
      </w:r>
      <w:proofErr w:type="spellStart"/>
      <w:r w:rsidRPr="00605BBF">
        <w:rPr>
          <w:szCs w:val="20"/>
        </w:rPr>
        <w:t>Oxycontin</w:t>
      </w:r>
      <w:proofErr w:type="spellEnd"/>
      <w:r w:rsidRPr="00605BBF">
        <w:rPr>
          <w:szCs w:val="20"/>
        </w:rPr>
        <w:t xml:space="preserve"> ca 0,2 mg/kg (max 20 mg), dos anpassas till ålder och tidigare </w:t>
      </w:r>
      <w:proofErr w:type="spellStart"/>
      <w:r w:rsidRPr="00605BBF">
        <w:rPr>
          <w:szCs w:val="20"/>
        </w:rPr>
        <w:t>opioidkonsumtion</w:t>
      </w:r>
      <w:proofErr w:type="spellEnd"/>
    </w:p>
    <w:p w14:paraId="0668307C" w14:textId="77B13673" w:rsidR="00605BBF" w:rsidRPr="00605BBF" w:rsidRDefault="002F1642" w:rsidP="00772B20">
      <w:pPr>
        <w:spacing w:after="0" w:line="240" w:lineRule="auto"/>
        <w:ind w:left="142" w:right="-285"/>
        <w:rPr>
          <w:szCs w:val="20"/>
        </w:rPr>
      </w:pPr>
      <w:r>
        <w:rPr>
          <w:szCs w:val="20"/>
        </w:rPr>
        <w:t xml:space="preserve">T Arcoxia </w:t>
      </w:r>
      <w:proofErr w:type="gramStart"/>
      <w:r>
        <w:rPr>
          <w:szCs w:val="20"/>
        </w:rPr>
        <w:t>60-120</w:t>
      </w:r>
      <w:proofErr w:type="gramEnd"/>
      <w:r>
        <w:rPr>
          <w:szCs w:val="20"/>
        </w:rPr>
        <w:t xml:space="preserve"> mg</w:t>
      </w:r>
    </w:p>
    <w:p w14:paraId="6618AEEE" w14:textId="77777777" w:rsidR="00605BBF" w:rsidRPr="00772B20" w:rsidRDefault="00605BBF" w:rsidP="00772B20">
      <w:pPr>
        <w:pStyle w:val="Rubrik2"/>
        <w:ind w:left="142" w:right="-285"/>
      </w:pPr>
      <w:r w:rsidRPr="00772B20">
        <w:t>Utrustning</w:t>
      </w:r>
    </w:p>
    <w:p w14:paraId="5BFBCEE7" w14:textId="77777777" w:rsidR="00605BBF" w:rsidRPr="00605BBF" w:rsidRDefault="00605BBF" w:rsidP="00772B20">
      <w:pPr>
        <w:spacing w:after="0" w:line="240" w:lineRule="auto"/>
        <w:ind w:left="142" w:right="-285"/>
        <w:rPr>
          <w:szCs w:val="20"/>
        </w:rPr>
      </w:pPr>
      <w:r w:rsidRPr="00605BBF">
        <w:rPr>
          <w:szCs w:val="20"/>
        </w:rPr>
        <w:t xml:space="preserve">Standard. Basmonitorering. Spiraltub! Patientvärmare, blod/vätskevärmare och volympump. </w:t>
      </w:r>
    </w:p>
    <w:p w14:paraId="663D6A14" w14:textId="77777777" w:rsidR="00605BBF" w:rsidRPr="00772B20" w:rsidRDefault="00605BBF" w:rsidP="00772B20">
      <w:pPr>
        <w:pStyle w:val="Rubrik2"/>
        <w:ind w:left="142" w:right="-285"/>
      </w:pPr>
      <w:r w:rsidRPr="00772B20">
        <w:lastRenderedPageBreak/>
        <w:t>Blodgruppering/</w:t>
      </w:r>
      <w:proofErr w:type="spellStart"/>
      <w:r w:rsidRPr="00772B20">
        <w:t>bastest</w:t>
      </w:r>
      <w:proofErr w:type="spellEnd"/>
    </w:p>
    <w:p w14:paraId="5D1B6C43" w14:textId="77777777" w:rsidR="00605BBF" w:rsidRPr="00605BBF" w:rsidRDefault="00605BBF" w:rsidP="00772B20">
      <w:pPr>
        <w:spacing w:after="0" w:line="240" w:lineRule="auto"/>
        <w:ind w:left="142" w:right="-285"/>
        <w:rPr>
          <w:szCs w:val="20"/>
        </w:rPr>
      </w:pPr>
      <w:r w:rsidRPr="00605BBF">
        <w:rPr>
          <w:szCs w:val="20"/>
        </w:rPr>
        <w:t>Ja/ja</w:t>
      </w:r>
    </w:p>
    <w:p w14:paraId="00152EDE" w14:textId="77777777" w:rsidR="00605BBF" w:rsidRPr="00605BBF" w:rsidRDefault="00605BBF" w:rsidP="00772B20">
      <w:pPr>
        <w:pStyle w:val="Rubrik2"/>
        <w:ind w:left="142" w:right="-285"/>
        <w:rPr>
          <w:rFonts w:ascii="Arial" w:hAnsi="Arial" w:cs="Arial"/>
          <w:b/>
          <w:bCs w:val="0"/>
          <w:iCs/>
          <w:sz w:val="26"/>
          <w:szCs w:val="28"/>
        </w:rPr>
      </w:pPr>
      <w:r w:rsidRPr="00772B20">
        <w:t>Praktiska råd</w:t>
      </w:r>
    </w:p>
    <w:p w14:paraId="47B3BD09" w14:textId="77777777" w:rsidR="00605BBF" w:rsidRPr="00605BBF" w:rsidRDefault="00605BBF" w:rsidP="00772B20">
      <w:pPr>
        <w:autoSpaceDE w:val="0"/>
        <w:autoSpaceDN w:val="0"/>
        <w:adjustRightInd w:val="0"/>
        <w:spacing w:after="0" w:line="240" w:lineRule="auto"/>
        <w:ind w:left="142" w:right="-285"/>
        <w:rPr>
          <w:szCs w:val="20"/>
        </w:rPr>
      </w:pPr>
      <w:r w:rsidRPr="00605BBF">
        <w:rPr>
          <w:szCs w:val="20"/>
        </w:rPr>
        <w:t xml:space="preserve">Grova PVK. Tänk på att proceduren är smärtsam! Bedöm om det kan räcka med en PVK före sövning. </w:t>
      </w:r>
    </w:p>
    <w:p w14:paraId="5567D990" w14:textId="77777777" w:rsidR="00605BBF" w:rsidRPr="00772B20" w:rsidRDefault="00605BBF" w:rsidP="00772B20">
      <w:pPr>
        <w:pStyle w:val="Rubrik2"/>
        <w:ind w:left="142" w:right="-285"/>
      </w:pPr>
      <w:r w:rsidRPr="00772B20">
        <w:t>Operationsbord/läge</w:t>
      </w:r>
    </w:p>
    <w:p w14:paraId="3376230A" w14:textId="7E51C034" w:rsidR="00605BBF" w:rsidRDefault="005D333D" w:rsidP="00772B20">
      <w:pPr>
        <w:spacing w:after="0" w:line="240" w:lineRule="auto"/>
        <w:ind w:left="142" w:right="-285"/>
        <w:rPr>
          <w:szCs w:val="20"/>
        </w:rPr>
      </w:pPr>
      <w:r>
        <w:rPr>
          <w:szCs w:val="20"/>
        </w:rPr>
        <w:t>Planbord, Wilsonvagga/bukläge.</w:t>
      </w:r>
    </w:p>
    <w:p w14:paraId="7F4DA63F" w14:textId="77777777" w:rsidR="00410226" w:rsidRDefault="00410226" w:rsidP="00772B20">
      <w:pPr>
        <w:spacing w:after="0" w:line="240" w:lineRule="auto"/>
        <w:ind w:left="142" w:right="-285"/>
        <w:rPr>
          <w:szCs w:val="20"/>
        </w:rPr>
      </w:pPr>
    </w:p>
    <w:p w14:paraId="1787BB5B" w14:textId="77777777" w:rsidR="00410226" w:rsidRDefault="00410226" w:rsidP="00772B20">
      <w:pPr>
        <w:spacing w:after="0" w:line="240" w:lineRule="auto"/>
        <w:ind w:left="142" w:right="-285"/>
        <w:rPr>
          <w:b/>
          <w:i/>
          <w:szCs w:val="20"/>
        </w:rPr>
      </w:pPr>
      <w:r>
        <w:rPr>
          <w:b/>
          <w:i/>
          <w:szCs w:val="20"/>
        </w:rPr>
        <w:t>Max vikt för operationsbord på sax 7 är 180 kilo för Planbord och 225 kg för kolfiberbordet, sen får man välja ryggvagga efter patientens vikt, men ej överstiga bordets kapacitet.</w:t>
      </w:r>
    </w:p>
    <w:p w14:paraId="4D2B4D41" w14:textId="77777777" w:rsidR="00410226" w:rsidRDefault="00410226" w:rsidP="00772B20">
      <w:pPr>
        <w:spacing w:after="0" w:line="240" w:lineRule="auto"/>
        <w:ind w:left="142" w:right="-285"/>
        <w:rPr>
          <w:b/>
          <w:i/>
          <w:szCs w:val="20"/>
        </w:rPr>
      </w:pPr>
    </w:p>
    <w:p w14:paraId="113F9421" w14:textId="77777777" w:rsidR="00410226" w:rsidRPr="008A067B" w:rsidRDefault="00410226" w:rsidP="00772B20">
      <w:pPr>
        <w:spacing w:after="0" w:line="240" w:lineRule="auto"/>
        <w:ind w:left="142" w:right="-285"/>
        <w:rPr>
          <w:szCs w:val="20"/>
        </w:rPr>
      </w:pPr>
      <w:r>
        <w:rPr>
          <w:b/>
          <w:i/>
          <w:szCs w:val="20"/>
        </w:rPr>
        <w:t xml:space="preserve">Ska man utföra någon ryggoperation på operationssal </w:t>
      </w:r>
      <w:proofErr w:type="gramStart"/>
      <w:r>
        <w:rPr>
          <w:b/>
          <w:i/>
          <w:szCs w:val="20"/>
        </w:rPr>
        <w:t>3-4</w:t>
      </w:r>
      <w:proofErr w:type="gramEnd"/>
      <w:r>
        <w:rPr>
          <w:b/>
          <w:i/>
          <w:szCs w:val="20"/>
        </w:rPr>
        <w:t xml:space="preserve"> så är 180 kg max för båda operationsborden, mobila pelarna tillåter inte mer.</w:t>
      </w:r>
    </w:p>
    <w:p w14:paraId="51FA7AAB" w14:textId="77777777" w:rsidR="005D333D" w:rsidRPr="00605BBF" w:rsidRDefault="005D333D" w:rsidP="00772B20">
      <w:pPr>
        <w:spacing w:after="0" w:line="240" w:lineRule="auto"/>
        <w:ind w:left="142" w:right="-285"/>
        <w:rPr>
          <w:szCs w:val="20"/>
        </w:rPr>
      </w:pPr>
    </w:p>
    <w:p w14:paraId="562B095A" w14:textId="77777777" w:rsidR="00605BBF" w:rsidRPr="00605BBF" w:rsidRDefault="00605BBF" w:rsidP="00772B20">
      <w:pPr>
        <w:spacing w:after="0" w:line="240" w:lineRule="auto"/>
        <w:ind w:left="142" w:right="-285"/>
        <w:rPr>
          <w:i/>
          <w:szCs w:val="20"/>
        </w:rPr>
      </w:pPr>
      <w:r w:rsidRPr="00605BBF">
        <w:rPr>
          <w:i/>
          <w:szCs w:val="20"/>
        </w:rPr>
        <w:t xml:space="preserve">Före anestesistart: </w:t>
      </w:r>
      <w:r w:rsidRPr="00605BBF">
        <w:rPr>
          <w:szCs w:val="20"/>
        </w:rPr>
        <w:t xml:space="preserve">Har patienten värk, stelhet och/eller domningar i kroppen, framför allt i nacke, axlar och armar? Något med hudkostymen som ska beaktas? Är patienten bröstopererad? Stomiopererad? Höftopererad? Njurtransplanterad? Annat? Planera i teamet </w:t>
      </w:r>
      <w:proofErr w:type="gramStart"/>
      <w:r w:rsidRPr="00605BBF">
        <w:rPr>
          <w:szCs w:val="20"/>
        </w:rPr>
        <w:t>i fall</w:t>
      </w:r>
      <w:proofErr w:type="gramEnd"/>
      <w:r w:rsidRPr="00605BBF">
        <w:rPr>
          <w:szCs w:val="20"/>
        </w:rPr>
        <w:t xml:space="preserve"> </w:t>
      </w:r>
      <w:r w:rsidRPr="00605BBF">
        <w:rPr>
          <w:i/>
          <w:szCs w:val="20"/>
        </w:rPr>
        <w:t xml:space="preserve">särskilda </w:t>
      </w:r>
      <w:r w:rsidRPr="00605BBF">
        <w:rPr>
          <w:szCs w:val="20"/>
        </w:rPr>
        <w:t xml:space="preserve">åtgärder ska vidtas för att undvika skador. Dokumentera! </w:t>
      </w:r>
      <w:r w:rsidRPr="00605BBF">
        <w:rPr>
          <w:i/>
          <w:szCs w:val="20"/>
        </w:rPr>
        <w:t xml:space="preserve"> </w:t>
      </w:r>
    </w:p>
    <w:p w14:paraId="4C12AFEA" w14:textId="77777777" w:rsidR="00605BBF" w:rsidRPr="00772B20" w:rsidRDefault="00605BBF" w:rsidP="00772B20">
      <w:pPr>
        <w:pStyle w:val="Rubrik2"/>
        <w:ind w:left="142" w:right="-285"/>
      </w:pPr>
      <w:r w:rsidRPr="00772B20">
        <w:t xml:space="preserve">Håravkortning </w:t>
      </w:r>
    </w:p>
    <w:p w14:paraId="03F38545" w14:textId="77777777" w:rsidR="00605BBF" w:rsidRPr="00605BBF" w:rsidRDefault="00605BBF" w:rsidP="00772B20">
      <w:pPr>
        <w:spacing w:after="0" w:line="240" w:lineRule="auto"/>
        <w:ind w:left="142" w:right="-285"/>
        <w:rPr>
          <w:szCs w:val="20"/>
        </w:rPr>
      </w:pPr>
      <w:r w:rsidRPr="00605BBF">
        <w:rPr>
          <w:szCs w:val="20"/>
        </w:rPr>
        <w:t>Vb i operationsområdet.</w:t>
      </w:r>
    </w:p>
    <w:p w14:paraId="304C52B4" w14:textId="77777777" w:rsidR="00605BBF" w:rsidRPr="00772B20" w:rsidRDefault="00605BBF" w:rsidP="00772B20">
      <w:pPr>
        <w:pStyle w:val="Rubrik2"/>
        <w:ind w:left="142" w:right="-285"/>
      </w:pPr>
      <w:r w:rsidRPr="00772B20">
        <w:t>KAD</w:t>
      </w:r>
    </w:p>
    <w:p w14:paraId="7B0D846D" w14:textId="15DC07CC" w:rsidR="00605BBF" w:rsidRPr="00605BBF" w:rsidRDefault="00605BBF" w:rsidP="00772B20">
      <w:pPr>
        <w:spacing w:after="0" w:line="240" w:lineRule="auto"/>
        <w:ind w:left="142" w:right="-285"/>
        <w:rPr>
          <w:szCs w:val="20"/>
        </w:rPr>
      </w:pPr>
      <w:r w:rsidRPr="00605BBF">
        <w:rPr>
          <w:szCs w:val="20"/>
        </w:rPr>
        <w:t>Nej</w:t>
      </w:r>
      <w:r w:rsidR="00410226">
        <w:rPr>
          <w:szCs w:val="20"/>
        </w:rPr>
        <w:t xml:space="preserve">. </w:t>
      </w:r>
      <w:proofErr w:type="spellStart"/>
      <w:r w:rsidR="00410226">
        <w:rPr>
          <w:szCs w:val="20"/>
        </w:rPr>
        <w:t>Bladderscan</w:t>
      </w:r>
      <w:proofErr w:type="spellEnd"/>
      <w:r w:rsidR="00410226">
        <w:rPr>
          <w:szCs w:val="20"/>
        </w:rPr>
        <w:t xml:space="preserve"> före sövning + innan väckning.</w:t>
      </w:r>
    </w:p>
    <w:p w14:paraId="509E3CE9" w14:textId="77777777" w:rsidR="00605BBF" w:rsidRPr="00772B20" w:rsidRDefault="00605BBF" w:rsidP="00772B20">
      <w:pPr>
        <w:pStyle w:val="Rubrik2"/>
        <w:ind w:left="142" w:right="-285"/>
      </w:pPr>
      <w:r w:rsidRPr="00772B20">
        <w:t xml:space="preserve">Vändning </w:t>
      </w:r>
    </w:p>
    <w:p w14:paraId="6193A576" w14:textId="77777777" w:rsidR="00605BBF" w:rsidRPr="00605BBF" w:rsidRDefault="00605BBF" w:rsidP="00772B20">
      <w:pPr>
        <w:spacing w:after="0" w:line="240" w:lineRule="auto"/>
        <w:ind w:left="142" w:right="-285"/>
        <w:rPr>
          <w:szCs w:val="20"/>
        </w:rPr>
      </w:pPr>
      <w:r w:rsidRPr="00605BBF">
        <w:rPr>
          <w:szCs w:val="20"/>
        </w:rPr>
        <w:t>Håll noga uppsikt över extremiteter vid vändning.</w:t>
      </w:r>
    </w:p>
    <w:p w14:paraId="783F9281" w14:textId="539A28B6" w:rsidR="00605BBF" w:rsidRPr="00772B20" w:rsidRDefault="00E64E80" w:rsidP="00772B20">
      <w:pPr>
        <w:pStyle w:val="Rubrik2"/>
        <w:ind w:left="142" w:right="-285"/>
      </w:pPr>
      <w:r w:rsidRPr="00772B20">
        <w:t>Att tänka på</w:t>
      </w:r>
    </w:p>
    <w:p w14:paraId="39E45B9F" w14:textId="77777777" w:rsidR="00605BBF" w:rsidRPr="00605BBF" w:rsidRDefault="00605BBF" w:rsidP="00D1126E">
      <w:pPr>
        <w:numPr>
          <w:ilvl w:val="0"/>
          <w:numId w:val="26"/>
        </w:numPr>
        <w:spacing w:after="0" w:line="240" w:lineRule="auto"/>
        <w:ind w:left="567" w:right="-285"/>
        <w:rPr>
          <w:b/>
          <w:szCs w:val="20"/>
          <w:u w:val="single"/>
        </w:rPr>
      </w:pPr>
      <w:r w:rsidRPr="00605BBF">
        <w:rPr>
          <w:b/>
          <w:szCs w:val="20"/>
        </w:rPr>
        <w:t xml:space="preserve">Risk för komplikation som gör att man snabbt vill vända över i ryggläge! </w:t>
      </w:r>
    </w:p>
    <w:p w14:paraId="565D971F" w14:textId="0E56C211" w:rsidR="00605BBF" w:rsidRPr="00605BBF" w:rsidRDefault="00605BBF" w:rsidP="00D1126E">
      <w:pPr>
        <w:spacing w:after="0" w:line="240" w:lineRule="auto"/>
        <w:ind w:left="567" w:right="-285"/>
        <w:rPr>
          <w:szCs w:val="20"/>
        </w:rPr>
      </w:pPr>
      <w:r w:rsidRPr="00605BBF">
        <w:rPr>
          <w:szCs w:val="20"/>
        </w:rPr>
        <w:t>Placera ett operationsbord eller en säng med borttagen huvudgavel i nära anslutning till operationssalen.</w:t>
      </w:r>
    </w:p>
    <w:p w14:paraId="5F7B5F7E" w14:textId="77777777" w:rsidR="00605BBF" w:rsidRPr="00605BBF" w:rsidRDefault="00605BBF" w:rsidP="00D1126E">
      <w:pPr>
        <w:numPr>
          <w:ilvl w:val="0"/>
          <w:numId w:val="26"/>
        </w:numPr>
        <w:spacing w:after="0" w:line="240" w:lineRule="auto"/>
        <w:ind w:left="567" w:right="-285"/>
        <w:rPr>
          <w:szCs w:val="20"/>
        </w:rPr>
      </w:pPr>
      <w:r w:rsidRPr="00605BBF">
        <w:rPr>
          <w:b/>
          <w:szCs w:val="20"/>
        </w:rPr>
        <w:t xml:space="preserve">Risk för </w:t>
      </w:r>
      <w:proofErr w:type="spellStart"/>
      <w:r w:rsidRPr="00605BBF">
        <w:rPr>
          <w:b/>
          <w:szCs w:val="20"/>
        </w:rPr>
        <w:t>hypotension</w:t>
      </w:r>
      <w:proofErr w:type="spellEnd"/>
      <w:r w:rsidRPr="00605BBF">
        <w:rPr>
          <w:b/>
          <w:szCs w:val="20"/>
        </w:rPr>
        <w:t xml:space="preserve">! </w:t>
      </w:r>
    </w:p>
    <w:p w14:paraId="1B0B5FCF" w14:textId="77777777" w:rsidR="00605BBF" w:rsidRPr="00605BBF" w:rsidRDefault="00605BBF" w:rsidP="00D1126E">
      <w:pPr>
        <w:spacing w:after="0" w:line="240" w:lineRule="auto"/>
        <w:ind w:left="567" w:right="-285"/>
        <w:rPr>
          <w:szCs w:val="20"/>
        </w:rPr>
      </w:pPr>
      <w:r w:rsidRPr="00605BBF">
        <w:rPr>
          <w:szCs w:val="20"/>
        </w:rPr>
        <w:t>Ha en beredskap.</w:t>
      </w:r>
    </w:p>
    <w:p w14:paraId="1E67456B" w14:textId="77777777" w:rsidR="00605BBF" w:rsidRPr="00605BBF" w:rsidRDefault="00605BBF" w:rsidP="00D1126E">
      <w:pPr>
        <w:numPr>
          <w:ilvl w:val="0"/>
          <w:numId w:val="27"/>
        </w:numPr>
        <w:spacing w:after="0" w:line="240" w:lineRule="auto"/>
        <w:ind w:left="567" w:right="-285"/>
        <w:rPr>
          <w:szCs w:val="20"/>
        </w:rPr>
      </w:pPr>
      <w:r w:rsidRPr="00605BBF">
        <w:rPr>
          <w:b/>
          <w:szCs w:val="20"/>
        </w:rPr>
        <w:t xml:space="preserve">Risk för oönskat </w:t>
      </w:r>
      <w:proofErr w:type="spellStart"/>
      <w:r w:rsidRPr="00605BBF">
        <w:rPr>
          <w:b/>
          <w:szCs w:val="20"/>
        </w:rPr>
        <w:t>tubläge</w:t>
      </w:r>
      <w:proofErr w:type="spellEnd"/>
      <w:r w:rsidRPr="00605BBF">
        <w:rPr>
          <w:b/>
          <w:szCs w:val="20"/>
        </w:rPr>
        <w:t xml:space="preserve">! </w:t>
      </w:r>
    </w:p>
    <w:p w14:paraId="7ADEDCB4" w14:textId="3CB50D25" w:rsidR="00605BBF" w:rsidRPr="00605BBF" w:rsidRDefault="00605BBF" w:rsidP="00D1126E">
      <w:pPr>
        <w:spacing w:after="0" w:line="240" w:lineRule="auto"/>
        <w:ind w:left="567" w:right="-285"/>
        <w:rPr>
          <w:szCs w:val="20"/>
        </w:rPr>
      </w:pPr>
      <w:r w:rsidRPr="00605BBF">
        <w:rPr>
          <w:szCs w:val="20"/>
        </w:rPr>
        <w:t xml:space="preserve">Noggrann fixering samt auskultera lungorna även efter vändning. </w:t>
      </w:r>
    </w:p>
    <w:p w14:paraId="52C5E67E" w14:textId="6823D67B" w:rsidR="00605BBF" w:rsidRPr="00605BBF" w:rsidRDefault="00605BBF" w:rsidP="00D1126E">
      <w:pPr>
        <w:spacing w:after="0" w:line="240" w:lineRule="auto"/>
        <w:ind w:left="567" w:right="-285"/>
        <w:rPr>
          <w:szCs w:val="20"/>
        </w:rPr>
      </w:pPr>
      <w:r w:rsidRPr="00605BBF">
        <w:rPr>
          <w:szCs w:val="20"/>
        </w:rPr>
        <w:t>Dokumentera!</w:t>
      </w:r>
    </w:p>
    <w:p w14:paraId="0D28486B" w14:textId="77777777" w:rsidR="00605BBF" w:rsidRPr="00605BBF" w:rsidRDefault="00605BBF" w:rsidP="00D1126E">
      <w:pPr>
        <w:numPr>
          <w:ilvl w:val="0"/>
          <w:numId w:val="27"/>
        </w:numPr>
        <w:spacing w:after="0" w:line="240" w:lineRule="auto"/>
        <w:ind w:left="567" w:right="-285"/>
        <w:rPr>
          <w:szCs w:val="20"/>
        </w:rPr>
      </w:pPr>
      <w:r w:rsidRPr="00605BBF">
        <w:rPr>
          <w:b/>
          <w:szCs w:val="20"/>
        </w:rPr>
        <w:t xml:space="preserve">Risk för blödningskomplikation! </w:t>
      </w:r>
    </w:p>
    <w:p w14:paraId="018BA3E6" w14:textId="2191514B" w:rsidR="00605BBF" w:rsidRPr="00605BBF" w:rsidRDefault="00605BBF" w:rsidP="00D1126E">
      <w:pPr>
        <w:spacing w:after="0" w:line="240" w:lineRule="auto"/>
        <w:ind w:left="567" w:right="-285"/>
        <w:rPr>
          <w:szCs w:val="20"/>
        </w:rPr>
      </w:pPr>
      <w:r w:rsidRPr="00605BBF">
        <w:rPr>
          <w:szCs w:val="20"/>
        </w:rPr>
        <w:t>Kommunicera med operatören vid oväntade blodtrycksfall och/eller takykardi.</w:t>
      </w:r>
    </w:p>
    <w:p w14:paraId="651B506C" w14:textId="77777777" w:rsidR="00605BBF" w:rsidRPr="00605BBF" w:rsidRDefault="00605BBF" w:rsidP="00D1126E">
      <w:pPr>
        <w:numPr>
          <w:ilvl w:val="0"/>
          <w:numId w:val="27"/>
        </w:numPr>
        <w:spacing w:after="0" w:line="240" w:lineRule="auto"/>
        <w:ind w:left="567" w:right="-285"/>
        <w:rPr>
          <w:szCs w:val="20"/>
        </w:rPr>
      </w:pPr>
      <w:r w:rsidRPr="00605BBF">
        <w:rPr>
          <w:b/>
          <w:szCs w:val="20"/>
        </w:rPr>
        <w:t xml:space="preserve">Risk för skador orsakad av positioneringen! </w:t>
      </w:r>
    </w:p>
    <w:p w14:paraId="63E91CF8" w14:textId="77777777" w:rsidR="00605BBF" w:rsidRPr="00605BBF" w:rsidRDefault="00605BBF" w:rsidP="00D1126E">
      <w:pPr>
        <w:spacing w:after="0" w:line="240" w:lineRule="auto"/>
        <w:ind w:left="567" w:right="-285"/>
        <w:rPr>
          <w:szCs w:val="20"/>
        </w:rPr>
      </w:pPr>
      <w:r w:rsidRPr="00605BBF">
        <w:rPr>
          <w:szCs w:val="20"/>
        </w:rPr>
        <w:t>Ha en kunskap om riskerna och hur skador undviks. Gör kontinuerliga lägeskontroller och åtgärda sådant som kan innebära en risk. Dokumentera kontroller och åtgärder!</w:t>
      </w:r>
    </w:p>
    <w:p w14:paraId="01094451" w14:textId="77777777" w:rsidR="00605BBF" w:rsidRPr="00605BBF" w:rsidRDefault="00605BBF" w:rsidP="00772B20">
      <w:pPr>
        <w:spacing w:after="0" w:line="240" w:lineRule="auto"/>
        <w:ind w:left="142" w:right="-285"/>
        <w:rPr>
          <w:szCs w:val="20"/>
        </w:rPr>
      </w:pPr>
      <w:r w:rsidRPr="00605BBF">
        <w:rPr>
          <w:szCs w:val="20"/>
        </w:rPr>
        <w:lastRenderedPageBreak/>
        <w:t xml:space="preserve">Ju längre tid som patienten är positionerad på operationsbordet desto större risk. Hypotermi är en riskfaktor! Äldre personer, överviktiga, magra, diabetiker, kärlsjuka och rökare löper en ökad risk. </w:t>
      </w:r>
    </w:p>
    <w:p w14:paraId="5B8E9251" w14:textId="77777777" w:rsidR="00605BBF" w:rsidRPr="00772B20" w:rsidRDefault="00605BBF" w:rsidP="00772B20">
      <w:pPr>
        <w:pStyle w:val="Rubrik2"/>
        <w:ind w:left="142" w:right="-285"/>
      </w:pPr>
      <w:r w:rsidRPr="00772B20">
        <w:t>Avslutning/Postoperativt</w:t>
      </w:r>
    </w:p>
    <w:p w14:paraId="079024CB" w14:textId="77777777" w:rsidR="00605BBF" w:rsidRPr="00605BBF" w:rsidRDefault="00605BBF" w:rsidP="00772B20">
      <w:pPr>
        <w:spacing w:after="0" w:line="240" w:lineRule="auto"/>
        <w:ind w:left="142" w:right="-285"/>
        <w:rPr>
          <w:szCs w:val="20"/>
        </w:rPr>
      </w:pPr>
      <w:r w:rsidRPr="00605BBF">
        <w:rPr>
          <w:szCs w:val="20"/>
        </w:rPr>
        <w:t xml:space="preserve">Patienten vänds över inne på salen till säng inbäddad med gröna lakan och borttagen huvudgavel! Gaveln sätts tillbaka först när patienten har en säker luftväg/stabil andning och det är dags för avfärd till UVA. </w:t>
      </w:r>
    </w:p>
    <w:p w14:paraId="3FE025E3" w14:textId="77777777" w:rsidR="00605BBF" w:rsidRPr="00605BBF" w:rsidRDefault="00605BBF" w:rsidP="00772B20">
      <w:pPr>
        <w:spacing w:after="0" w:line="240" w:lineRule="auto"/>
        <w:ind w:left="142" w:right="-285"/>
        <w:rPr>
          <w:szCs w:val="20"/>
        </w:rPr>
      </w:pPr>
    </w:p>
    <w:p w14:paraId="151A3A67" w14:textId="77777777" w:rsidR="00605BBF" w:rsidRPr="00605BBF" w:rsidRDefault="00605BBF" w:rsidP="00772B20">
      <w:pPr>
        <w:spacing w:after="0" w:line="240" w:lineRule="auto"/>
        <w:ind w:left="142" w:right="-285"/>
        <w:rPr>
          <w:szCs w:val="20"/>
        </w:rPr>
      </w:pPr>
      <w:r w:rsidRPr="00605BBF">
        <w:rPr>
          <w:szCs w:val="20"/>
        </w:rPr>
        <w:t xml:space="preserve">Inspektera huden; särskilt områden som har varit utsatta för tryck och där ben sticker ut/ligger ytligt. Vid tecken på skada – dokumentera i operationssköterskejournalen och rapportera omgående till samtliga som har varit delaktiga i operationen, sektionsledare samt till UVA-personalen.  </w:t>
      </w:r>
    </w:p>
    <w:p w14:paraId="2A3F3917" w14:textId="77777777" w:rsidR="00605BBF" w:rsidRPr="00605BBF" w:rsidRDefault="00605BBF" w:rsidP="00772B20">
      <w:pPr>
        <w:spacing w:after="0" w:line="240" w:lineRule="auto"/>
        <w:ind w:left="142" w:right="-285"/>
        <w:rPr>
          <w:szCs w:val="20"/>
        </w:rPr>
      </w:pPr>
    </w:p>
    <w:p w14:paraId="567DFF9F" w14:textId="77777777" w:rsidR="00605BBF" w:rsidRPr="00605BBF" w:rsidRDefault="00605BBF" w:rsidP="00772B20">
      <w:pPr>
        <w:spacing w:after="0" w:line="240" w:lineRule="auto"/>
        <w:ind w:left="142" w:right="-285"/>
        <w:rPr>
          <w:szCs w:val="20"/>
        </w:rPr>
      </w:pPr>
      <w:r w:rsidRPr="00605BBF">
        <w:rPr>
          <w:szCs w:val="20"/>
        </w:rPr>
        <w:t xml:space="preserve">Fri mobilisering. </w:t>
      </w:r>
    </w:p>
    <w:p w14:paraId="3AC44F8D" w14:textId="77777777" w:rsidR="00605BBF" w:rsidRPr="00772B20" w:rsidRDefault="00605BBF" w:rsidP="00772B20">
      <w:pPr>
        <w:spacing w:after="0" w:line="240" w:lineRule="auto"/>
        <w:ind w:left="142" w:right="-285"/>
        <w:rPr>
          <w:sz w:val="10"/>
          <w:szCs w:val="6"/>
        </w:rPr>
      </w:pPr>
    </w:p>
    <w:p w14:paraId="182CB76E" w14:textId="77777777" w:rsidR="00605BBF" w:rsidRPr="00772B20" w:rsidRDefault="00605BBF" w:rsidP="00772B20">
      <w:pPr>
        <w:pStyle w:val="Rubrik2"/>
        <w:ind w:left="142" w:right="-285"/>
      </w:pPr>
      <w:r w:rsidRPr="00772B20">
        <w:t>Postoperativ vård när patienten varit sövd</w:t>
      </w:r>
    </w:p>
    <w:p w14:paraId="0685BD53" w14:textId="77777777" w:rsidR="00605BBF" w:rsidRPr="00605BBF" w:rsidRDefault="00605BBF" w:rsidP="00772B20">
      <w:pPr>
        <w:spacing w:after="0" w:line="240" w:lineRule="auto"/>
        <w:ind w:left="142" w:right="-285"/>
      </w:pPr>
      <w:r w:rsidRPr="00605BBF">
        <w:t>Patientvärmare kvar tills patienten lämnar operationssalen. Ligger över natt vid behov på UVA. Ge OxyNorm innan väckning och OxyContin på UVA</w:t>
      </w:r>
    </w:p>
    <w:p w14:paraId="53BCBBC5" w14:textId="77777777" w:rsidR="00605BBF" w:rsidRPr="00772B20" w:rsidRDefault="00605BBF" w:rsidP="00772B20">
      <w:pPr>
        <w:spacing w:after="0" w:line="240" w:lineRule="auto"/>
        <w:ind w:left="142" w:right="-285"/>
        <w:rPr>
          <w:sz w:val="6"/>
          <w:szCs w:val="2"/>
        </w:rPr>
      </w:pPr>
    </w:p>
    <w:p w14:paraId="0A7C4B43" w14:textId="77777777" w:rsidR="00605BBF" w:rsidRPr="00605BBF" w:rsidRDefault="00605BBF" w:rsidP="00772B20">
      <w:pPr>
        <w:pStyle w:val="Rubrik3"/>
        <w:ind w:left="142" w:right="-285"/>
      </w:pPr>
      <w:r w:rsidRPr="00605BBF">
        <w:t>Källa och lästips</w:t>
      </w:r>
    </w:p>
    <w:p w14:paraId="5D6002E2" w14:textId="77777777" w:rsidR="00605BBF" w:rsidRPr="00605BBF" w:rsidRDefault="00605BBF" w:rsidP="00772B20">
      <w:pPr>
        <w:spacing w:after="0" w:line="240" w:lineRule="auto"/>
        <w:ind w:left="142" w:right="-285"/>
        <w:rPr>
          <w:szCs w:val="20"/>
          <w:lang w:val="en-GB"/>
        </w:rPr>
      </w:pPr>
      <w:proofErr w:type="spellStart"/>
      <w:r w:rsidRPr="00605BBF">
        <w:rPr>
          <w:szCs w:val="20"/>
        </w:rPr>
        <w:t>Adedeji</w:t>
      </w:r>
      <w:proofErr w:type="spellEnd"/>
      <w:r w:rsidRPr="00605BBF">
        <w:rPr>
          <w:szCs w:val="20"/>
        </w:rPr>
        <w:t xml:space="preserve">, R., </w:t>
      </w:r>
      <w:proofErr w:type="spellStart"/>
      <w:r w:rsidRPr="00605BBF">
        <w:rPr>
          <w:szCs w:val="20"/>
        </w:rPr>
        <w:t>Oragui</w:t>
      </w:r>
      <w:proofErr w:type="spellEnd"/>
      <w:r w:rsidRPr="00605BBF">
        <w:rPr>
          <w:szCs w:val="20"/>
        </w:rPr>
        <w:t xml:space="preserve">, E., </w:t>
      </w:r>
      <w:proofErr w:type="spellStart"/>
      <w:r w:rsidRPr="00605BBF">
        <w:rPr>
          <w:szCs w:val="20"/>
        </w:rPr>
        <w:t>Wasim</w:t>
      </w:r>
      <w:proofErr w:type="spellEnd"/>
      <w:r w:rsidRPr="00605BBF">
        <w:rPr>
          <w:szCs w:val="20"/>
        </w:rPr>
        <w:t xml:space="preserve">, K., &amp; </w:t>
      </w:r>
      <w:proofErr w:type="spellStart"/>
      <w:r w:rsidRPr="00605BBF">
        <w:rPr>
          <w:szCs w:val="20"/>
        </w:rPr>
        <w:t>Maruthainar</w:t>
      </w:r>
      <w:proofErr w:type="spellEnd"/>
      <w:r w:rsidRPr="00605BBF">
        <w:rPr>
          <w:szCs w:val="20"/>
        </w:rPr>
        <w:t xml:space="preserve">, N. (2010). </w:t>
      </w:r>
      <w:r w:rsidRPr="00605BBF">
        <w:rPr>
          <w:szCs w:val="20"/>
          <w:lang w:val="en-GB"/>
        </w:rPr>
        <w:t xml:space="preserve">The importance of correct patient positioning in theatre and implications of </w:t>
      </w:r>
      <w:proofErr w:type="gramStart"/>
      <w:r w:rsidRPr="00605BBF">
        <w:rPr>
          <w:szCs w:val="20"/>
          <w:lang w:val="en-GB"/>
        </w:rPr>
        <w:t>mal-positioning</w:t>
      </w:r>
      <w:proofErr w:type="gramEnd"/>
      <w:r w:rsidRPr="00605BBF">
        <w:rPr>
          <w:szCs w:val="20"/>
          <w:lang w:val="en-GB"/>
        </w:rPr>
        <w:t xml:space="preserve">. </w:t>
      </w:r>
      <w:r w:rsidRPr="00605BBF">
        <w:rPr>
          <w:i/>
          <w:szCs w:val="20"/>
          <w:lang w:val="en-GB"/>
        </w:rPr>
        <w:t>Open learning Zone, 20</w:t>
      </w:r>
      <w:r w:rsidRPr="00605BBF">
        <w:rPr>
          <w:szCs w:val="20"/>
          <w:lang w:val="en-GB"/>
        </w:rPr>
        <w:t>(4), 143-147.</w:t>
      </w:r>
    </w:p>
    <w:p w14:paraId="475B851F" w14:textId="77777777" w:rsidR="00605BBF" w:rsidRPr="00605BBF" w:rsidRDefault="00605BBF" w:rsidP="00772B20">
      <w:pPr>
        <w:spacing w:after="0" w:line="240" w:lineRule="auto"/>
        <w:ind w:left="142" w:right="-285"/>
        <w:rPr>
          <w:szCs w:val="20"/>
          <w:lang w:val="en-GB"/>
        </w:rPr>
      </w:pPr>
    </w:p>
    <w:p w14:paraId="1D0EDB1E" w14:textId="77777777" w:rsidR="00605BBF" w:rsidRPr="00605BBF" w:rsidRDefault="00605BBF" w:rsidP="00772B20">
      <w:pPr>
        <w:spacing w:after="0" w:line="240" w:lineRule="auto"/>
        <w:ind w:left="142" w:right="-285"/>
        <w:rPr>
          <w:rFonts w:ascii="Helvetica" w:hAnsi="Helvetica" w:cs="Helvetica"/>
          <w:sz w:val="21"/>
          <w:szCs w:val="21"/>
          <w:bdr w:val="none" w:sz="0" w:space="0" w:color="auto" w:frame="1"/>
          <w:lang w:val="en-GB"/>
        </w:rPr>
      </w:pPr>
      <w:proofErr w:type="spellStart"/>
      <w:r w:rsidRPr="00605BBF">
        <w:rPr>
          <w:szCs w:val="20"/>
          <w:lang w:val="en-GB"/>
        </w:rPr>
        <w:t>Bonnaig</w:t>
      </w:r>
      <w:proofErr w:type="spellEnd"/>
      <w:r w:rsidRPr="00605BBF">
        <w:rPr>
          <w:szCs w:val="20"/>
          <w:lang w:val="en-GB"/>
        </w:rPr>
        <w:t xml:space="preserve">, N., Dailey, S., &amp; Archdeacon, M. (2014). Proper Patient Positioning and Complication Prevention in Orthopaedic Surgery. </w:t>
      </w:r>
      <w:r w:rsidRPr="00605BBF">
        <w:rPr>
          <w:i/>
          <w:szCs w:val="20"/>
          <w:lang w:val="en-GB"/>
        </w:rPr>
        <w:t>The Journal of Bone &amp; Joint Surgery, Jul 02;96</w:t>
      </w:r>
      <w:r w:rsidRPr="00605BBF">
        <w:rPr>
          <w:szCs w:val="20"/>
          <w:lang w:val="en-GB"/>
        </w:rPr>
        <w:t>(13), 1135-1140.</w:t>
      </w:r>
      <w:r w:rsidRPr="00605BBF">
        <w:rPr>
          <w:i/>
          <w:szCs w:val="20"/>
          <w:lang w:val="en-GB"/>
        </w:rPr>
        <w:t xml:space="preserve"> </w:t>
      </w:r>
    </w:p>
    <w:p w14:paraId="5DF8D41B" w14:textId="77777777" w:rsidR="00605BBF" w:rsidRPr="00605BBF" w:rsidRDefault="00605BBF" w:rsidP="00772B20">
      <w:pPr>
        <w:spacing w:after="0" w:line="240" w:lineRule="auto"/>
        <w:ind w:left="142" w:right="-285"/>
        <w:rPr>
          <w:i/>
          <w:szCs w:val="20"/>
          <w:lang w:val="en-GB"/>
        </w:rPr>
      </w:pPr>
    </w:p>
    <w:p w14:paraId="2DEDF138" w14:textId="77777777" w:rsidR="00605BBF" w:rsidRPr="00605BBF" w:rsidRDefault="00605BBF" w:rsidP="00772B20">
      <w:pPr>
        <w:spacing w:after="0" w:line="240" w:lineRule="auto"/>
        <w:ind w:left="142" w:right="-285"/>
        <w:rPr>
          <w:szCs w:val="20"/>
          <w:lang w:val="en-GB"/>
        </w:rPr>
      </w:pPr>
      <w:proofErr w:type="spellStart"/>
      <w:r w:rsidRPr="00605BBF">
        <w:rPr>
          <w:szCs w:val="20"/>
          <w:lang w:val="en-GB"/>
        </w:rPr>
        <w:t>Bouyer-Ferullo</w:t>
      </w:r>
      <w:proofErr w:type="spellEnd"/>
      <w:r w:rsidRPr="00605BBF">
        <w:rPr>
          <w:szCs w:val="20"/>
          <w:lang w:val="en-GB"/>
        </w:rPr>
        <w:t xml:space="preserve">, S. (2013). Preventing Perioperative Peripheral Nerve Injuries. </w:t>
      </w:r>
      <w:r w:rsidRPr="00605BBF">
        <w:rPr>
          <w:i/>
          <w:szCs w:val="20"/>
          <w:lang w:val="en-GB"/>
        </w:rPr>
        <w:t>AORN Journal, 97</w:t>
      </w:r>
      <w:r w:rsidRPr="00605BBF">
        <w:rPr>
          <w:szCs w:val="20"/>
          <w:lang w:val="en-GB"/>
        </w:rPr>
        <w:t>(1), 110-124.</w:t>
      </w:r>
    </w:p>
    <w:p w14:paraId="1C4BA9EB" w14:textId="77777777" w:rsidR="00605BBF" w:rsidRPr="00605BBF" w:rsidRDefault="00605BBF" w:rsidP="00772B20">
      <w:pPr>
        <w:spacing w:after="0" w:line="240" w:lineRule="auto"/>
        <w:ind w:left="142" w:right="-285"/>
        <w:rPr>
          <w:szCs w:val="20"/>
          <w:lang w:val="en-GB"/>
        </w:rPr>
      </w:pPr>
    </w:p>
    <w:p w14:paraId="1DC2552B" w14:textId="77777777" w:rsidR="00605BBF" w:rsidRPr="00605BBF" w:rsidRDefault="00605BBF" w:rsidP="00772B20">
      <w:pPr>
        <w:spacing w:after="0" w:line="240" w:lineRule="auto"/>
        <w:ind w:left="142" w:right="-285"/>
        <w:rPr>
          <w:i/>
          <w:szCs w:val="20"/>
          <w:lang w:val="en-US"/>
        </w:rPr>
      </w:pPr>
      <w:r w:rsidRPr="00605BBF">
        <w:rPr>
          <w:szCs w:val="20"/>
          <w:lang w:val="en-US"/>
        </w:rPr>
        <w:t xml:space="preserve">Knight, David JW., &amp; Mahajan, Ravi P. (2004). Patient positioning in </w:t>
      </w:r>
      <w:proofErr w:type="spellStart"/>
      <w:r w:rsidRPr="00605BBF">
        <w:rPr>
          <w:szCs w:val="20"/>
          <w:lang w:val="en-US"/>
        </w:rPr>
        <w:t>anaesthesia</w:t>
      </w:r>
      <w:proofErr w:type="spellEnd"/>
      <w:r w:rsidRPr="00605BBF">
        <w:rPr>
          <w:szCs w:val="20"/>
          <w:lang w:val="en-US"/>
        </w:rPr>
        <w:t xml:space="preserve">. </w:t>
      </w:r>
      <w:r w:rsidRPr="00605BBF">
        <w:rPr>
          <w:i/>
          <w:szCs w:val="20"/>
          <w:lang w:val="en-US"/>
        </w:rPr>
        <w:t xml:space="preserve">Continuing Education in </w:t>
      </w:r>
      <w:proofErr w:type="spellStart"/>
      <w:r w:rsidRPr="00605BBF">
        <w:rPr>
          <w:i/>
          <w:szCs w:val="20"/>
          <w:lang w:val="en-US"/>
        </w:rPr>
        <w:t>Anaesthesia</w:t>
      </w:r>
      <w:proofErr w:type="spellEnd"/>
      <w:r w:rsidRPr="00605BBF">
        <w:rPr>
          <w:i/>
          <w:szCs w:val="20"/>
          <w:lang w:val="en-US"/>
        </w:rPr>
        <w:t xml:space="preserve">, Critical Care &amp; Pain, </w:t>
      </w:r>
    </w:p>
    <w:p w14:paraId="434A2052" w14:textId="77777777" w:rsidR="00605BBF" w:rsidRPr="00605BBF" w:rsidRDefault="00605BBF" w:rsidP="00772B20">
      <w:pPr>
        <w:spacing w:after="0" w:line="240" w:lineRule="auto"/>
        <w:ind w:left="142" w:right="-285"/>
        <w:rPr>
          <w:szCs w:val="20"/>
          <w:lang w:val="en-US"/>
        </w:rPr>
      </w:pPr>
      <w:r w:rsidRPr="00605BBF">
        <w:rPr>
          <w:i/>
          <w:szCs w:val="20"/>
          <w:lang w:val="en-US"/>
        </w:rPr>
        <w:t>4</w:t>
      </w:r>
      <w:r w:rsidRPr="00605BBF">
        <w:rPr>
          <w:szCs w:val="20"/>
          <w:lang w:val="en-US"/>
        </w:rPr>
        <w:t>(5), 160-163.</w:t>
      </w:r>
    </w:p>
    <w:p w14:paraId="0DC6D17E" w14:textId="77777777" w:rsidR="00605BBF" w:rsidRPr="00605BBF" w:rsidRDefault="00605BBF" w:rsidP="00772B20">
      <w:pPr>
        <w:spacing w:after="0" w:line="240" w:lineRule="auto"/>
        <w:ind w:left="142" w:right="-285"/>
        <w:rPr>
          <w:szCs w:val="20"/>
          <w:lang w:val="en-US"/>
        </w:rPr>
      </w:pPr>
    </w:p>
    <w:p w14:paraId="1F5F913D" w14:textId="77777777" w:rsidR="00605BBF" w:rsidRPr="00605BBF" w:rsidRDefault="00605BBF" w:rsidP="00772B20">
      <w:pPr>
        <w:spacing w:after="0" w:line="240" w:lineRule="auto"/>
        <w:ind w:left="142" w:right="-285"/>
        <w:rPr>
          <w:lang w:val="en-GB"/>
        </w:rPr>
      </w:pPr>
      <w:r w:rsidRPr="00605BBF">
        <w:rPr>
          <w:lang w:val="en-GB"/>
        </w:rPr>
        <w:t xml:space="preserve">Leek, B.T., Meyer, S., </w:t>
      </w:r>
      <w:proofErr w:type="spellStart"/>
      <w:r w:rsidRPr="00605BBF">
        <w:rPr>
          <w:lang w:val="en-GB"/>
        </w:rPr>
        <w:t>Wiemann</w:t>
      </w:r>
      <w:proofErr w:type="spellEnd"/>
      <w:r w:rsidRPr="00605BBF">
        <w:rPr>
          <w:lang w:val="en-GB"/>
        </w:rPr>
        <w:t xml:space="preserve">, J.M., </w:t>
      </w:r>
      <w:proofErr w:type="spellStart"/>
      <w:r w:rsidRPr="00605BBF">
        <w:rPr>
          <w:lang w:val="en-GB"/>
        </w:rPr>
        <w:t>Cutuk</w:t>
      </w:r>
      <w:proofErr w:type="spellEnd"/>
      <w:r w:rsidRPr="00605BBF">
        <w:rPr>
          <w:lang w:val="en-GB"/>
        </w:rPr>
        <w:t xml:space="preserve">, A., Machias, B.R., &amp; </w:t>
      </w:r>
      <w:proofErr w:type="spellStart"/>
      <w:r w:rsidRPr="00605BBF">
        <w:rPr>
          <w:lang w:val="en-GB"/>
        </w:rPr>
        <w:t>Hargens</w:t>
      </w:r>
      <w:proofErr w:type="spellEnd"/>
      <w:r w:rsidRPr="00605BBF">
        <w:rPr>
          <w:lang w:val="en-GB"/>
        </w:rPr>
        <w:t xml:space="preserve">, A.R. (2007). The Effect of Kneeling During Spine Surgery on Leg Intramuscular Pressure. </w:t>
      </w:r>
      <w:r w:rsidRPr="00605BBF">
        <w:rPr>
          <w:i/>
          <w:lang w:val="en-GB"/>
        </w:rPr>
        <w:t>The Journal of Bone &amp; Joint Surgery, 89</w:t>
      </w:r>
      <w:r w:rsidRPr="00605BBF">
        <w:rPr>
          <w:lang w:val="en-GB"/>
        </w:rPr>
        <w:t>(9), 1941-1947.</w:t>
      </w:r>
    </w:p>
    <w:p w14:paraId="3053890F" w14:textId="77777777" w:rsidR="00605BBF" w:rsidRPr="00605BBF" w:rsidRDefault="00605BBF" w:rsidP="00772B20">
      <w:pPr>
        <w:spacing w:after="0" w:line="240" w:lineRule="auto"/>
        <w:ind w:left="142" w:right="-285"/>
        <w:rPr>
          <w:lang w:val="en-GB"/>
        </w:rPr>
      </w:pPr>
    </w:p>
    <w:p w14:paraId="0FBDCB42" w14:textId="77777777" w:rsidR="00605BBF" w:rsidRPr="00605BBF" w:rsidRDefault="00605BBF" w:rsidP="00772B20">
      <w:pPr>
        <w:spacing w:after="0" w:line="240" w:lineRule="auto"/>
        <w:ind w:left="142" w:right="-285"/>
        <w:rPr>
          <w:szCs w:val="20"/>
        </w:rPr>
      </w:pPr>
      <w:r w:rsidRPr="00605BBF">
        <w:rPr>
          <w:szCs w:val="20"/>
          <w:lang w:val="en-GB"/>
        </w:rPr>
        <w:t xml:space="preserve">Leibovitch, I., Casson, R., </w:t>
      </w:r>
      <w:proofErr w:type="spellStart"/>
      <w:r w:rsidRPr="00605BBF">
        <w:rPr>
          <w:szCs w:val="20"/>
          <w:lang w:val="en-GB"/>
        </w:rPr>
        <w:t>Laforest</w:t>
      </w:r>
      <w:proofErr w:type="spellEnd"/>
      <w:r w:rsidRPr="00605BBF">
        <w:rPr>
          <w:szCs w:val="20"/>
          <w:lang w:val="en-GB"/>
        </w:rPr>
        <w:t xml:space="preserve">, C., &amp; Selva, D. (2006). Ischemic Orbital Compartment Syndrome as a Complication of Spinal Surgery in the Prone Position. </w:t>
      </w:r>
      <w:proofErr w:type="spellStart"/>
      <w:r w:rsidRPr="00605BBF">
        <w:rPr>
          <w:i/>
          <w:szCs w:val="20"/>
        </w:rPr>
        <w:t>American</w:t>
      </w:r>
      <w:proofErr w:type="spellEnd"/>
      <w:r w:rsidRPr="00605BBF">
        <w:rPr>
          <w:i/>
          <w:szCs w:val="20"/>
        </w:rPr>
        <w:t xml:space="preserve"> Academy </w:t>
      </w:r>
      <w:proofErr w:type="spellStart"/>
      <w:r w:rsidRPr="00605BBF">
        <w:rPr>
          <w:i/>
          <w:szCs w:val="20"/>
        </w:rPr>
        <w:t>of</w:t>
      </w:r>
      <w:proofErr w:type="spellEnd"/>
      <w:r w:rsidRPr="00605BBF">
        <w:rPr>
          <w:i/>
          <w:szCs w:val="20"/>
        </w:rPr>
        <w:t xml:space="preserve"> </w:t>
      </w:r>
      <w:proofErr w:type="spellStart"/>
      <w:r w:rsidRPr="00605BBF">
        <w:rPr>
          <w:i/>
          <w:szCs w:val="20"/>
        </w:rPr>
        <w:t>Ophthalmology</w:t>
      </w:r>
      <w:proofErr w:type="spellEnd"/>
      <w:r w:rsidRPr="00605BBF">
        <w:rPr>
          <w:i/>
          <w:szCs w:val="20"/>
        </w:rPr>
        <w:t>, 113</w:t>
      </w:r>
      <w:r w:rsidRPr="00605BBF">
        <w:rPr>
          <w:szCs w:val="20"/>
        </w:rPr>
        <w:t xml:space="preserve">(1), </w:t>
      </w:r>
      <w:proofErr w:type="gramStart"/>
      <w:r w:rsidRPr="00605BBF">
        <w:rPr>
          <w:szCs w:val="20"/>
        </w:rPr>
        <w:t>105-108</w:t>
      </w:r>
      <w:proofErr w:type="gramEnd"/>
      <w:r w:rsidRPr="00605BBF">
        <w:rPr>
          <w:szCs w:val="20"/>
        </w:rPr>
        <w:t xml:space="preserve">. </w:t>
      </w:r>
    </w:p>
    <w:p w14:paraId="7F2B6F66" w14:textId="77777777" w:rsidR="00605BBF" w:rsidRPr="00605BBF" w:rsidRDefault="00605BBF" w:rsidP="00772B20">
      <w:pPr>
        <w:spacing w:after="0" w:line="240" w:lineRule="auto"/>
        <w:ind w:left="142" w:right="-285"/>
        <w:rPr>
          <w:b/>
          <w:szCs w:val="20"/>
          <w:u w:val="single"/>
        </w:rPr>
      </w:pPr>
    </w:p>
    <w:p w14:paraId="405DA6BF" w14:textId="77777777" w:rsidR="00605BBF" w:rsidRPr="00605BBF" w:rsidRDefault="00605BBF" w:rsidP="00772B20">
      <w:pPr>
        <w:spacing w:after="0" w:line="240" w:lineRule="auto"/>
        <w:ind w:left="142" w:right="-285"/>
        <w:rPr>
          <w:szCs w:val="20"/>
        </w:rPr>
      </w:pPr>
      <w:r w:rsidRPr="00605BBF">
        <w:rPr>
          <w:szCs w:val="20"/>
        </w:rPr>
        <w:t xml:space="preserve">SFS 1982:763. </w:t>
      </w:r>
      <w:r w:rsidRPr="00605BBF">
        <w:rPr>
          <w:i/>
          <w:szCs w:val="20"/>
        </w:rPr>
        <w:t xml:space="preserve">Hälso- och sjukvårdslag. </w:t>
      </w:r>
      <w:r w:rsidRPr="00605BBF">
        <w:rPr>
          <w:szCs w:val="20"/>
        </w:rPr>
        <w:t>§ 2a och § 2e. Stockholm: Socialdepartementet.</w:t>
      </w:r>
    </w:p>
    <w:p w14:paraId="63D2CF9E" w14:textId="77777777" w:rsidR="00605BBF" w:rsidRPr="00605BBF" w:rsidRDefault="00605BBF" w:rsidP="00772B20">
      <w:pPr>
        <w:spacing w:after="0" w:line="240" w:lineRule="auto"/>
        <w:ind w:left="142" w:right="-285"/>
        <w:rPr>
          <w:szCs w:val="20"/>
        </w:rPr>
      </w:pPr>
    </w:p>
    <w:p w14:paraId="2973BF42" w14:textId="77777777" w:rsidR="00605BBF" w:rsidRPr="00605BBF" w:rsidRDefault="00605BBF" w:rsidP="00772B20">
      <w:pPr>
        <w:spacing w:after="0" w:line="240" w:lineRule="auto"/>
        <w:ind w:left="142" w:right="-285"/>
        <w:rPr>
          <w:szCs w:val="20"/>
        </w:rPr>
      </w:pPr>
      <w:r w:rsidRPr="00605BBF">
        <w:rPr>
          <w:szCs w:val="20"/>
        </w:rPr>
        <w:t xml:space="preserve">SFS 2010:659. </w:t>
      </w:r>
      <w:r w:rsidRPr="00605BBF">
        <w:rPr>
          <w:i/>
          <w:szCs w:val="20"/>
        </w:rPr>
        <w:t xml:space="preserve">Patientsäkerhetslag. </w:t>
      </w:r>
      <w:r w:rsidRPr="00605BBF">
        <w:rPr>
          <w:szCs w:val="20"/>
        </w:rPr>
        <w:t xml:space="preserve">3 kap. § 1 och 6 kap. § 1, § 2 och § 4. Stockholm: Socialdepartementet. </w:t>
      </w:r>
    </w:p>
    <w:p w14:paraId="3F7DAE36" w14:textId="77777777" w:rsidR="00605BBF" w:rsidRPr="00605BBF" w:rsidRDefault="00605BBF" w:rsidP="00772B20">
      <w:pPr>
        <w:pStyle w:val="Rubrik2"/>
      </w:pPr>
      <w:r w:rsidRPr="00605BBF">
        <w:rPr>
          <w:szCs w:val="20"/>
        </w:rPr>
        <w:br w:type="page"/>
      </w:r>
      <w:r w:rsidRPr="00605BBF">
        <w:rPr>
          <w:szCs w:val="20"/>
        </w:rPr>
        <w:lastRenderedPageBreak/>
        <w:t xml:space="preserve">Bilaga 1 </w:t>
      </w:r>
      <w:r w:rsidRPr="00605BBF">
        <w:rPr>
          <w:szCs w:val="20"/>
        </w:rPr>
        <w:tab/>
      </w:r>
      <w:r w:rsidRPr="00605BBF">
        <w:t xml:space="preserve">Positionering på vagga </w:t>
      </w:r>
    </w:p>
    <w:p w14:paraId="5391128D" w14:textId="77777777" w:rsidR="00605BBF" w:rsidRPr="00605BBF" w:rsidRDefault="00605BBF" w:rsidP="00605BBF">
      <w:pPr>
        <w:spacing w:after="0" w:line="240" w:lineRule="auto"/>
        <w:ind w:left="0" w:right="0"/>
        <w:rPr>
          <w:szCs w:val="20"/>
        </w:rPr>
      </w:pPr>
    </w:p>
    <w:p w14:paraId="7F818941" w14:textId="0DEFE047" w:rsidR="00605BBF" w:rsidRPr="00605BBF" w:rsidRDefault="00605BBF" w:rsidP="00605BBF">
      <w:pPr>
        <w:tabs>
          <w:tab w:val="left" w:pos="4110"/>
        </w:tabs>
        <w:spacing w:after="0" w:line="240" w:lineRule="auto"/>
        <w:ind w:left="0" w:right="0"/>
        <w:jc w:val="center"/>
        <w:rPr>
          <w:b/>
          <w:sz w:val="36"/>
          <w:szCs w:val="36"/>
        </w:rPr>
      </w:pPr>
      <w:r w:rsidRPr="00605BBF">
        <w:rPr>
          <w:noProof/>
          <w:szCs w:val="20"/>
        </w:rPr>
        <w:drawing>
          <wp:anchor distT="0" distB="0" distL="114300" distR="114300" simplePos="0" relativeHeight="251660288" behindDoc="0" locked="0" layoutInCell="1" allowOverlap="1" wp14:anchorId="6E7AD72B" wp14:editId="1E3C64B3">
            <wp:simplePos x="0" y="0"/>
            <wp:positionH relativeFrom="column">
              <wp:posOffset>114300</wp:posOffset>
            </wp:positionH>
            <wp:positionV relativeFrom="paragraph">
              <wp:posOffset>43815</wp:posOffset>
            </wp:positionV>
            <wp:extent cx="4794250" cy="2450465"/>
            <wp:effectExtent l="0" t="0" r="6350" b="6985"/>
            <wp:wrapNone/>
            <wp:docPr id="7" name="Picture 7" descr="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 descr="ort"/>
                    <pic:cNvPicPr>
                      <a:picLocks noChangeAspect="1" noChangeArrowheads="1"/>
                    </pic:cNvPicPr>
                  </pic:nvPicPr>
                  <pic:blipFill>
                    <a:blip r:embed="rId17">
                      <a:extLst>
                        <a:ext uri="{28A0092B-C50C-407E-A947-70E740481C1C}">
                          <a14:useLocalDpi xmlns:a14="http://schemas.microsoft.com/office/drawing/2010/main" val="0"/>
                        </a:ext>
                      </a:extLst>
                    </a:blip>
                    <a:srcRect t="33582" r="3297"/>
                    <a:stretch>
                      <a:fillRect/>
                    </a:stretch>
                  </pic:blipFill>
                  <pic:spPr bwMode="auto">
                    <a:xfrm>
                      <a:off x="0" y="0"/>
                      <a:ext cx="4794250" cy="2450465"/>
                    </a:xfrm>
                    <a:prstGeom prst="rect">
                      <a:avLst/>
                    </a:prstGeom>
                    <a:noFill/>
                  </pic:spPr>
                </pic:pic>
              </a:graphicData>
            </a:graphic>
            <wp14:sizeRelH relativeFrom="page">
              <wp14:pctWidth>0</wp14:pctWidth>
            </wp14:sizeRelH>
            <wp14:sizeRelV relativeFrom="page">
              <wp14:pctHeight>0</wp14:pctHeight>
            </wp14:sizeRelV>
          </wp:anchor>
        </w:drawing>
      </w:r>
    </w:p>
    <w:p w14:paraId="277B813E" w14:textId="77777777" w:rsidR="00605BBF" w:rsidRPr="00605BBF" w:rsidRDefault="00605BBF" w:rsidP="00605BBF">
      <w:pPr>
        <w:spacing w:after="0" w:line="240" w:lineRule="auto"/>
        <w:ind w:left="660" w:right="0"/>
        <w:rPr>
          <w:b/>
          <w:u w:val="single"/>
        </w:rPr>
      </w:pPr>
    </w:p>
    <w:p w14:paraId="481A0077" w14:textId="77777777" w:rsidR="00605BBF" w:rsidRPr="00605BBF" w:rsidRDefault="00605BBF" w:rsidP="00605BBF">
      <w:pPr>
        <w:spacing w:after="0" w:line="240" w:lineRule="auto"/>
        <w:ind w:left="660" w:right="0"/>
        <w:rPr>
          <w:b/>
          <w:u w:val="single"/>
        </w:rPr>
      </w:pPr>
    </w:p>
    <w:p w14:paraId="2890A003" w14:textId="77777777" w:rsidR="00605BBF" w:rsidRPr="00605BBF" w:rsidRDefault="00605BBF" w:rsidP="00605BBF">
      <w:pPr>
        <w:spacing w:after="0" w:line="240" w:lineRule="auto"/>
        <w:ind w:left="660" w:right="0"/>
        <w:rPr>
          <w:b/>
          <w:u w:val="single"/>
        </w:rPr>
      </w:pPr>
    </w:p>
    <w:p w14:paraId="4F575134" w14:textId="77777777" w:rsidR="00605BBF" w:rsidRPr="00605BBF" w:rsidRDefault="00605BBF" w:rsidP="00605BBF">
      <w:pPr>
        <w:spacing w:after="0" w:line="240" w:lineRule="auto"/>
        <w:ind w:left="660" w:right="0"/>
        <w:rPr>
          <w:b/>
          <w:u w:val="single"/>
        </w:rPr>
      </w:pPr>
    </w:p>
    <w:p w14:paraId="63D327FB" w14:textId="77777777" w:rsidR="00605BBF" w:rsidRPr="00605BBF" w:rsidRDefault="00605BBF" w:rsidP="00605BBF">
      <w:pPr>
        <w:spacing w:after="0" w:line="240" w:lineRule="auto"/>
        <w:ind w:left="660" w:right="0"/>
        <w:rPr>
          <w:b/>
          <w:u w:val="single"/>
        </w:rPr>
      </w:pPr>
    </w:p>
    <w:p w14:paraId="36B1BE32" w14:textId="77777777" w:rsidR="00605BBF" w:rsidRPr="00605BBF" w:rsidRDefault="00605BBF" w:rsidP="00605BBF">
      <w:pPr>
        <w:spacing w:after="0" w:line="240" w:lineRule="auto"/>
        <w:ind w:left="660" w:right="0"/>
        <w:rPr>
          <w:b/>
          <w:u w:val="single"/>
        </w:rPr>
      </w:pPr>
    </w:p>
    <w:p w14:paraId="5BDA6139" w14:textId="77777777" w:rsidR="00605BBF" w:rsidRPr="00605BBF" w:rsidRDefault="00605BBF" w:rsidP="00605BBF">
      <w:pPr>
        <w:spacing w:after="0" w:line="240" w:lineRule="auto"/>
        <w:ind w:left="660" w:right="0"/>
        <w:rPr>
          <w:b/>
          <w:u w:val="single"/>
        </w:rPr>
      </w:pPr>
    </w:p>
    <w:p w14:paraId="63D0B879" w14:textId="77777777" w:rsidR="00605BBF" w:rsidRPr="00605BBF" w:rsidRDefault="00605BBF" w:rsidP="00605BBF">
      <w:pPr>
        <w:spacing w:after="0" w:line="240" w:lineRule="auto"/>
        <w:ind w:left="660" w:right="0"/>
        <w:rPr>
          <w:b/>
          <w:u w:val="single"/>
        </w:rPr>
      </w:pPr>
    </w:p>
    <w:p w14:paraId="5941E1F5" w14:textId="77777777" w:rsidR="00605BBF" w:rsidRPr="00605BBF" w:rsidRDefault="00605BBF" w:rsidP="00605BBF">
      <w:pPr>
        <w:spacing w:after="0" w:line="240" w:lineRule="auto"/>
        <w:ind w:left="660" w:right="0"/>
        <w:rPr>
          <w:b/>
          <w:u w:val="single"/>
        </w:rPr>
      </w:pPr>
    </w:p>
    <w:p w14:paraId="4F865257" w14:textId="77777777" w:rsidR="00605BBF" w:rsidRPr="00605BBF" w:rsidRDefault="00605BBF" w:rsidP="00605BBF">
      <w:pPr>
        <w:spacing w:after="0" w:line="240" w:lineRule="auto"/>
        <w:ind w:left="660" w:right="0"/>
        <w:rPr>
          <w:b/>
          <w:u w:val="single"/>
        </w:rPr>
      </w:pPr>
    </w:p>
    <w:p w14:paraId="6F11A161" w14:textId="77777777" w:rsidR="00605BBF" w:rsidRPr="00605BBF" w:rsidRDefault="00605BBF" w:rsidP="00605BBF">
      <w:pPr>
        <w:spacing w:after="0" w:line="240" w:lineRule="auto"/>
        <w:ind w:left="660" w:right="0"/>
        <w:rPr>
          <w:b/>
          <w:u w:val="single"/>
        </w:rPr>
      </w:pPr>
    </w:p>
    <w:p w14:paraId="1268F4E9" w14:textId="77777777" w:rsidR="00605BBF" w:rsidRPr="00605BBF" w:rsidRDefault="00605BBF" w:rsidP="00605BBF">
      <w:pPr>
        <w:spacing w:after="0" w:line="240" w:lineRule="auto"/>
        <w:ind w:left="660" w:right="0"/>
        <w:rPr>
          <w:b/>
          <w:u w:val="single"/>
        </w:rPr>
      </w:pPr>
    </w:p>
    <w:p w14:paraId="5F884D0F" w14:textId="77777777" w:rsidR="00605BBF" w:rsidRPr="00605BBF" w:rsidRDefault="00605BBF" w:rsidP="00605BBF">
      <w:pPr>
        <w:spacing w:after="0" w:line="240" w:lineRule="auto"/>
        <w:ind w:left="0" w:right="0"/>
        <w:rPr>
          <w:b/>
          <w:u w:val="single"/>
        </w:rPr>
      </w:pPr>
    </w:p>
    <w:p w14:paraId="0B011E0E" w14:textId="77777777" w:rsidR="00605BBF" w:rsidRPr="00605BBF" w:rsidRDefault="00605BBF" w:rsidP="00605BBF">
      <w:pPr>
        <w:spacing w:after="0" w:line="240" w:lineRule="auto"/>
        <w:ind w:left="0" w:right="0"/>
        <w:rPr>
          <w:b/>
          <w:u w:val="single"/>
        </w:rPr>
      </w:pPr>
    </w:p>
    <w:p w14:paraId="44EABE40" w14:textId="0B5DECA1" w:rsidR="00605BBF" w:rsidRPr="00605BBF" w:rsidRDefault="00605BBF" w:rsidP="00605BBF">
      <w:pPr>
        <w:numPr>
          <w:ilvl w:val="0"/>
          <w:numId w:val="20"/>
        </w:numPr>
        <w:spacing w:after="0" w:line="240" w:lineRule="auto"/>
        <w:ind w:right="0"/>
        <w:rPr>
          <w:szCs w:val="20"/>
        </w:rPr>
      </w:pPr>
      <w:r w:rsidRPr="00605BBF">
        <w:rPr>
          <w:szCs w:val="20"/>
        </w:rPr>
        <w:t xml:space="preserve">Max patientvikt på vaggan: </w:t>
      </w:r>
      <w:proofErr w:type="gramStart"/>
      <w:r w:rsidRPr="00605BBF">
        <w:rPr>
          <w:szCs w:val="20"/>
        </w:rPr>
        <w:t>13</w:t>
      </w:r>
      <w:r w:rsidR="00C419CB">
        <w:rPr>
          <w:szCs w:val="20"/>
        </w:rPr>
        <w:t>6-226</w:t>
      </w:r>
      <w:proofErr w:type="gramEnd"/>
      <w:r w:rsidR="00C419CB">
        <w:rPr>
          <w:szCs w:val="20"/>
        </w:rPr>
        <w:t xml:space="preserve"> kg</w:t>
      </w:r>
      <w:r w:rsidRPr="00605BBF">
        <w:rPr>
          <w:szCs w:val="20"/>
        </w:rPr>
        <w:t xml:space="preserve"> </w:t>
      </w:r>
      <w:proofErr w:type="spellStart"/>
      <w:r w:rsidRPr="00605BBF">
        <w:rPr>
          <w:szCs w:val="20"/>
        </w:rPr>
        <w:t>kg</w:t>
      </w:r>
      <w:proofErr w:type="spellEnd"/>
      <w:r w:rsidRPr="00605BBF">
        <w:rPr>
          <w:szCs w:val="20"/>
        </w:rPr>
        <w:t xml:space="preserve">. Planbord med ryggkuddar är ett alternativ för tunga patienter och/eller de med stort bukomfång. Samråd med operatören! </w:t>
      </w:r>
    </w:p>
    <w:p w14:paraId="7C917BCE" w14:textId="77777777" w:rsidR="00605BBF" w:rsidRPr="00605BBF" w:rsidRDefault="00605BBF" w:rsidP="00605BBF">
      <w:pPr>
        <w:numPr>
          <w:ilvl w:val="0"/>
          <w:numId w:val="20"/>
        </w:numPr>
        <w:spacing w:after="160" w:line="259" w:lineRule="auto"/>
        <w:ind w:right="0"/>
        <w:contextualSpacing/>
        <w:rPr>
          <w:szCs w:val="20"/>
        </w:rPr>
      </w:pPr>
      <w:r w:rsidRPr="00605BBF">
        <w:rPr>
          <w:szCs w:val="20"/>
        </w:rPr>
        <w:t xml:space="preserve">Planbord med huvudplatta, vagga och armskenor. </w:t>
      </w:r>
    </w:p>
    <w:p w14:paraId="744796E0" w14:textId="24D61F79" w:rsidR="00605BBF" w:rsidRPr="00605BBF" w:rsidRDefault="00605BBF" w:rsidP="00605BBF">
      <w:pPr>
        <w:numPr>
          <w:ilvl w:val="0"/>
          <w:numId w:val="20"/>
        </w:numPr>
        <w:spacing w:after="160" w:line="259" w:lineRule="auto"/>
        <w:ind w:right="0"/>
        <w:contextualSpacing/>
        <w:rPr>
          <w:szCs w:val="20"/>
        </w:rPr>
      </w:pPr>
      <w:r w:rsidRPr="00605BBF">
        <w:rPr>
          <w:szCs w:val="20"/>
        </w:rPr>
        <w:t xml:space="preserve">Hjälm + spegel så långt upp mot huvudändan som möjligt. </w:t>
      </w:r>
      <w:r w:rsidR="00C419CB">
        <w:rPr>
          <w:szCs w:val="20"/>
        </w:rPr>
        <w:t>Ej förhöjning under hjälp + spegel.</w:t>
      </w:r>
    </w:p>
    <w:p w14:paraId="7974181E" w14:textId="77777777" w:rsidR="00605BBF" w:rsidRPr="00605BBF" w:rsidRDefault="00605BBF" w:rsidP="00605BBF">
      <w:pPr>
        <w:spacing w:after="160" w:line="259" w:lineRule="auto"/>
        <w:ind w:left="0" w:right="0"/>
        <w:contextualSpacing/>
        <w:rPr>
          <w:rFonts w:eastAsia="Calibri"/>
        </w:rPr>
      </w:pPr>
    </w:p>
    <w:p w14:paraId="75CE23C4" w14:textId="54E3975B" w:rsidR="00605BBF" w:rsidRPr="00605BBF" w:rsidRDefault="00605BBF" w:rsidP="00605BBF">
      <w:pPr>
        <w:spacing w:after="160" w:line="259" w:lineRule="auto"/>
        <w:ind w:left="0" w:right="0"/>
        <w:contextualSpacing/>
        <w:jc w:val="center"/>
        <w:rPr>
          <w:rFonts w:eastAsia="Calibri"/>
        </w:rPr>
      </w:pPr>
      <w:r w:rsidRPr="00605BBF">
        <w:rPr>
          <w:rFonts w:eastAsia="Calibri"/>
          <w:noProof/>
        </w:rPr>
        <w:drawing>
          <wp:inline distT="0" distB="0" distL="0" distR="0" wp14:anchorId="5492BB0E" wp14:editId="515C16CD">
            <wp:extent cx="4886325" cy="2628900"/>
            <wp:effectExtent l="0" t="0" r="9525" b="0"/>
            <wp:docPr id="5" name="Picture 5" descr="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 descr="ort"/>
                    <pic:cNvPicPr>
                      <a:picLocks noChangeAspect="1" noChangeArrowheads="1"/>
                    </pic:cNvPicPr>
                  </pic:nvPicPr>
                  <pic:blipFill>
                    <a:blip r:embed="rId18">
                      <a:extLst>
                        <a:ext uri="{28A0092B-C50C-407E-A947-70E740481C1C}">
                          <a14:useLocalDpi xmlns:a14="http://schemas.microsoft.com/office/drawing/2010/main" val="0"/>
                        </a:ext>
                      </a:extLst>
                    </a:blip>
                    <a:srcRect l="-1334" t="20673"/>
                    <a:stretch>
                      <a:fillRect/>
                    </a:stretch>
                  </pic:blipFill>
                  <pic:spPr bwMode="auto">
                    <a:xfrm>
                      <a:off x="0" y="0"/>
                      <a:ext cx="4886325" cy="2628900"/>
                    </a:xfrm>
                    <a:prstGeom prst="rect">
                      <a:avLst/>
                    </a:prstGeom>
                    <a:noFill/>
                    <a:ln>
                      <a:noFill/>
                    </a:ln>
                  </pic:spPr>
                </pic:pic>
              </a:graphicData>
            </a:graphic>
          </wp:inline>
        </w:drawing>
      </w:r>
    </w:p>
    <w:p w14:paraId="003F1390" w14:textId="77777777" w:rsidR="00605BBF" w:rsidRPr="00605BBF" w:rsidRDefault="00605BBF" w:rsidP="00605BBF">
      <w:pPr>
        <w:spacing w:after="160" w:line="259" w:lineRule="auto"/>
        <w:ind w:left="0" w:right="0"/>
        <w:contextualSpacing/>
        <w:jc w:val="center"/>
        <w:rPr>
          <w:rFonts w:eastAsia="Calibri"/>
        </w:rPr>
      </w:pPr>
    </w:p>
    <w:p w14:paraId="0EDE2A72" w14:textId="77777777" w:rsidR="00605BBF" w:rsidRPr="00605BBF" w:rsidRDefault="00605BBF" w:rsidP="00605BBF">
      <w:pPr>
        <w:numPr>
          <w:ilvl w:val="0"/>
          <w:numId w:val="21"/>
        </w:numPr>
        <w:spacing w:after="160" w:line="259" w:lineRule="auto"/>
        <w:ind w:right="0"/>
        <w:contextualSpacing/>
        <w:rPr>
          <w:szCs w:val="20"/>
        </w:rPr>
      </w:pPr>
      <w:r w:rsidRPr="00605BBF">
        <w:rPr>
          <w:szCs w:val="20"/>
        </w:rPr>
        <w:t xml:space="preserve">Dynorna lossas och mellanrummet ställs in utifrån patientens kroppsbyggnad. </w:t>
      </w:r>
    </w:p>
    <w:p w14:paraId="7C0F148E" w14:textId="77777777" w:rsidR="00605BBF" w:rsidRPr="00605BBF" w:rsidRDefault="00605BBF" w:rsidP="00605BBF">
      <w:pPr>
        <w:spacing w:after="160" w:line="259" w:lineRule="auto"/>
        <w:ind w:left="720" w:right="0"/>
        <w:contextualSpacing/>
        <w:rPr>
          <w:rFonts w:eastAsia="Calibri"/>
        </w:rPr>
      </w:pPr>
      <w:r w:rsidRPr="00605BBF">
        <w:rPr>
          <w:rFonts w:eastAsia="Calibri"/>
          <w:b/>
          <w:u w:val="single"/>
        </w:rPr>
        <w:t>MÅL</w:t>
      </w:r>
      <w:r w:rsidRPr="00605BBF">
        <w:rPr>
          <w:rFonts w:eastAsia="Calibri"/>
        </w:rPr>
        <w:t xml:space="preserve">: Buken ska ”hänga fritt” för att undvika ett förhöjt </w:t>
      </w:r>
      <w:proofErr w:type="spellStart"/>
      <w:r w:rsidRPr="00605BBF">
        <w:rPr>
          <w:rFonts w:eastAsia="Calibri"/>
        </w:rPr>
        <w:t>intraabdominellt</w:t>
      </w:r>
      <w:proofErr w:type="spellEnd"/>
      <w:r w:rsidRPr="00605BBF">
        <w:rPr>
          <w:rFonts w:eastAsia="Calibri"/>
        </w:rPr>
        <w:t xml:space="preserve"> tryck, vilket leder till ökad risk för blödningskomplikation.</w:t>
      </w:r>
    </w:p>
    <w:p w14:paraId="69947C2F" w14:textId="77777777" w:rsidR="00605BBF" w:rsidRPr="00605BBF" w:rsidRDefault="00605BBF" w:rsidP="00605BBF">
      <w:pPr>
        <w:numPr>
          <w:ilvl w:val="0"/>
          <w:numId w:val="21"/>
        </w:numPr>
        <w:spacing w:after="160" w:line="259" w:lineRule="auto"/>
        <w:ind w:right="0"/>
        <w:contextualSpacing/>
        <w:rPr>
          <w:i/>
          <w:szCs w:val="20"/>
        </w:rPr>
      </w:pPr>
      <w:r w:rsidRPr="00605BBF">
        <w:rPr>
          <w:szCs w:val="20"/>
        </w:rPr>
        <w:t xml:space="preserve">Klä in vaggan med engångs set och placera dynorna i spåret igen. Vaggan förankras i operationsbordet med en rem. </w:t>
      </w:r>
      <w:r w:rsidRPr="00605BBF">
        <w:rPr>
          <w:i/>
          <w:szCs w:val="20"/>
        </w:rPr>
        <w:t xml:space="preserve">Dynorna ska vara nedvevade i lägsta position innan patienten rullar över. </w:t>
      </w:r>
    </w:p>
    <w:p w14:paraId="006CF902" w14:textId="77777777" w:rsidR="00605BBF" w:rsidRPr="00605BBF" w:rsidRDefault="00605BBF" w:rsidP="00605BBF">
      <w:pPr>
        <w:spacing w:after="160" w:line="259" w:lineRule="auto"/>
        <w:ind w:left="0" w:right="0"/>
        <w:contextualSpacing/>
        <w:rPr>
          <w:rFonts w:eastAsia="Calibri"/>
          <w:i/>
        </w:rPr>
      </w:pPr>
    </w:p>
    <w:p w14:paraId="6F9984B6" w14:textId="5A61BACB" w:rsidR="00605BBF" w:rsidRPr="00605BBF" w:rsidRDefault="00605BBF" w:rsidP="00605BBF">
      <w:pPr>
        <w:spacing w:after="160" w:line="259" w:lineRule="auto"/>
        <w:ind w:left="0" w:right="0"/>
        <w:contextualSpacing/>
        <w:jc w:val="center"/>
        <w:rPr>
          <w:rFonts w:eastAsia="Calibri"/>
        </w:rPr>
      </w:pPr>
      <w:r w:rsidRPr="00605BBF">
        <w:rPr>
          <w:rFonts w:eastAsia="Calibri"/>
          <w:noProof/>
        </w:rPr>
        <w:lastRenderedPageBreak/>
        <w:drawing>
          <wp:inline distT="0" distB="0" distL="0" distR="0" wp14:anchorId="1C1EDCFB" wp14:editId="70FDF9B6">
            <wp:extent cx="4295775" cy="2838450"/>
            <wp:effectExtent l="0" t="0" r="9525" b="0"/>
            <wp:docPr id="3" name="Picture 3" descr="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descr="ort"/>
                    <pic:cNvPicPr>
                      <a:picLocks noChangeAspect="1" noChangeArrowheads="1"/>
                    </pic:cNvPicPr>
                  </pic:nvPicPr>
                  <pic:blipFill>
                    <a:blip r:embed="rId19">
                      <a:extLst>
                        <a:ext uri="{28A0092B-C50C-407E-A947-70E740481C1C}">
                          <a14:useLocalDpi xmlns:a14="http://schemas.microsoft.com/office/drawing/2010/main" val="0"/>
                        </a:ext>
                      </a:extLst>
                    </a:blip>
                    <a:srcRect t="11835"/>
                    <a:stretch>
                      <a:fillRect/>
                    </a:stretch>
                  </pic:blipFill>
                  <pic:spPr bwMode="auto">
                    <a:xfrm>
                      <a:off x="0" y="0"/>
                      <a:ext cx="4295775" cy="2838450"/>
                    </a:xfrm>
                    <a:prstGeom prst="rect">
                      <a:avLst/>
                    </a:prstGeom>
                    <a:noFill/>
                    <a:ln>
                      <a:noFill/>
                    </a:ln>
                  </pic:spPr>
                </pic:pic>
              </a:graphicData>
            </a:graphic>
          </wp:inline>
        </w:drawing>
      </w:r>
    </w:p>
    <w:p w14:paraId="6F8522CA" w14:textId="77777777" w:rsidR="00605BBF" w:rsidRPr="00605BBF" w:rsidRDefault="00605BBF" w:rsidP="00605BBF">
      <w:pPr>
        <w:numPr>
          <w:ilvl w:val="0"/>
          <w:numId w:val="22"/>
        </w:numPr>
        <w:spacing w:after="0" w:line="240" w:lineRule="auto"/>
        <w:ind w:right="0"/>
        <w:rPr>
          <w:szCs w:val="20"/>
        </w:rPr>
      </w:pPr>
      <w:r w:rsidRPr="00605BBF">
        <w:rPr>
          <w:szCs w:val="20"/>
        </w:rPr>
        <w:t>Söv på valfritt operationsbord och genomför en säker överflyttning.</w:t>
      </w:r>
    </w:p>
    <w:p w14:paraId="6194A1AE" w14:textId="77777777" w:rsidR="00605BBF" w:rsidRPr="00605BBF" w:rsidRDefault="00605BBF" w:rsidP="00605BBF">
      <w:pPr>
        <w:numPr>
          <w:ilvl w:val="0"/>
          <w:numId w:val="22"/>
        </w:numPr>
        <w:spacing w:after="0" w:line="240" w:lineRule="auto"/>
        <w:ind w:right="0"/>
        <w:rPr>
          <w:szCs w:val="20"/>
        </w:rPr>
      </w:pPr>
      <w:r w:rsidRPr="00605BBF">
        <w:rPr>
          <w:szCs w:val="20"/>
        </w:rPr>
        <w:t xml:space="preserve">Före vändning tas skjortan av eftersom det annars finns risk för veckbildning och skav. Patienten behåller trosor/kalsonger på. </w:t>
      </w:r>
    </w:p>
    <w:p w14:paraId="1E0B8B9F" w14:textId="77777777" w:rsidR="00605BBF" w:rsidRPr="00605BBF" w:rsidRDefault="00605BBF" w:rsidP="00605BBF">
      <w:pPr>
        <w:spacing w:after="0" w:line="240" w:lineRule="auto"/>
        <w:ind w:left="720" w:right="0"/>
        <w:rPr>
          <w:b/>
          <w:szCs w:val="20"/>
        </w:rPr>
      </w:pPr>
      <w:r w:rsidRPr="00605BBF">
        <w:rPr>
          <w:szCs w:val="20"/>
        </w:rPr>
        <w:t xml:space="preserve">Tjocka och långa strumpor på benen. Ögonlocken ska vara slutna och täckta med självhäftande plastfilm. </w:t>
      </w:r>
      <w:r w:rsidRPr="00605BBF">
        <w:rPr>
          <w:b/>
          <w:szCs w:val="20"/>
        </w:rPr>
        <w:t xml:space="preserve">Noggrann fixering av trachealtuben. </w:t>
      </w:r>
    </w:p>
    <w:p w14:paraId="3BF80C75" w14:textId="77777777" w:rsidR="00605BBF" w:rsidRPr="00605BBF" w:rsidRDefault="00605BBF" w:rsidP="00605BBF">
      <w:pPr>
        <w:numPr>
          <w:ilvl w:val="0"/>
          <w:numId w:val="22"/>
        </w:numPr>
        <w:spacing w:after="0" w:line="240" w:lineRule="auto"/>
        <w:ind w:right="0"/>
        <w:rPr>
          <w:b/>
          <w:szCs w:val="20"/>
          <w:u w:val="single"/>
        </w:rPr>
      </w:pPr>
      <w:r w:rsidRPr="00605BBF">
        <w:rPr>
          <w:szCs w:val="20"/>
        </w:rPr>
        <w:t xml:space="preserve">Den som är ansvarig vid huvudändan leder överflyttningen. </w:t>
      </w:r>
    </w:p>
    <w:p w14:paraId="3602B919" w14:textId="77777777" w:rsidR="00605BBF" w:rsidRPr="00605BBF" w:rsidRDefault="00605BBF" w:rsidP="00605BBF">
      <w:pPr>
        <w:spacing w:after="0" w:line="240" w:lineRule="auto"/>
        <w:ind w:left="720" w:right="0"/>
        <w:rPr>
          <w:b/>
          <w:szCs w:val="20"/>
          <w:u w:val="single"/>
        </w:rPr>
      </w:pPr>
      <w:r w:rsidRPr="00605BBF">
        <w:rPr>
          <w:b/>
          <w:i/>
          <w:szCs w:val="20"/>
        </w:rPr>
        <w:t>Alla manipuleringar/justeringar ska göras i samråd med ansvarig vid huvudändan!</w:t>
      </w:r>
    </w:p>
    <w:p w14:paraId="2183D0B2" w14:textId="77777777" w:rsidR="00605BBF" w:rsidRPr="00605BBF" w:rsidRDefault="00605BBF" w:rsidP="00605BBF">
      <w:pPr>
        <w:spacing w:after="0" w:line="240" w:lineRule="auto"/>
        <w:ind w:left="360" w:right="0"/>
        <w:rPr>
          <w:b/>
          <w:szCs w:val="20"/>
          <w:u w:val="single"/>
        </w:rPr>
      </w:pPr>
    </w:p>
    <w:p w14:paraId="58EA039F" w14:textId="72D2360E" w:rsidR="00605BBF" w:rsidRPr="00605BBF" w:rsidRDefault="00605BBF" w:rsidP="00605BBF">
      <w:pPr>
        <w:spacing w:after="0" w:line="240" w:lineRule="auto"/>
        <w:ind w:left="0" w:right="0"/>
        <w:jc w:val="center"/>
        <w:rPr>
          <w:b/>
          <w:i/>
          <w:szCs w:val="20"/>
        </w:rPr>
      </w:pPr>
      <w:r w:rsidRPr="00605BBF">
        <w:rPr>
          <w:noProof/>
          <w:szCs w:val="20"/>
        </w:rPr>
        <w:drawing>
          <wp:inline distT="0" distB="0" distL="0" distR="0" wp14:anchorId="67105B4E" wp14:editId="1175E4AB">
            <wp:extent cx="4038600" cy="3019425"/>
            <wp:effectExtent l="0" t="0" r="0" b="9525"/>
            <wp:docPr id="2" name="Picture 2" descr="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 descr="or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38600" cy="3019425"/>
                    </a:xfrm>
                    <a:prstGeom prst="rect">
                      <a:avLst/>
                    </a:prstGeom>
                    <a:noFill/>
                    <a:ln>
                      <a:noFill/>
                    </a:ln>
                  </pic:spPr>
                </pic:pic>
              </a:graphicData>
            </a:graphic>
          </wp:inline>
        </w:drawing>
      </w:r>
    </w:p>
    <w:p w14:paraId="2499C521" w14:textId="77777777" w:rsidR="00605BBF" w:rsidRPr="00605BBF" w:rsidRDefault="00605BBF" w:rsidP="00605BBF">
      <w:pPr>
        <w:spacing w:after="0" w:line="240" w:lineRule="auto"/>
        <w:ind w:left="0" w:right="0"/>
        <w:rPr>
          <w:b/>
          <w:szCs w:val="20"/>
          <w:u w:val="single"/>
        </w:rPr>
      </w:pPr>
    </w:p>
    <w:p w14:paraId="3A2C38B6" w14:textId="4184CE6A" w:rsidR="00605BBF" w:rsidRPr="00605BBF" w:rsidRDefault="00605BBF" w:rsidP="00605BBF">
      <w:pPr>
        <w:numPr>
          <w:ilvl w:val="0"/>
          <w:numId w:val="22"/>
        </w:numPr>
        <w:spacing w:after="0" w:line="240" w:lineRule="auto"/>
        <w:ind w:right="0"/>
        <w:rPr>
          <w:szCs w:val="20"/>
        </w:rPr>
      </w:pPr>
      <w:r w:rsidRPr="00605BBF">
        <w:rPr>
          <w:szCs w:val="20"/>
        </w:rPr>
        <w:t xml:space="preserve">Huvudet ska vila bekvämt och </w:t>
      </w:r>
      <w:r w:rsidRPr="00605BBF">
        <w:rPr>
          <w:i/>
          <w:szCs w:val="20"/>
        </w:rPr>
        <w:t>lätt</w:t>
      </w:r>
      <w:r w:rsidRPr="00605BBF">
        <w:rPr>
          <w:szCs w:val="20"/>
        </w:rPr>
        <w:t xml:space="preserve"> framåtböjt i </w:t>
      </w:r>
      <w:r w:rsidR="00B15BEB">
        <w:rPr>
          <w:szCs w:val="20"/>
        </w:rPr>
        <w:t>ansiktskudden</w:t>
      </w:r>
      <w:r w:rsidR="00193F57">
        <w:rPr>
          <w:szCs w:val="20"/>
        </w:rPr>
        <w:t>. Inget material mellan hud och ansiktskudde</w:t>
      </w:r>
      <w:r w:rsidRPr="00605BBF">
        <w:rPr>
          <w:szCs w:val="20"/>
        </w:rPr>
        <w:t xml:space="preserve">. Nacken ska ligga i ett neutralt läge. För att få lämplig höjd på </w:t>
      </w:r>
      <w:r w:rsidR="00193F57">
        <w:rPr>
          <w:szCs w:val="20"/>
        </w:rPr>
        <w:t>ansiktskudden</w:t>
      </w:r>
      <w:r w:rsidRPr="00605BBF">
        <w:rPr>
          <w:szCs w:val="20"/>
        </w:rPr>
        <w:t xml:space="preserve"> – justera fästena på spegeln och använd förhöjningsdyna. Även huvudplattan kan höjas vid behov. </w:t>
      </w:r>
    </w:p>
    <w:p w14:paraId="4D888106" w14:textId="0CB6E1C4" w:rsidR="00605BBF" w:rsidRPr="00605BBF" w:rsidRDefault="00605BBF" w:rsidP="00605BBF">
      <w:pPr>
        <w:numPr>
          <w:ilvl w:val="0"/>
          <w:numId w:val="22"/>
        </w:numPr>
        <w:spacing w:after="0" w:line="240" w:lineRule="auto"/>
        <w:ind w:right="0"/>
        <w:rPr>
          <w:szCs w:val="20"/>
        </w:rPr>
      </w:pPr>
      <w:r w:rsidRPr="00605BBF">
        <w:rPr>
          <w:szCs w:val="20"/>
        </w:rPr>
        <w:t>Ögon,</w:t>
      </w:r>
      <w:r w:rsidR="00E82C7D">
        <w:rPr>
          <w:szCs w:val="20"/>
        </w:rPr>
        <w:t xml:space="preserve"> ögonbryn,</w:t>
      </w:r>
      <w:r w:rsidRPr="00605BBF">
        <w:rPr>
          <w:szCs w:val="20"/>
        </w:rPr>
        <w:t xml:space="preserve"> näsa och mun ska vara fria från tryck. Ett lätt tippat operationsbord (</w:t>
      </w:r>
      <w:proofErr w:type="gramStart"/>
      <w:r w:rsidRPr="00605BBF">
        <w:rPr>
          <w:szCs w:val="20"/>
        </w:rPr>
        <w:t>10-15</w:t>
      </w:r>
      <w:proofErr w:type="gramEnd"/>
      <w:r w:rsidRPr="00605BBF">
        <w:rPr>
          <w:szCs w:val="20"/>
        </w:rPr>
        <w:t xml:space="preserve"> grader höjd huvudända) minskar risken för ansiktsödem och ökat tryck i ögonen. </w:t>
      </w:r>
    </w:p>
    <w:p w14:paraId="08CA9408" w14:textId="77777777" w:rsidR="00605BBF" w:rsidRPr="00605BBF" w:rsidRDefault="00605BBF" w:rsidP="00605BBF">
      <w:pPr>
        <w:numPr>
          <w:ilvl w:val="0"/>
          <w:numId w:val="22"/>
        </w:numPr>
        <w:spacing w:after="0" w:line="240" w:lineRule="auto"/>
        <w:ind w:right="0"/>
        <w:rPr>
          <w:szCs w:val="20"/>
        </w:rPr>
      </w:pPr>
      <w:r w:rsidRPr="00605BBF">
        <w:rPr>
          <w:szCs w:val="20"/>
        </w:rPr>
        <w:lastRenderedPageBreak/>
        <w:t xml:space="preserve">Mest skonsamt är att förflytta båda armarna </w:t>
      </w:r>
      <w:r w:rsidRPr="00605BBF">
        <w:rPr>
          <w:i/>
          <w:szCs w:val="20"/>
        </w:rPr>
        <w:t>samtidigt</w:t>
      </w:r>
      <w:r w:rsidRPr="00605BBF">
        <w:rPr>
          <w:szCs w:val="20"/>
        </w:rPr>
        <w:t xml:space="preserve"> till engångs-dynorna på armstöden. Nedåt och framåt. Översträck inte armarnas leder! – Risk för nervskador! Max 90 grader i axelled och armbågsled. Axellederna ska vila bekvämt - </w:t>
      </w:r>
      <w:r w:rsidRPr="00605BBF">
        <w:rPr>
          <w:b/>
          <w:i/>
          <w:szCs w:val="20"/>
        </w:rPr>
        <w:t xml:space="preserve">inte </w:t>
      </w:r>
      <w:r w:rsidRPr="00605BBF">
        <w:rPr>
          <w:szCs w:val="20"/>
        </w:rPr>
        <w:t>hänga nedåt/framåt,</w:t>
      </w:r>
      <w:r w:rsidRPr="00605BBF">
        <w:rPr>
          <w:b/>
          <w:i/>
          <w:szCs w:val="20"/>
        </w:rPr>
        <w:t xml:space="preserve"> inte</w:t>
      </w:r>
      <w:r w:rsidRPr="00605BBF">
        <w:rPr>
          <w:szCs w:val="20"/>
        </w:rPr>
        <w:t xml:space="preserve"> vara tryckta uppåt/bakåt. </w:t>
      </w:r>
    </w:p>
    <w:p w14:paraId="5E9DAA01" w14:textId="77777777" w:rsidR="00605BBF" w:rsidRPr="00605BBF" w:rsidRDefault="00605BBF" w:rsidP="00605BBF">
      <w:pPr>
        <w:numPr>
          <w:ilvl w:val="0"/>
          <w:numId w:val="22"/>
        </w:numPr>
        <w:spacing w:after="0" w:line="240" w:lineRule="auto"/>
        <w:ind w:right="0"/>
        <w:rPr>
          <w:szCs w:val="20"/>
        </w:rPr>
      </w:pPr>
      <w:r w:rsidRPr="00605BBF">
        <w:rPr>
          <w:szCs w:val="20"/>
        </w:rPr>
        <w:t>Skydda halsen, axillerna, framsidan av axlarna och insidan av armbågslederna från tryck!</w:t>
      </w:r>
      <w:r w:rsidRPr="00605BBF">
        <w:t xml:space="preserve"> – Risk för nervskador! </w:t>
      </w:r>
    </w:p>
    <w:p w14:paraId="618FE3EB" w14:textId="77777777" w:rsidR="00605BBF" w:rsidRPr="00605BBF" w:rsidRDefault="00605BBF" w:rsidP="00605BBF">
      <w:pPr>
        <w:numPr>
          <w:ilvl w:val="0"/>
          <w:numId w:val="22"/>
        </w:numPr>
        <w:spacing w:after="0" w:line="240" w:lineRule="auto"/>
        <w:ind w:right="0"/>
        <w:rPr>
          <w:szCs w:val="20"/>
        </w:rPr>
      </w:pPr>
      <w:r w:rsidRPr="00605BBF">
        <w:t>Händerna ska ligga bekvämt med handflatorna mot underlaget. Om handlederna vinklas bakåt – lägg något under som planar ut.</w:t>
      </w:r>
    </w:p>
    <w:p w14:paraId="68279C5D" w14:textId="77777777" w:rsidR="00605BBF" w:rsidRPr="00605BBF" w:rsidRDefault="00605BBF" w:rsidP="00605BBF">
      <w:pPr>
        <w:numPr>
          <w:ilvl w:val="0"/>
          <w:numId w:val="23"/>
        </w:numPr>
        <w:spacing w:after="0" w:line="240" w:lineRule="auto"/>
        <w:ind w:right="0"/>
        <w:rPr>
          <w:szCs w:val="20"/>
        </w:rPr>
      </w:pPr>
      <w:r w:rsidRPr="00605BBF">
        <w:rPr>
          <w:szCs w:val="20"/>
        </w:rPr>
        <w:t>Kontrollera att buken ”hänger fritt” mellan dynorna.</w:t>
      </w:r>
    </w:p>
    <w:p w14:paraId="52A68E80" w14:textId="77777777" w:rsidR="00605BBF" w:rsidRPr="00605BBF" w:rsidRDefault="00605BBF" w:rsidP="00605BBF">
      <w:pPr>
        <w:numPr>
          <w:ilvl w:val="0"/>
          <w:numId w:val="23"/>
        </w:numPr>
        <w:spacing w:after="0" w:line="240" w:lineRule="auto"/>
        <w:ind w:right="0"/>
        <w:rPr>
          <w:szCs w:val="20"/>
        </w:rPr>
      </w:pPr>
      <w:r w:rsidRPr="00605BBF">
        <w:rPr>
          <w:szCs w:val="20"/>
          <w:u w:val="single"/>
        </w:rPr>
        <w:t>Kvinnor</w:t>
      </w:r>
      <w:r w:rsidRPr="00605BBF">
        <w:rPr>
          <w:szCs w:val="20"/>
        </w:rPr>
        <w:t xml:space="preserve">: Kontrollera att brösten inte kläms.  </w:t>
      </w:r>
    </w:p>
    <w:p w14:paraId="5AB5A1DC" w14:textId="77777777" w:rsidR="00605BBF" w:rsidRPr="00605BBF" w:rsidRDefault="00605BBF" w:rsidP="00605BBF">
      <w:pPr>
        <w:spacing w:after="0" w:line="240" w:lineRule="auto"/>
        <w:ind w:left="720" w:right="0"/>
        <w:rPr>
          <w:szCs w:val="20"/>
        </w:rPr>
      </w:pPr>
    </w:p>
    <w:p w14:paraId="050F5B34" w14:textId="36854E38" w:rsidR="00605BBF" w:rsidRPr="00605BBF" w:rsidRDefault="00605BBF" w:rsidP="00605BBF">
      <w:pPr>
        <w:spacing w:after="0" w:line="240" w:lineRule="auto"/>
        <w:ind w:left="0" w:right="0"/>
        <w:jc w:val="center"/>
        <w:rPr>
          <w:szCs w:val="20"/>
        </w:rPr>
      </w:pPr>
      <w:r w:rsidRPr="00605BBF">
        <w:rPr>
          <w:noProof/>
          <w:szCs w:val="20"/>
        </w:rPr>
        <w:drawing>
          <wp:inline distT="0" distB="0" distL="0" distR="0" wp14:anchorId="798B9C2B" wp14:editId="5FBED1D9">
            <wp:extent cx="5000625" cy="2562225"/>
            <wp:effectExtent l="0" t="0" r="9525" b="9525"/>
            <wp:docPr id="1" name="Picture 1" descr="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descr="ort"/>
                    <pic:cNvPicPr>
                      <a:picLocks noChangeAspect="1" noChangeArrowheads="1"/>
                    </pic:cNvPicPr>
                  </pic:nvPicPr>
                  <pic:blipFill>
                    <a:blip r:embed="rId21">
                      <a:extLst>
                        <a:ext uri="{28A0092B-C50C-407E-A947-70E740481C1C}">
                          <a14:useLocalDpi xmlns:a14="http://schemas.microsoft.com/office/drawing/2010/main" val="0"/>
                        </a:ext>
                      </a:extLst>
                    </a:blip>
                    <a:srcRect t="18140" b="536"/>
                    <a:stretch>
                      <a:fillRect/>
                    </a:stretch>
                  </pic:blipFill>
                  <pic:spPr bwMode="auto">
                    <a:xfrm>
                      <a:off x="0" y="0"/>
                      <a:ext cx="5000625" cy="2562225"/>
                    </a:xfrm>
                    <a:prstGeom prst="rect">
                      <a:avLst/>
                    </a:prstGeom>
                    <a:noFill/>
                    <a:ln>
                      <a:noFill/>
                    </a:ln>
                  </pic:spPr>
                </pic:pic>
              </a:graphicData>
            </a:graphic>
          </wp:inline>
        </w:drawing>
      </w:r>
    </w:p>
    <w:p w14:paraId="392A8B0B" w14:textId="77777777" w:rsidR="00605BBF" w:rsidRPr="00605BBF" w:rsidRDefault="00605BBF" w:rsidP="00605BBF">
      <w:pPr>
        <w:spacing w:after="0" w:line="240" w:lineRule="auto"/>
        <w:ind w:left="0" w:right="0"/>
        <w:rPr>
          <w:szCs w:val="20"/>
        </w:rPr>
      </w:pPr>
    </w:p>
    <w:p w14:paraId="302504D5" w14:textId="77777777" w:rsidR="00605BBF" w:rsidRPr="00605BBF" w:rsidRDefault="00605BBF" w:rsidP="00605BBF">
      <w:pPr>
        <w:numPr>
          <w:ilvl w:val="0"/>
          <w:numId w:val="25"/>
        </w:numPr>
        <w:spacing w:after="0" w:line="240" w:lineRule="auto"/>
        <w:ind w:right="0"/>
        <w:rPr>
          <w:i/>
          <w:szCs w:val="20"/>
        </w:rPr>
      </w:pPr>
      <w:r w:rsidRPr="00605BBF">
        <w:rPr>
          <w:szCs w:val="20"/>
        </w:rPr>
        <w:t>Risk för kärlskada/ischemi om ljumskarna utsätts för tryck! Avlasta!</w:t>
      </w:r>
    </w:p>
    <w:p w14:paraId="17371F12" w14:textId="77777777" w:rsidR="00605BBF" w:rsidRPr="00605BBF" w:rsidRDefault="00605BBF" w:rsidP="00605BBF">
      <w:pPr>
        <w:numPr>
          <w:ilvl w:val="0"/>
          <w:numId w:val="25"/>
        </w:numPr>
        <w:spacing w:after="0" w:line="240" w:lineRule="auto"/>
        <w:ind w:right="0"/>
        <w:rPr>
          <w:szCs w:val="20"/>
        </w:rPr>
      </w:pPr>
      <w:r w:rsidRPr="00605BBF">
        <w:rPr>
          <w:szCs w:val="20"/>
          <w:u w:val="single"/>
        </w:rPr>
        <w:t>Män</w:t>
      </w:r>
      <w:r w:rsidRPr="00605BBF">
        <w:rPr>
          <w:szCs w:val="20"/>
        </w:rPr>
        <w:t xml:space="preserve">: Avlasta könsorgan. Penis ska ligga nedåt. </w:t>
      </w:r>
    </w:p>
    <w:p w14:paraId="38AFB827" w14:textId="77777777" w:rsidR="00605BBF" w:rsidRPr="00605BBF" w:rsidRDefault="00605BBF" w:rsidP="00605BBF">
      <w:pPr>
        <w:numPr>
          <w:ilvl w:val="0"/>
          <w:numId w:val="24"/>
        </w:numPr>
        <w:spacing w:after="160" w:line="259" w:lineRule="auto"/>
        <w:ind w:right="0"/>
        <w:contextualSpacing/>
        <w:rPr>
          <w:rFonts w:eastAsia="Calibri"/>
        </w:rPr>
      </w:pPr>
      <w:r w:rsidRPr="00605BBF">
        <w:rPr>
          <w:rFonts w:eastAsia="Calibri"/>
        </w:rPr>
        <w:t xml:space="preserve">Knäna ska ligga stabilt mot underlaget. Använd en eller två dynor för att skapa lämplig höjd. Svart </w:t>
      </w:r>
      <w:proofErr w:type="spellStart"/>
      <w:r w:rsidRPr="00605BBF">
        <w:rPr>
          <w:rFonts w:eastAsia="Calibri"/>
        </w:rPr>
        <w:t>tempurdyna</w:t>
      </w:r>
      <w:proofErr w:type="spellEnd"/>
      <w:r w:rsidRPr="00605BBF">
        <w:rPr>
          <w:rFonts w:eastAsia="Calibri"/>
        </w:rPr>
        <w:t xml:space="preserve"> närmast knäna!</w:t>
      </w:r>
    </w:p>
    <w:p w14:paraId="48387600" w14:textId="77777777" w:rsidR="00605BBF" w:rsidRPr="00605BBF" w:rsidRDefault="00605BBF" w:rsidP="00605BBF">
      <w:pPr>
        <w:numPr>
          <w:ilvl w:val="0"/>
          <w:numId w:val="24"/>
        </w:numPr>
        <w:spacing w:after="160" w:line="259" w:lineRule="auto"/>
        <w:ind w:right="0"/>
        <w:contextualSpacing/>
        <w:rPr>
          <w:rFonts w:eastAsia="Calibri"/>
        </w:rPr>
      </w:pPr>
      <w:r w:rsidRPr="00605BBF">
        <w:rPr>
          <w:rFonts w:eastAsia="Calibri"/>
        </w:rPr>
        <w:t xml:space="preserve">Täcke och remmar om benen. </w:t>
      </w:r>
    </w:p>
    <w:p w14:paraId="3913C2EE" w14:textId="77777777" w:rsidR="00605BBF" w:rsidRPr="00605BBF" w:rsidRDefault="00605BBF" w:rsidP="00605BBF">
      <w:pPr>
        <w:numPr>
          <w:ilvl w:val="0"/>
          <w:numId w:val="24"/>
        </w:numPr>
        <w:spacing w:after="160" w:line="259" w:lineRule="auto"/>
        <w:ind w:right="0"/>
        <w:contextualSpacing/>
        <w:rPr>
          <w:rFonts w:eastAsia="Calibri"/>
        </w:rPr>
      </w:pPr>
      <w:r w:rsidRPr="00605BBF">
        <w:rPr>
          <w:rFonts w:eastAsia="Calibri"/>
        </w:rPr>
        <w:t xml:space="preserve">Fötterna vilar mot en </w:t>
      </w:r>
      <w:proofErr w:type="spellStart"/>
      <w:r w:rsidRPr="00605BBF">
        <w:rPr>
          <w:rFonts w:eastAsia="Calibri"/>
        </w:rPr>
        <w:t>tempurrulle</w:t>
      </w:r>
      <w:proofErr w:type="spellEnd"/>
      <w:r w:rsidRPr="00605BBF">
        <w:rPr>
          <w:rFonts w:eastAsia="Calibri"/>
        </w:rPr>
        <w:t xml:space="preserve">. Tårna ska ligga fria utan kontakt med underlaget. Vid behov – bygg upp med en eller två dynor under rullen. </w:t>
      </w:r>
    </w:p>
    <w:p w14:paraId="4629F1A3" w14:textId="77777777" w:rsidR="00605BBF" w:rsidRPr="00605BBF" w:rsidRDefault="00605BBF" w:rsidP="00605BBF">
      <w:pPr>
        <w:numPr>
          <w:ilvl w:val="0"/>
          <w:numId w:val="24"/>
        </w:numPr>
        <w:spacing w:after="160" w:line="259" w:lineRule="auto"/>
        <w:ind w:right="0"/>
        <w:contextualSpacing/>
        <w:rPr>
          <w:rFonts w:eastAsia="Calibri"/>
        </w:rPr>
      </w:pPr>
      <w:r w:rsidRPr="00605BBF">
        <w:rPr>
          <w:rFonts w:eastAsia="Calibri"/>
        </w:rPr>
        <w:t xml:space="preserve">Placera EKG-elektroder, kablar/sladdar/slangar/remmar och övrig utrustning så att de inte orsakar skador. Byt ibland placering av pulsoximeterproben. </w:t>
      </w:r>
    </w:p>
    <w:p w14:paraId="5227D780" w14:textId="77777777" w:rsidR="00605BBF" w:rsidRPr="00605BBF" w:rsidRDefault="00605BBF" w:rsidP="00605BBF">
      <w:pPr>
        <w:numPr>
          <w:ilvl w:val="0"/>
          <w:numId w:val="24"/>
        </w:numPr>
        <w:spacing w:after="160" w:line="259" w:lineRule="auto"/>
        <w:ind w:right="0"/>
        <w:contextualSpacing/>
        <w:rPr>
          <w:rFonts w:eastAsia="Calibri"/>
        </w:rPr>
      </w:pPr>
      <w:r w:rsidRPr="00605BBF">
        <w:rPr>
          <w:rFonts w:eastAsia="Calibri"/>
        </w:rPr>
        <w:t>Kontrollera att textilier och underlag inte orsakar skador pga. sömmar och veck.</w:t>
      </w:r>
    </w:p>
    <w:p w14:paraId="5D8328CF" w14:textId="77777777" w:rsidR="00605BBF" w:rsidRPr="00605BBF" w:rsidRDefault="00605BBF" w:rsidP="00605BBF">
      <w:pPr>
        <w:numPr>
          <w:ilvl w:val="0"/>
          <w:numId w:val="24"/>
        </w:numPr>
        <w:spacing w:after="160" w:line="259" w:lineRule="auto"/>
        <w:ind w:right="0"/>
        <w:contextualSpacing/>
        <w:rPr>
          <w:rFonts w:eastAsia="Calibri"/>
          <w:b/>
          <w:i/>
        </w:rPr>
      </w:pPr>
      <w:r w:rsidRPr="00605BBF">
        <w:rPr>
          <w:rFonts w:eastAsia="Calibri"/>
        </w:rPr>
        <w:t xml:space="preserve">Operatören vevar till önskad höjd. </w:t>
      </w:r>
      <w:r w:rsidRPr="00605BBF">
        <w:rPr>
          <w:rFonts w:eastAsia="Calibri"/>
          <w:b/>
          <w:i/>
        </w:rPr>
        <w:t xml:space="preserve">OBS! Risk för att överkroppen glider mot fotändan vid vevning! Följ med och justera läget! </w:t>
      </w:r>
    </w:p>
    <w:p w14:paraId="0BC168D7" w14:textId="77777777" w:rsidR="00605BBF" w:rsidRPr="00605BBF" w:rsidRDefault="00605BBF" w:rsidP="00605BBF">
      <w:pPr>
        <w:spacing w:after="160" w:line="259" w:lineRule="auto"/>
        <w:ind w:left="720" w:right="0"/>
        <w:contextualSpacing/>
        <w:rPr>
          <w:rFonts w:eastAsia="Calibri"/>
          <w:b/>
          <w:i/>
        </w:rPr>
      </w:pPr>
    </w:p>
    <w:p w14:paraId="15DFB934" w14:textId="77777777" w:rsidR="00605BBF" w:rsidRPr="00605BBF" w:rsidRDefault="00605BBF" w:rsidP="00605BBF">
      <w:pPr>
        <w:spacing w:after="160" w:line="259" w:lineRule="auto"/>
        <w:ind w:left="720" w:right="0"/>
        <w:contextualSpacing/>
        <w:rPr>
          <w:rFonts w:eastAsia="Calibri"/>
          <w:b/>
          <w:i/>
        </w:rPr>
      </w:pPr>
    </w:p>
    <w:bookmarkEnd w:id="0"/>
    <w:p w14:paraId="76B9F95B" w14:textId="24513497" w:rsidR="00536A5A" w:rsidRPr="00536A5A" w:rsidRDefault="00536A5A" w:rsidP="00536A5A">
      <w:pPr>
        <w:spacing w:after="0" w:line="240" w:lineRule="auto"/>
        <w:ind w:left="0" w:right="0"/>
      </w:pPr>
    </w:p>
    <w:sectPr w:rsidR="00536A5A" w:rsidRPr="00536A5A" w:rsidSect="00605BB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6A1C6" w14:textId="77777777" w:rsidR="00367241" w:rsidRDefault="00367241">
      <w:r>
        <w:separator/>
      </w:r>
    </w:p>
  </w:endnote>
  <w:endnote w:type="continuationSeparator" w:id="0">
    <w:p w14:paraId="33D3C292" w14:textId="77777777" w:rsidR="00367241" w:rsidRDefault="00367241">
      <w:r>
        <w:continuationSeparator/>
      </w:r>
    </w:p>
  </w:endnote>
  <w:endnote w:type="continuationNotice" w:id="1">
    <w:p w14:paraId="63755274" w14:textId="77777777" w:rsidR="00367241" w:rsidRDefault="0036724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4" name="Bildobjekt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4D3F45" w14:textId="77777777" w:rsidR="00367241" w:rsidRDefault="00367241"/>
  </w:footnote>
  <w:footnote w:type="continuationSeparator" w:id="0">
    <w:p w14:paraId="68DB598C" w14:textId="77777777" w:rsidR="00367241" w:rsidRDefault="00367241">
      <w:r>
        <w:continuationSeparator/>
      </w:r>
    </w:p>
  </w:footnote>
  <w:footnote w:type="continuationNotice" w:id="1">
    <w:p w14:paraId="2D078DF4" w14:textId="77777777" w:rsidR="00367241" w:rsidRDefault="0036724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DC4FA8"/>
    <w:multiLevelType w:val="hybridMultilevel"/>
    <w:tmpl w:val="F54E46B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FA16DA"/>
    <w:multiLevelType w:val="hybridMultilevel"/>
    <w:tmpl w:val="8C647DCE"/>
    <w:lvl w:ilvl="0" w:tplc="FFFFFFFF">
      <w:start w:val="1"/>
      <w:numFmt w:val="bullet"/>
      <w:lvlText w:val=""/>
      <w:lvlJc w:val="left"/>
      <w:pPr>
        <w:tabs>
          <w:tab w:val="num" w:pos="1020"/>
        </w:tabs>
        <w:ind w:left="1020" w:hanging="360"/>
      </w:pPr>
      <w:rPr>
        <w:rFonts w:ascii="Symbol" w:hAnsi="Symbol" w:hint="default"/>
      </w:rPr>
    </w:lvl>
    <w:lvl w:ilvl="1" w:tplc="FFFFFFFF">
      <w:numFmt w:val="bullet"/>
      <w:lvlText w:val="–"/>
      <w:lvlJc w:val="left"/>
      <w:pPr>
        <w:tabs>
          <w:tab w:val="num" w:pos="1740"/>
        </w:tabs>
        <w:ind w:left="1740" w:hanging="360"/>
      </w:pPr>
      <w:rPr>
        <w:rFonts w:ascii="Times New Roman" w:eastAsia="Times New Roman" w:hAnsi="Times New Roman" w:hint="default"/>
      </w:rPr>
    </w:lvl>
    <w:lvl w:ilvl="2" w:tplc="FFFFFFFF" w:tentative="1">
      <w:start w:val="1"/>
      <w:numFmt w:val="bullet"/>
      <w:lvlText w:val=""/>
      <w:lvlJc w:val="left"/>
      <w:pPr>
        <w:tabs>
          <w:tab w:val="num" w:pos="2460"/>
        </w:tabs>
        <w:ind w:left="2460" w:hanging="360"/>
      </w:pPr>
      <w:rPr>
        <w:rFonts w:ascii="Wingdings" w:hAnsi="Wingdings" w:hint="default"/>
      </w:rPr>
    </w:lvl>
    <w:lvl w:ilvl="3" w:tplc="FFFFFFFF" w:tentative="1">
      <w:start w:val="1"/>
      <w:numFmt w:val="bullet"/>
      <w:lvlText w:val=""/>
      <w:lvlJc w:val="left"/>
      <w:pPr>
        <w:tabs>
          <w:tab w:val="num" w:pos="3180"/>
        </w:tabs>
        <w:ind w:left="3180" w:hanging="360"/>
      </w:pPr>
      <w:rPr>
        <w:rFonts w:ascii="Symbol" w:hAnsi="Symbol" w:hint="default"/>
      </w:rPr>
    </w:lvl>
    <w:lvl w:ilvl="4" w:tplc="FFFFFFFF" w:tentative="1">
      <w:start w:val="1"/>
      <w:numFmt w:val="bullet"/>
      <w:lvlText w:val="o"/>
      <w:lvlJc w:val="left"/>
      <w:pPr>
        <w:tabs>
          <w:tab w:val="num" w:pos="3900"/>
        </w:tabs>
        <w:ind w:left="3900" w:hanging="360"/>
      </w:pPr>
      <w:rPr>
        <w:rFonts w:ascii="Courier New" w:hAnsi="Courier New" w:hint="default"/>
      </w:rPr>
    </w:lvl>
    <w:lvl w:ilvl="5" w:tplc="FFFFFFFF" w:tentative="1">
      <w:start w:val="1"/>
      <w:numFmt w:val="bullet"/>
      <w:lvlText w:val=""/>
      <w:lvlJc w:val="left"/>
      <w:pPr>
        <w:tabs>
          <w:tab w:val="num" w:pos="4620"/>
        </w:tabs>
        <w:ind w:left="4620" w:hanging="360"/>
      </w:pPr>
      <w:rPr>
        <w:rFonts w:ascii="Wingdings" w:hAnsi="Wingdings" w:hint="default"/>
      </w:rPr>
    </w:lvl>
    <w:lvl w:ilvl="6" w:tplc="FFFFFFFF" w:tentative="1">
      <w:start w:val="1"/>
      <w:numFmt w:val="bullet"/>
      <w:lvlText w:val=""/>
      <w:lvlJc w:val="left"/>
      <w:pPr>
        <w:tabs>
          <w:tab w:val="num" w:pos="5340"/>
        </w:tabs>
        <w:ind w:left="5340" w:hanging="360"/>
      </w:pPr>
      <w:rPr>
        <w:rFonts w:ascii="Symbol" w:hAnsi="Symbol" w:hint="default"/>
      </w:rPr>
    </w:lvl>
    <w:lvl w:ilvl="7" w:tplc="FFFFFFFF" w:tentative="1">
      <w:start w:val="1"/>
      <w:numFmt w:val="bullet"/>
      <w:lvlText w:val="o"/>
      <w:lvlJc w:val="left"/>
      <w:pPr>
        <w:tabs>
          <w:tab w:val="num" w:pos="6060"/>
        </w:tabs>
        <w:ind w:left="6060" w:hanging="360"/>
      </w:pPr>
      <w:rPr>
        <w:rFonts w:ascii="Courier New" w:hAnsi="Courier New" w:hint="default"/>
      </w:rPr>
    </w:lvl>
    <w:lvl w:ilvl="8" w:tplc="FFFFFFFF" w:tentative="1">
      <w:start w:val="1"/>
      <w:numFmt w:val="bullet"/>
      <w:lvlText w:val=""/>
      <w:lvlJc w:val="left"/>
      <w:pPr>
        <w:tabs>
          <w:tab w:val="num" w:pos="6780"/>
        </w:tabs>
        <w:ind w:left="67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51755DC"/>
    <w:multiLevelType w:val="hybridMultilevel"/>
    <w:tmpl w:val="04D6D78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C733169"/>
    <w:multiLevelType w:val="hybridMultilevel"/>
    <w:tmpl w:val="ACC6BC5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BA452A7"/>
    <w:multiLevelType w:val="hybridMultilevel"/>
    <w:tmpl w:val="5D642CA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D680E9D"/>
    <w:multiLevelType w:val="hybridMultilevel"/>
    <w:tmpl w:val="6FFA293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E811203"/>
    <w:multiLevelType w:val="hybridMultilevel"/>
    <w:tmpl w:val="7786D79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A055D06"/>
    <w:multiLevelType w:val="hybridMultilevel"/>
    <w:tmpl w:val="132CE09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98150684">
    <w:abstractNumId w:val="25"/>
  </w:num>
  <w:num w:numId="2" w16cid:durableId="1794714560">
    <w:abstractNumId w:val="21"/>
  </w:num>
  <w:num w:numId="3" w16cid:durableId="85076177">
    <w:abstractNumId w:val="0"/>
  </w:num>
  <w:num w:numId="4" w16cid:durableId="1786271933">
    <w:abstractNumId w:val="10"/>
  </w:num>
  <w:num w:numId="5" w16cid:durableId="2101751960">
    <w:abstractNumId w:val="22"/>
  </w:num>
  <w:num w:numId="6" w16cid:durableId="305358077">
    <w:abstractNumId w:val="2"/>
  </w:num>
  <w:num w:numId="7" w16cid:durableId="727343907">
    <w:abstractNumId w:val="18"/>
  </w:num>
  <w:num w:numId="8" w16cid:durableId="1132751665">
    <w:abstractNumId w:val="12"/>
  </w:num>
  <w:num w:numId="9" w16cid:durableId="395058485">
    <w:abstractNumId w:val="1"/>
  </w:num>
  <w:num w:numId="10" w16cid:durableId="667172448">
    <w:abstractNumId w:val="1"/>
  </w:num>
  <w:num w:numId="11" w16cid:durableId="1316301131">
    <w:abstractNumId w:val="4"/>
  </w:num>
  <w:num w:numId="12" w16cid:durableId="1362242126">
    <w:abstractNumId w:val="6"/>
  </w:num>
  <w:num w:numId="13" w16cid:durableId="826672535">
    <w:abstractNumId w:val="20"/>
  </w:num>
  <w:num w:numId="14" w16cid:durableId="782652114">
    <w:abstractNumId w:val="13"/>
  </w:num>
  <w:num w:numId="15" w16cid:durableId="71894995">
    <w:abstractNumId w:val="11"/>
  </w:num>
  <w:num w:numId="16" w16cid:durableId="2075810398">
    <w:abstractNumId w:val="19"/>
  </w:num>
  <w:num w:numId="17" w16cid:durableId="201863135">
    <w:abstractNumId w:val="7"/>
  </w:num>
  <w:num w:numId="18" w16cid:durableId="1710689992">
    <w:abstractNumId w:val="17"/>
  </w:num>
  <w:num w:numId="19" w16cid:durableId="912354806">
    <w:abstractNumId w:val="24"/>
  </w:num>
  <w:num w:numId="20" w16cid:durableId="803618930">
    <w:abstractNumId w:val="5"/>
  </w:num>
  <w:num w:numId="21" w16cid:durableId="1356347996">
    <w:abstractNumId w:val="15"/>
  </w:num>
  <w:num w:numId="22" w16cid:durableId="1539510003">
    <w:abstractNumId w:val="16"/>
  </w:num>
  <w:num w:numId="23" w16cid:durableId="1285581770">
    <w:abstractNumId w:val="14"/>
  </w:num>
  <w:num w:numId="24" w16cid:durableId="248005985">
    <w:abstractNumId w:val="8"/>
  </w:num>
  <w:num w:numId="25" w16cid:durableId="850489461">
    <w:abstractNumId w:val="23"/>
  </w:num>
  <w:num w:numId="26" w16cid:durableId="1659919440">
    <w:abstractNumId w:val="3"/>
  </w:num>
  <w:num w:numId="27" w16cid:durableId="19692390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6705"/>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3F57"/>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1642"/>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241"/>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0226"/>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333D"/>
    <w:rsid w:val="005E02B3"/>
    <w:rsid w:val="005E1E24"/>
    <w:rsid w:val="0060596B"/>
    <w:rsid w:val="00605BBF"/>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43C6"/>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2B2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324"/>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5BEB"/>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19CB"/>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126E"/>
    <w:rsid w:val="00D139CF"/>
    <w:rsid w:val="00D37E7F"/>
    <w:rsid w:val="00D47AD7"/>
    <w:rsid w:val="00D51529"/>
    <w:rsid w:val="00D774EA"/>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4E80"/>
    <w:rsid w:val="00E7237C"/>
    <w:rsid w:val="00E77C46"/>
    <w:rsid w:val="00E82C7D"/>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image" Target="media/image7.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oter" Target="footer3.xml" Id="rId16" /><Relationship Type="http://schemas.openxmlformats.org/officeDocument/2006/relationships/image" Target="media/image6.jpe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6</Pages>
  <Words>1098</Words>
  <Characters>6746</Characters>
  <Application>Microsoft Office Word</Application>
  <DocSecurity>0</DocSecurity>
  <Lines>56</Lines>
  <Paragraphs>15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7829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Diskbråck</dc:title>
  <dc:subject/>
  <dc:creator>patrik.jens.johansson@vgregion.se</dc:creator>
  <keywords/>
  <lastModifiedBy>Carina Turesson Roos</lastModifiedBy>
  <revision>16</revision>
  <lastPrinted>2016-03-31T10:56:00.0000000Z</lastPrinted>
  <dcterms:created xsi:type="dcterms:W3CDTF">2022-05-23T03:32:00.0000000Z</dcterms:created>
  <dcterms:modified xsi:type="dcterms:W3CDTF">2024-10-22T06:59:00.0000000Z</dcterms:modified>
</coreProperties>
</file>