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3D07B5" w:rsidP="006C78FE" w:rsidRDefault="003D07B5" w14:paraId="7736E6CF" w14:textId="77777777">
      <w:pPr>
        <w:pStyle w:val="Rubrik2"/>
        <w:ind w:left="851"/>
        <w:sectPr w:rsidR="003D07B5" w:rsidSect="003D07B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3D07B5" w:rsidR="003D07B5" w:rsidP="006C78FE" w:rsidRDefault="003D07B5" w14:paraId="57CDE85F" w14:textId="77777777">
      <w:pPr>
        <w:spacing w:after="0" w:line="240" w:lineRule="auto"/>
        <w:ind w:left="851" w:right="0"/>
        <w:rPr>
          <w:szCs w:val="20"/>
        </w:rPr>
      </w:pPr>
    </w:p>
    <w:p w:rsidRPr="003D07B5" w:rsidR="003D07B5" w:rsidP="006C78FE" w:rsidRDefault="003D07B5" w14:paraId="11585AD5" w14:textId="77777777">
      <w:pPr>
        <w:spacing w:after="0" w:line="240" w:lineRule="auto"/>
        <w:ind w:left="851" w:right="0"/>
        <w:rPr>
          <w:szCs w:val="20"/>
        </w:rPr>
      </w:pPr>
    </w:p>
    <w:p w:rsidRPr="003D07B5" w:rsidR="003D07B5" w:rsidP="006C78FE" w:rsidRDefault="003D07B5" w14:paraId="05A15A73" w14:textId="77777777">
      <w:pPr>
        <w:spacing w:after="0" w:line="240" w:lineRule="auto"/>
        <w:ind w:left="851" w:right="0"/>
        <w:rPr>
          <w:szCs w:val="20"/>
        </w:rPr>
      </w:pPr>
      <w:r w:rsidRPr="003D07B5">
        <w:rPr>
          <w:szCs w:val="20"/>
        </w:rPr>
        <w:tab/>
      </w:r>
    </w:p>
    <w:tbl>
      <w:tblPr>
        <w:tblW w:w="9039" w:type="dxa"/>
        <w:tblLayout w:type="fixed"/>
        <w:tblLook w:val="01E0" w:firstRow="1" w:lastRow="1" w:firstColumn="1" w:lastColumn="1" w:noHBand="0" w:noVBand="0"/>
      </w:tblPr>
      <w:tblGrid>
        <w:gridCol w:w="9039"/>
      </w:tblGrid>
      <w:tr w:rsidRPr="003D07B5" w:rsidR="003D07B5" w:rsidTr="00343F6D" w14:paraId="17C8A9D5" w14:textId="77777777">
        <w:trPr>
          <w:cantSplit/>
          <w:trHeight w:val="570"/>
        </w:trPr>
        <w:tc>
          <w:tcPr>
            <w:tcW w:w="9039" w:type="dxa"/>
            <w:tcBorders>
              <w:bottom w:val="single" w:color="auto" w:sz="8" w:space="0"/>
            </w:tcBorders>
            <w:tcMar>
              <w:left w:w="0" w:type="dxa"/>
              <w:right w:w="0" w:type="dxa"/>
            </w:tcMar>
            <w:vAlign w:val="bottom"/>
          </w:tcPr>
          <w:p w:rsidRPr="003D07B5" w:rsidR="003D07B5" w:rsidP="006C78FE" w:rsidRDefault="003D07B5" w14:paraId="1A17A2AE" w14:textId="10C3112C">
            <w:pPr>
              <w:pStyle w:val="Rubrik1"/>
              <w:ind w:left="851"/>
              <w:rPr>
                <w:rFonts w:ascii="Arial Fet" w:hAnsi="Arial Fet"/>
                <w:sz w:val="32"/>
              </w:rPr>
            </w:pPr>
            <w:r w:rsidRPr="003D07B5">
              <w:rPr>
                <w:rFonts w:ascii="Arial Fet" w:hAnsi="Arial Fet"/>
                <w:noProof/>
                <w:sz w:val="32"/>
              </w:rPr>
              <mc:AlternateContent>
                <mc:Choice Requires="wps">
                  <w:drawing>
                    <wp:anchor distT="0" distB="0" distL="114300" distR="114300" simplePos="0" relativeHeight="251659264" behindDoc="0" locked="0" layoutInCell="1" allowOverlap="1" wp14:anchorId="3FBABCFD" wp14:editId="77DA678A">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3D07B5" w:rsidP="003D07B5" w:rsidRDefault="003D07B5" w14:paraId="79F10FF9"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26007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w:pict w14:anchorId="1504F12B">
                    <v:shapetype id="_x0000_t202" coordsize="21600,21600" o:spt="202" path="m,l,21600r21600,l21600,xe" w14:anchorId="3FBABCFD">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3D07B5" w:rsidP="003D07B5" w:rsidRDefault="003D07B5" w14:paraId="684CC3A7"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26007</w:t>
                            </w:r>
                            <w:r w:rsidRPr="003D37FD">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sidRPr="003D07B5">
              <w:t>Cellsaver vid användning av hemostatiska preparat</w:t>
            </w:r>
          </w:p>
        </w:tc>
      </w:tr>
    </w:tbl>
    <w:p w:rsidRPr="003D07B5" w:rsidR="003D07B5" w:rsidP="006C78FE" w:rsidRDefault="003D07B5" w14:paraId="082801D6" w14:textId="77777777">
      <w:pPr>
        <w:keepNext/>
        <w:spacing w:after="0" w:line="240" w:lineRule="auto"/>
        <w:ind w:left="851" w:right="0"/>
        <w:outlineLvl w:val="0"/>
        <w:rPr>
          <w:rFonts w:ascii="Arial Fet" w:hAnsi="Arial Fet" w:cs="Arial"/>
          <w:b/>
          <w:bCs/>
          <w:kern w:val="32"/>
          <w:sz w:val="32"/>
          <w:szCs w:val="32"/>
        </w:rPr>
      </w:pPr>
    </w:p>
    <w:p w:rsidRPr="003D07B5" w:rsidR="003D07B5" w:rsidP="006C78FE" w:rsidRDefault="003D07B5" w14:paraId="01DB1DBA" w14:textId="75D3D31F">
      <w:pPr>
        <w:pStyle w:val="Rubrik2"/>
        <w:ind w:left="851"/>
      </w:pPr>
      <w:r w:rsidRPr="003D07B5">
        <w:t xml:space="preserve">Revidering i denna version: </w:t>
      </w:r>
    </w:p>
    <w:p w:rsidRPr="003D07B5" w:rsidR="003D07B5" w:rsidP="006C78FE" w:rsidRDefault="00CF449D" w14:paraId="4E1017C6" w14:textId="4C3B0E19">
      <w:pPr>
        <w:spacing w:after="0" w:line="240" w:lineRule="auto"/>
        <w:ind w:left="851" w:right="0"/>
        <w:rPr>
          <w:rFonts w:ascii="Arial" w:hAnsi="Arial" w:cs="Arial"/>
          <w:b/>
          <w:bCs/>
          <w:sz w:val="28"/>
          <w:szCs w:val="28"/>
        </w:rPr>
      </w:pPr>
      <w:r>
        <w:t>Ingen revidering</w:t>
      </w:r>
    </w:p>
    <w:p w:rsidRPr="003D07B5" w:rsidR="003D07B5" w:rsidP="006C78FE" w:rsidRDefault="003D07B5" w14:paraId="5A6CF167" w14:textId="77777777">
      <w:pPr>
        <w:pStyle w:val="Rubrik2"/>
        <w:ind w:left="851"/>
        <w:rPr>
          <w:rFonts w:ascii="Arial Fet" w:hAnsi="Arial Fet" w:cs="Arial"/>
          <w:b/>
          <w:bCs w:val="0"/>
          <w:iCs/>
          <w:sz w:val="28"/>
          <w:szCs w:val="28"/>
        </w:rPr>
      </w:pPr>
      <w:r w:rsidRPr="006C78FE">
        <w:t>Bakgrund</w:t>
      </w:r>
      <w:r w:rsidRPr="003D07B5">
        <w:rPr>
          <w:rFonts w:ascii="Arial Fet" w:hAnsi="Arial Fet" w:cs="Arial"/>
          <w:b/>
          <w:iCs/>
          <w:sz w:val="28"/>
          <w:szCs w:val="28"/>
        </w:rPr>
        <w:t xml:space="preserve"> </w:t>
      </w:r>
    </w:p>
    <w:p w:rsidRPr="003D07B5" w:rsidR="003D07B5" w:rsidP="006C78FE" w:rsidRDefault="003D07B5" w14:paraId="2075F188" w14:textId="77777777">
      <w:pPr>
        <w:spacing w:after="0" w:line="240" w:lineRule="auto"/>
        <w:ind w:left="851" w:right="0"/>
      </w:pPr>
      <w:proofErr w:type="spellStart"/>
      <w:r w:rsidRPr="003D07B5">
        <w:t>Autolog</w:t>
      </w:r>
      <w:proofErr w:type="spellEnd"/>
      <w:r w:rsidRPr="003D07B5">
        <w:t xml:space="preserve"> transfusion genom blodåtervinning (som oftast kallas för användning av cellsaver) är ett säkert sätt att minska behovet av blodtransfusioner vid blödning på operation vid vissa indikationer (se rutin för användning av cellsaver). I sam</w:t>
      </w:r>
      <w:r w:rsidRPr="003D07B5">
        <w:softHyphen/>
        <w:t>band med användning av hemostatiska preparat eller vävnadslim lokalt i operations</w:t>
      </w:r>
      <w:r w:rsidRPr="003D07B5">
        <w:softHyphen/>
        <w:t>såret blir det dock risk för ko</w:t>
      </w:r>
      <w:r w:rsidRPr="003D07B5">
        <w:softHyphen/>
        <w:t xml:space="preserve">agulation i </w:t>
      </w:r>
      <w:proofErr w:type="spellStart"/>
      <w:r w:rsidRPr="003D07B5">
        <w:t>cellsavern</w:t>
      </w:r>
      <w:proofErr w:type="spellEnd"/>
      <w:r w:rsidRPr="003D07B5">
        <w:t xml:space="preserve"> eller </w:t>
      </w:r>
      <w:proofErr w:type="spellStart"/>
      <w:r w:rsidRPr="003D07B5">
        <w:t>koagulopatier</w:t>
      </w:r>
      <w:proofErr w:type="spellEnd"/>
      <w:r w:rsidRPr="003D07B5">
        <w:t xml:space="preserve"> hos patienten om det återvunna blodet trans</w:t>
      </w:r>
      <w:r w:rsidRPr="003D07B5">
        <w:softHyphen/>
        <w:t xml:space="preserve">funderas. Därför är grundregeln att, om sådana preparat används, man bör avbryta </w:t>
      </w:r>
      <w:proofErr w:type="spellStart"/>
      <w:r w:rsidRPr="003D07B5">
        <w:t>cellsaveranvändningen</w:t>
      </w:r>
      <w:proofErr w:type="spellEnd"/>
      <w:r w:rsidRPr="003D07B5">
        <w:t xml:space="preserve"> och suga i en vanlig sug som inte är kopplad till </w:t>
      </w:r>
      <w:proofErr w:type="spellStart"/>
      <w:r w:rsidRPr="003D07B5">
        <w:t>cellsavern</w:t>
      </w:r>
      <w:proofErr w:type="spellEnd"/>
      <w:r w:rsidRPr="003D07B5">
        <w:t xml:space="preserve"> (slasksug). Användning av hemo</w:t>
      </w:r>
      <w:r w:rsidRPr="003D07B5">
        <w:softHyphen/>
        <w:t>statiska preparat sker oftast i operationens slutskede, men ibland kan det blöda återigen efter användning av dessa preparat och frågan blir då om det är säkert att åter</w:t>
      </w:r>
      <w:r w:rsidRPr="003D07B5">
        <w:softHyphen/>
        <w:t>uppta an</w:t>
      </w:r>
      <w:r w:rsidRPr="003D07B5">
        <w:softHyphen/>
        <w:t xml:space="preserve">vändning av </w:t>
      </w:r>
      <w:proofErr w:type="spellStart"/>
      <w:r w:rsidRPr="003D07B5">
        <w:t>cellsavern</w:t>
      </w:r>
      <w:proofErr w:type="spellEnd"/>
      <w:r w:rsidRPr="003D07B5">
        <w:t>. Detta anses vara säkert efter en viss tid, när koagula</w:t>
      </w:r>
      <w:r w:rsidRPr="003D07B5">
        <w:softHyphen/>
        <w:t>tionen har skett, och eventuell efter spolning med koksaltlösning för att få bort eventuella rester, båda beroende på vilket preparat har använts enligt listan nedan.</w:t>
      </w:r>
    </w:p>
    <w:p w:rsidRPr="003D07B5" w:rsidR="003D07B5" w:rsidP="006C78FE" w:rsidRDefault="003D07B5" w14:paraId="67BFC492" w14:textId="77777777">
      <w:pPr>
        <w:spacing w:after="0" w:line="240" w:lineRule="auto"/>
        <w:ind w:left="851" w:right="0"/>
        <w:rPr>
          <w:szCs w:val="20"/>
        </w:rPr>
      </w:pPr>
    </w:p>
    <w:p w:rsidRPr="003D07B5" w:rsidR="003D07B5" w:rsidP="006C78FE" w:rsidRDefault="003D07B5" w14:paraId="42E510E5" w14:textId="77777777">
      <w:pPr>
        <w:pStyle w:val="Rubrik2"/>
        <w:ind w:left="851"/>
        <w:rPr>
          <w:rFonts w:ascii="Arial Fet" w:hAnsi="Arial Fet" w:cs="Arial"/>
          <w:b/>
          <w:bCs w:val="0"/>
          <w:iCs/>
          <w:sz w:val="28"/>
          <w:szCs w:val="28"/>
        </w:rPr>
      </w:pPr>
      <w:r w:rsidRPr="006C78FE">
        <w:t>Syfte</w:t>
      </w:r>
      <w:r w:rsidRPr="003D07B5">
        <w:rPr>
          <w:rFonts w:ascii="Arial Fet" w:hAnsi="Arial Fet" w:cs="Arial"/>
          <w:b/>
          <w:iCs/>
          <w:sz w:val="28"/>
          <w:szCs w:val="28"/>
        </w:rPr>
        <w:t xml:space="preserve"> </w:t>
      </w:r>
    </w:p>
    <w:p w:rsidRPr="003D07B5" w:rsidR="003D07B5" w:rsidP="006C78FE" w:rsidRDefault="003D07B5" w14:paraId="68C604B2" w14:textId="10F6B455">
      <w:pPr>
        <w:spacing w:after="0" w:line="240" w:lineRule="auto"/>
        <w:ind w:left="851" w:right="0"/>
      </w:pPr>
      <w:r w:rsidR="003D07B5">
        <w:rPr/>
        <w:t xml:space="preserve">Att skapa en säker och enhetlig rutin för användning av </w:t>
      </w:r>
      <w:r w:rsidR="003D07B5">
        <w:rPr/>
        <w:t>cellsavern</w:t>
      </w:r>
      <w:r w:rsidR="003D07B5">
        <w:rPr/>
        <w:t xml:space="preserve"> när det används </w:t>
      </w:r>
      <w:r w:rsidR="003D07B5">
        <w:rPr/>
        <w:t>hemo</w:t>
      </w:r>
      <w:r w:rsidR="003D07B5">
        <w:rPr/>
        <w:t>statiska</w:t>
      </w:r>
      <w:r w:rsidR="003D07B5">
        <w:rPr/>
        <w:t xml:space="preserve"> preparat lokalt i </w:t>
      </w:r>
      <w:r w:rsidR="003D07B5">
        <w:rPr/>
        <w:t>operationssåret.</w:t>
      </w:r>
    </w:p>
    <w:p w:rsidRPr="003D07B5" w:rsidR="003D07B5" w:rsidP="006C78FE" w:rsidRDefault="003D07B5" w14:paraId="0FAF02E6" w14:textId="77777777">
      <w:pPr>
        <w:spacing w:after="0" w:line="240" w:lineRule="auto"/>
        <w:ind w:left="851" w:right="0"/>
        <w:rPr>
          <w:szCs w:val="20"/>
        </w:rPr>
      </w:pPr>
    </w:p>
    <w:p w:rsidRPr="003D07B5" w:rsidR="003D07B5" w:rsidP="006C78FE" w:rsidRDefault="003D07B5" w14:paraId="480EEA0D" w14:textId="77777777">
      <w:pPr>
        <w:spacing w:after="0" w:line="240" w:lineRule="auto"/>
        <w:ind w:left="851" w:right="0"/>
        <w:rPr>
          <w:szCs w:val="20"/>
        </w:rPr>
      </w:pPr>
    </w:p>
    <w:p w:rsidRPr="003D07B5" w:rsidR="003D07B5" w:rsidP="006C78FE" w:rsidRDefault="003D07B5" w14:paraId="7F35CCE9" w14:textId="77777777">
      <w:pPr>
        <w:pStyle w:val="Rubrik2"/>
        <w:ind w:left="851"/>
        <w:rPr>
          <w:rFonts w:ascii="Arial" w:hAnsi="Arial" w:cs="Arial"/>
          <w:b/>
          <w:sz w:val="28"/>
          <w:szCs w:val="28"/>
        </w:rPr>
      </w:pPr>
      <w:r w:rsidRPr="006C78FE">
        <w:t>Vilka</w:t>
      </w:r>
      <w:r w:rsidRPr="003D07B5">
        <w:rPr>
          <w:rFonts w:ascii="Arial" w:hAnsi="Arial" w:cs="Arial"/>
          <w:b/>
          <w:sz w:val="28"/>
          <w:szCs w:val="28"/>
        </w:rPr>
        <w:t xml:space="preserve"> </w:t>
      </w:r>
      <w:r w:rsidRPr="006C78FE">
        <w:t>berörs</w:t>
      </w:r>
      <w:r w:rsidRPr="003D07B5">
        <w:rPr>
          <w:rFonts w:ascii="Arial" w:hAnsi="Arial" w:cs="Arial"/>
          <w:b/>
          <w:sz w:val="28"/>
          <w:szCs w:val="28"/>
        </w:rPr>
        <w:t xml:space="preserve"> </w:t>
      </w:r>
    </w:p>
    <w:p w:rsidRPr="003D07B5" w:rsidR="003D07B5" w:rsidP="006C78FE" w:rsidRDefault="003D07B5" w14:paraId="4E02FED4" w14:textId="77777777">
      <w:pPr>
        <w:spacing w:after="0" w:line="240" w:lineRule="auto"/>
        <w:ind w:left="851" w:right="0"/>
      </w:pPr>
      <w:r w:rsidRPr="003D07B5">
        <w:t>Läkare och sjuksköterskor på operationsavdelningar i NU-sjukvården.</w:t>
      </w:r>
    </w:p>
    <w:p w:rsidRPr="003D07B5" w:rsidR="003D07B5" w:rsidP="006C78FE" w:rsidRDefault="003D07B5" w14:paraId="63F6F257" w14:textId="77777777">
      <w:pPr>
        <w:spacing w:after="0" w:line="240" w:lineRule="auto"/>
        <w:ind w:left="851" w:right="0"/>
        <w:rPr>
          <w:szCs w:val="20"/>
        </w:rPr>
      </w:pPr>
    </w:p>
    <w:p w:rsidRPr="006C78FE" w:rsidR="003D07B5" w:rsidP="006C78FE" w:rsidRDefault="003D07B5" w14:paraId="13BBDFF4" w14:textId="77777777">
      <w:pPr>
        <w:pStyle w:val="Rubrik2"/>
        <w:ind w:left="851"/>
      </w:pPr>
      <w:r w:rsidRPr="006C78FE">
        <w:t>Åtgärder</w:t>
      </w:r>
    </w:p>
    <w:p w:rsidRPr="003D07B5" w:rsidR="003D07B5" w:rsidP="006C78FE" w:rsidRDefault="003D07B5" w14:paraId="298B6025" w14:textId="77777777">
      <w:pPr>
        <w:spacing w:after="0" w:line="240" w:lineRule="auto"/>
        <w:ind w:left="851" w:right="0"/>
        <w:rPr>
          <w:szCs w:val="20"/>
        </w:rPr>
      </w:pPr>
    </w:p>
    <w:p w:rsidRPr="003D07B5" w:rsidR="003D07B5" w:rsidP="006C78FE" w:rsidRDefault="003D07B5" w14:paraId="62F43060" w14:textId="77777777">
      <w:pPr>
        <w:pStyle w:val="Rubrik3"/>
        <w:ind w:left="851"/>
      </w:pPr>
      <w:r w:rsidRPr="003D07B5">
        <w:t>Rekommendationer för olika preparat:</w:t>
      </w:r>
    </w:p>
    <w:p w:rsidRPr="003D07B5" w:rsidR="003D07B5" w:rsidP="006C78FE" w:rsidRDefault="003D07B5" w14:paraId="4CF0B0E9" w14:textId="77777777">
      <w:pPr>
        <w:spacing w:after="0" w:line="240" w:lineRule="auto"/>
        <w:ind w:left="851" w:right="0"/>
        <w:rPr>
          <w:rFonts w:ascii="Arial" w:hAnsi="Arial"/>
          <w:b/>
          <w:sz w:val="26"/>
          <w:szCs w:val="26"/>
        </w:rPr>
      </w:pPr>
    </w:p>
    <w:p w:rsidRPr="003D07B5" w:rsidR="003D07B5" w:rsidP="006C78FE" w:rsidRDefault="003D07B5" w14:paraId="48BFB2E9" w14:textId="77777777">
      <w:pPr>
        <w:spacing w:after="0" w:line="240" w:lineRule="auto"/>
        <w:ind w:left="851" w:right="0"/>
      </w:pPr>
      <w:r w:rsidRPr="003D07B5">
        <w:rPr>
          <w:b/>
        </w:rPr>
        <w:t xml:space="preserve">Arista </w:t>
      </w:r>
      <w:r w:rsidRPr="003D07B5">
        <w:t>(Bard, innehåller mikroporösa partiklar av polysackarider)</w:t>
      </w:r>
      <w:r w:rsidRPr="003D07B5">
        <w:br/>
      </w:r>
      <w:r w:rsidRPr="003D07B5">
        <w:t>Använd slasksug under 3 min, ingen sköljning behövs. Hoppa inte över tvättprocessen i ’</w:t>
      </w:r>
      <w:proofErr w:type="spellStart"/>
      <w:r w:rsidRPr="003D07B5">
        <w:t>cellsavern</w:t>
      </w:r>
      <w:proofErr w:type="spellEnd"/>
      <w:r w:rsidRPr="003D07B5">
        <w:t>’, använd ett 40 µm Pall®-leukocytfilter vid re transfusion.</w:t>
      </w:r>
    </w:p>
    <w:p w:rsidRPr="003D07B5" w:rsidR="003D07B5" w:rsidP="006C78FE" w:rsidRDefault="003D07B5" w14:paraId="7D3F6D6E" w14:textId="77777777">
      <w:pPr>
        <w:spacing w:after="0" w:line="240" w:lineRule="auto"/>
        <w:ind w:left="851" w:right="0"/>
      </w:pPr>
      <w:proofErr w:type="spellStart"/>
      <w:r w:rsidRPr="003D07B5">
        <w:rPr>
          <w:b/>
          <w:bCs/>
        </w:rPr>
        <w:t>Avitene</w:t>
      </w:r>
      <w:proofErr w:type="spellEnd"/>
      <w:r w:rsidRPr="003D07B5">
        <w:t xml:space="preserve"> (Bard, innehåller </w:t>
      </w:r>
      <w:proofErr w:type="spellStart"/>
      <w:r w:rsidRPr="003D07B5">
        <w:t>mikrofibrillär</w:t>
      </w:r>
      <w:proofErr w:type="spellEnd"/>
      <w:r w:rsidRPr="003D07B5">
        <w:t xml:space="preserve"> kollagen)</w:t>
      </w:r>
      <w:r w:rsidRPr="003D07B5">
        <w:br/>
      </w:r>
      <w:r w:rsidRPr="003D07B5">
        <w:t>Använd slasksug under 5 min, skölj med NaCl 0,9%.</w:t>
      </w:r>
    </w:p>
    <w:p w:rsidRPr="003D07B5" w:rsidR="003D07B5" w:rsidP="006C78FE" w:rsidRDefault="003D07B5" w14:paraId="05561E88" w14:textId="77777777">
      <w:pPr>
        <w:spacing w:after="0" w:line="240" w:lineRule="auto"/>
        <w:ind w:left="851" w:right="0"/>
      </w:pPr>
      <w:proofErr w:type="spellStart"/>
      <w:r w:rsidRPr="003D07B5">
        <w:rPr>
          <w:b/>
        </w:rPr>
        <w:t>Coseal</w:t>
      </w:r>
      <w:proofErr w:type="spellEnd"/>
      <w:r w:rsidRPr="003D07B5">
        <w:rPr>
          <w:b/>
        </w:rPr>
        <w:t xml:space="preserve"> </w:t>
      </w:r>
      <w:r w:rsidRPr="003D07B5">
        <w:rPr>
          <w:bCs/>
        </w:rPr>
        <w:t xml:space="preserve">(Baxter, innehåller </w:t>
      </w:r>
      <w:proofErr w:type="spellStart"/>
      <w:r w:rsidRPr="003D07B5">
        <w:rPr>
          <w:bCs/>
        </w:rPr>
        <w:t>polyetylenglykol</w:t>
      </w:r>
      <w:proofErr w:type="spellEnd"/>
      <w:r w:rsidRPr="003D07B5">
        <w:rPr>
          <w:bCs/>
        </w:rPr>
        <w:t>)</w:t>
      </w:r>
      <w:r w:rsidRPr="003D07B5">
        <w:rPr>
          <w:bCs/>
        </w:rPr>
        <w:br/>
      </w:r>
      <w:r w:rsidRPr="003D07B5">
        <w:rPr>
          <w:bCs/>
        </w:rPr>
        <w:t>Använd slasksug under 2 min, ingen sköljning behövs.</w:t>
      </w:r>
    </w:p>
    <w:p w:rsidRPr="003D07B5" w:rsidR="003D07B5" w:rsidP="006C78FE" w:rsidRDefault="003D07B5" w14:paraId="53DE0DC3" w14:textId="77777777">
      <w:pPr>
        <w:spacing w:after="0" w:line="240" w:lineRule="auto"/>
        <w:ind w:left="851" w:right="0"/>
      </w:pPr>
      <w:proofErr w:type="spellStart"/>
      <w:r w:rsidRPr="003D07B5">
        <w:rPr>
          <w:b/>
          <w:bCs/>
        </w:rPr>
        <w:t>Evicel</w:t>
      </w:r>
      <w:proofErr w:type="spellEnd"/>
      <w:r w:rsidRPr="003D07B5">
        <w:t xml:space="preserve"> (</w:t>
      </w:r>
      <w:proofErr w:type="spellStart"/>
      <w:r w:rsidRPr="003D07B5">
        <w:t>Ethicon</w:t>
      </w:r>
      <w:proofErr w:type="spellEnd"/>
      <w:r w:rsidRPr="003D07B5">
        <w:t xml:space="preserve">, innehåller </w:t>
      </w:r>
      <w:proofErr w:type="spellStart"/>
      <w:r w:rsidRPr="003D07B5">
        <w:t>trombin</w:t>
      </w:r>
      <w:proofErr w:type="spellEnd"/>
      <w:r w:rsidRPr="003D07B5">
        <w:t xml:space="preserve">, </w:t>
      </w:r>
      <w:proofErr w:type="spellStart"/>
      <w:r w:rsidRPr="003D07B5">
        <w:t>fibrinogen</w:t>
      </w:r>
      <w:proofErr w:type="spellEnd"/>
      <w:r w:rsidRPr="003D07B5">
        <w:t xml:space="preserve"> och </w:t>
      </w:r>
      <w:proofErr w:type="spellStart"/>
      <w:r w:rsidRPr="003D07B5">
        <w:t>fibronektin</w:t>
      </w:r>
      <w:proofErr w:type="spellEnd"/>
      <w:r w:rsidRPr="003D07B5">
        <w:t>) Använd slasksug under 3 min, ingen sköljning behövs.</w:t>
      </w:r>
    </w:p>
    <w:p w:rsidRPr="003D07B5" w:rsidR="003D07B5" w:rsidP="006C78FE" w:rsidRDefault="003D07B5" w14:paraId="08C2E130" w14:textId="77777777">
      <w:pPr>
        <w:spacing w:after="0" w:line="240" w:lineRule="auto"/>
        <w:ind w:left="851" w:right="0"/>
      </w:pPr>
      <w:proofErr w:type="spellStart"/>
      <w:r w:rsidRPr="003D07B5">
        <w:rPr>
          <w:b/>
          <w:bCs/>
        </w:rPr>
        <w:t>FloSeal</w:t>
      </w:r>
      <w:proofErr w:type="spellEnd"/>
      <w:r w:rsidRPr="003D07B5">
        <w:t xml:space="preserve"> (Baxter, innehåller gelatin och </w:t>
      </w:r>
      <w:proofErr w:type="spellStart"/>
      <w:r w:rsidRPr="003D07B5">
        <w:t>trombin</w:t>
      </w:r>
      <w:proofErr w:type="spellEnd"/>
      <w:r w:rsidRPr="003D07B5">
        <w:t>)</w:t>
      </w:r>
      <w:r w:rsidRPr="003D07B5">
        <w:br/>
      </w:r>
      <w:r w:rsidRPr="003D07B5">
        <w:t>Använd slasksug under 5 min, skölj med 20 ml NaCl 0,9%.</w:t>
      </w:r>
    </w:p>
    <w:p w:rsidRPr="003D07B5" w:rsidR="003D07B5" w:rsidP="006C78FE" w:rsidRDefault="003D07B5" w14:paraId="37459EC4" w14:textId="77777777">
      <w:pPr>
        <w:spacing w:after="0" w:line="240" w:lineRule="auto"/>
        <w:ind w:left="851" w:right="0"/>
      </w:pPr>
      <w:proofErr w:type="spellStart"/>
      <w:r w:rsidRPr="003D07B5">
        <w:rPr>
          <w:b/>
        </w:rPr>
        <w:t>Hemopatch</w:t>
      </w:r>
      <w:proofErr w:type="spellEnd"/>
      <w:r w:rsidRPr="003D07B5">
        <w:rPr>
          <w:b/>
        </w:rPr>
        <w:t xml:space="preserve"> </w:t>
      </w:r>
      <w:r w:rsidRPr="003D07B5">
        <w:t xml:space="preserve">(Baxter, innehåller kollagen täckt med </w:t>
      </w:r>
      <w:proofErr w:type="spellStart"/>
      <w:r w:rsidRPr="003D07B5">
        <w:t>polyetylenglykol</w:t>
      </w:r>
      <w:proofErr w:type="spellEnd"/>
      <w:r w:rsidRPr="003D07B5">
        <w:t>)</w:t>
      </w:r>
      <w:r w:rsidRPr="003D07B5">
        <w:br/>
      </w:r>
      <w:r w:rsidRPr="003D07B5">
        <w:t>Använd slasksug under 3 min, ingen sköljning behövs.</w:t>
      </w:r>
    </w:p>
    <w:p w:rsidRPr="003D07B5" w:rsidR="003D07B5" w:rsidP="006C78FE" w:rsidRDefault="003D07B5" w14:paraId="04E8A51E" w14:textId="77777777">
      <w:pPr>
        <w:spacing w:after="0" w:line="240" w:lineRule="auto"/>
        <w:ind w:left="851" w:right="0"/>
      </w:pPr>
      <w:r w:rsidRPr="003D07B5">
        <w:rPr>
          <w:b/>
        </w:rPr>
        <w:t xml:space="preserve">Spongostan </w:t>
      </w:r>
      <w:r w:rsidRPr="003D07B5">
        <w:t>(</w:t>
      </w:r>
      <w:proofErr w:type="spellStart"/>
      <w:r w:rsidRPr="003D07B5">
        <w:t>Ethicon</w:t>
      </w:r>
      <w:proofErr w:type="spellEnd"/>
      <w:r w:rsidRPr="003D07B5">
        <w:t>, innehåller gelatin)</w:t>
      </w:r>
      <w:r w:rsidRPr="003D07B5">
        <w:br/>
      </w:r>
      <w:r w:rsidRPr="003D07B5">
        <w:t>Använd slasksug under 5 min, skölj med NaCl 0,9%.</w:t>
      </w:r>
    </w:p>
    <w:p w:rsidRPr="003D07B5" w:rsidR="003D07B5" w:rsidP="006C78FE" w:rsidRDefault="003D07B5" w14:paraId="6C131031" w14:textId="77777777">
      <w:pPr>
        <w:spacing w:after="0" w:line="240" w:lineRule="auto"/>
        <w:ind w:left="851" w:right="0"/>
        <w:rPr>
          <w:bCs/>
        </w:rPr>
      </w:pPr>
      <w:r w:rsidRPr="003D07B5">
        <w:rPr>
          <w:b/>
        </w:rPr>
        <w:t xml:space="preserve">Surgicel original eller </w:t>
      </w:r>
      <w:proofErr w:type="spellStart"/>
      <w:r w:rsidRPr="003D07B5">
        <w:rPr>
          <w:b/>
        </w:rPr>
        <w:t>fibrillar</w:t>
      </w:r>
      <w:proofErr w:type="spellEnd"/>
      <w:r w:rsidRPr="003D07B5">
        <w:rPr>
          <w:bCs/>
        </w:rPr>
        <w:t xml:space="preserve"> (</w:t>
      </w:r>
      <w:proofErr w:type="spellStart"/>
      <w:r w:rsidRPr="003D07B5">
        <w:rPr>
          <w:bCs/>
        </w:rPr>
        <w:t>Ethicon</w:t>
      </w:r>
      <w:proofErr w:type="spellEnd"/>
      <w:r w:rsidRPr="003D07B5">
        <w:rPr>
          <w:bCs/>
        </w:rPr>
        <w:t>, innehåller cellulosa) Ingen väntetid, ingen sköljning behövs.</w:t>
      </w:r>
    </w:p>
    <w:p w:rsidRPr="003D07B5" w:rsidR="003D07B5" w:rsidP="006C78FE" w:rsidRDefault="003D07B5" w14:paraId="32610CA8" w14:textId="77777777">
      <w:pPr>
        <w:spacing w:after="0" w:line="240" w:lineRule="auto"/>
        <w:ind w:left="851" w:right="0"/>
      </w:pPr>
      <w:r w:rsidRPr="003D07B5">
        <w:rPr>
          <w:b/>
        </w:rPr>
        <w:t xml:space="preserve">Surgiflo </w:t>
      </w:r>
      <w:proofErr w:type="spellStart"/>
      <w:r w:rsidRPr="003D07B5">
        <w:t>Haemostatic</w:t>
      </w:r>
      <w:proofErr w:type="spellEnd"/>
      <w:r w:rsidRPr="003D07B5">
        <w:t xml:space="preserve"> Matrix (</w:t>
      </w:r>
      <w:proofErr w:type="spellStart"/>
      <w:r w:rsidRPr="003D07B5">
        <w:t>Ethicon</w:t>
      </w:r>
      <w:proofErr w:type="spellEnd"/>
      <w:r w:rsidRPr="003D07B5">
        <w:t xml:space="preserve">, innehåller gelatin och </w:t>
      </w:r>
      <w:proofErr w:type="spellStart"/>
      <w:r w:rsidRPr="003D07B5">
        <w:t>trombin</w:t>
      </w:r>
      <w:proofErr w:type="spellEnd"/>
      <w:r w:rsidRPr="003D07B5">
        <w:t>)</w:t>
      </w:r>
      <w:r w:rsidRPr="003D07B5">
        <w:br/>
      </w:r>
      <w:r w:rsidRPr="003D07B5">
        <w:t>Använd slasksug under 5 min, skölj med 20 ml NaCl 0,9%.</w:t>
      </w:r>
    </w:p>
    <w:p w:rsidRPr="003D07B5" w:rsidR="003D07B5" w:rsidP="006C78FE" w:rsidRDefault="003D07B5" w14:paraId="502F4F63" w14:textId="77777777">
      <w:pPr>
        <w:spacing w:after="0" w:line="240" w:lineRule="auto"/>
        <w:ind w:left="851" w:right="0"/>
      </w:pPr>
      <w:proofErr w:type="spellStart"/>
      <w:r w:rsidRPr="003D07B5">
        <w:rPr>
          <w:b/>
        </w:rPr>
        <w:t>TachoSil</w:t>
      </w:r>
      <w:proofErr w:type="spellEnd"/>
      <w:r w:rsidRPr="003D07B5">
        <w:rPr>
          <w:b/>
        </w:rPr>
        <w:t xml:space="preserve"> </w:t>
      </w:r>
      <w:r w:rsidRPr="003D07B5">
        <w:t>(</w:t>
      </w:r>
      <w:proofErr w:type="spellStart"/>
      <w:r w:rsidRPr="003D07B5">
        <w:t>Nycomed</w:t>
      </w:r>
      <w:proofErr w:type="spellEnd"/>
      <w:r w:rsidRPr="003D07B5">
        <w:t xml:space="preserve">, innehåller kollagen, </w:t>
      </w:r>
      <w:proofErr w:type="spellStart"/>
      <w:r w:rsidRPr="003D07B5">
        <w:t>fibrinogen</w:t>
      </w:r>
      <w:proofErr w:type="spellEnd"/>
      <w:r w:rsidRPr="003D07B5">
        <w:t xml:space="preserve"> och </w:t>
      </w:r>
      <w:proofErr w:type="spellStart"/>
      <w:r w:rsidRPr="003D07B5">
        <w:t>trombin</w:t>
      </w:r>
      <w:proofErr w:type="spellEnd"/>
      <w:r w:rsidRPr="003D07B5">
        <w:t>)</w:t>
      </w:r>
      <w:r w:rsidRPr="003D07B5">
        <w:br/>
      </w:r>
      <w:r w:rsidRPr="003D07B5">
        <w:t>Använd slasksug under 5 min, ingen sköljning behövs.</w:t>
      </w:r>
    </w:p>
    <w:p w:rsidRPr="003D07B5" w:rsidR="003D07B5" w:rsidP="006C78FE" w:rsidRDefault="003D07B5" w14:paraId="4205784F" w14:textId="77777777">
      <w:pPr>
        <w:spacing w:after="0" w:line="240" w:lineRule="auto"/>
        <w:ind w:left="851" w:right="0"/>
      </w:pPr>
      <w:proofErr w:type="spellStart"/>
      <w:r w:rsidRPr="003D07B5">
        <w:rPr>
          <w:b/>
          <w:bCs/>
        </w:rPr>
        <w:t>Tisseel</w:t>
      </w:r>
      <w:proofErr w:type="spellEnd"/>
      <w:r w:rsidRPr="003D07B5">
        <w:rPr>
          <w:b/>
          <w:bCs/>
        </w:rPr>
        <w:t xml:space="preserve"> och </w:t>
      </w:r>
      <w:proofErr w:type="spellStart"/>
      <w:r w:rsidRPr="003D07B5">
        <w:rPr>
          <w:b/>
          <w:bCs/>
        </w:rPr>
        <w:t>Tissucol</w:t>
      </w:r>
      <w:proofErr w:type="spellEnd"/>
      <w:r w:rsidRPr="003D07B5">
        <w:t xml:space="preserve"> (Baxter, innehåller </w:t>
      </w:r>
      <w:proofErr w:type="spellStart"/>
      <w:r w:rsidRPr="003D07B5">
        <w:t>fibrinogen</w:t>
      </w:r>
      <w:proofErr w:type="spellEnd"/>
      <w:r w:rsidRPr="003D07B5">
        <w:t xml:space="preserve">, </w:t>
      </w:r>
      <w:proofErr w:type="spellStart"/>
      <w:r w:rsidRPr="003D07B5">
        <w:t>trombin</w:t>
      </w:r>
      <w:proofErr w:type="spellEnd"/>
      <w:r w:rsidRPr="003D07B5">
        <w:t xml:space="preserve">, F XIII och </w:t>
      </w:r>
      <w:proofErr w:type="spellStart"/>
      <w:r w:rsidRPr="003D07B5">
        <w:t>aprotinin</w:t>
      </w:r>
      <w:proofErr w:type="spellEnd"/>
      <w:r w:rsidRPr="003D07B5">
        <w:t>)</w:t>
      </w:r>
      <w:r w:rsidRPr="003D07B5">
        <w:br/>
      </w:r>
      <w:r w:rsidRPr="003D07B5">
        <w:t>Använd slasksug under 3 min, ingen sköljning behövs.</w:t>
      </w:r>
    </w:p>
    <w:p w:rsidRPr="003D07B5" w:rsidR="003D07B5" w:rsidP="006C78FE" w:rsidRDefault="003D07B5" w14:paraId="66E54564" w14:textId="77777777">
      <w:pPr>
        <w:spacing w:after="0" w:line="240" w:lineRule="auto"/>
        <w:ind w:left="851" w:right="0"/>
      </w:pPr>
      <w:proofErr w:type="spellStart"/>
      <w:r w:rsidRPr="003D07B5">
        <w:rPr>
          <w:b/>
          <w:bCs/>
        </w:rPr>
        <w:t>Tissudura</w:t>
      </w:r>
      <w:proofErr w:type="spellEnd"/>
      <w:r w:rsidRPr="003D07B5">
        <w:t xml:space="preserve"> (Baxter, innehåller en kollagenmatrix)</w:t>
      </w:r>
      <w:r w:rsidRPr="003D07B5">
        <w:br/>
      </w:r>
      <w:r w:rsidRPr="003D07B5">
        <w:t>Ingen väntetid, ingen sköljning behövs.</w:t>
      </w:r>
    </w:p>
    <w:p w:rsidRPr="003D07B5" w:rsidR="003D07B5" w:rsidP="006C78FE" w:rsidRDefault="003D07B5" w14:paraId="04A3ED3E" w14:textId="77777777">
      <w:pPr>
        <w:spacing w:after="0" w:line="240" w:lineRule="auto"/>
        <w:ind w:left="851" w:right="0"/>
      </w:pPr>
      <w:r w:rsidRPr="003D07B5">
        <w:rPr>
          <w:b/>
        </w:rPr>
        <w:t xml:space="preserve">Veriset </w:t>
      </w:r>
      <w:r w:rsidRPr="003D07B5">
        <w:t xml:space="preserve">Hemostatic </w:t>
      </w:r>
      <w:proofErr w:type="spellStart"/>
      <w:r w:rsidRPr="003D07B5">
        <w:t>Patch</w:t>
      </w:r>
      <w:proofErr w:type="spellEnd"/>
      <w:r w:rsidRPr="003D07B5">
        <w:t xml:space="preserve"> (</w:t>
      </w:r>
      <w:proofErr w:type="spellStart"/>
      <w:r w:rsidRPr="003D07B5">
        <w:t>Medtronic</w:t>
      </w:r>
      <w:proofErr w:type="spellEnd"/>
      <w:r w:rsidRPr="003D07B5">
        <w:t xml:space="preserve">, innehåller cellulosa impregnerad med </w:t>
      </w:r>
      <w:proofErr w:type="spellStart"/>
      <w:r w:rsidRPr="003D07B5">
        <w:t>trilysin</w:t>
      </w:r>
      <w:proofErr w:type="spellEnd"/>
      <w:r w:rsidRPr="003D07B5">
        <w:t xml:space="preserve"> och buffertsalter)</w:t>
      </w:r>
      <w:r w:rsidRPr="003D07B5">
        <w:br/>
      </w:r>
      <w:r w:rsidRPr="003D07B5">
        <w:t>Ingen väntetid, ingen sköljning behövs.</w:t>
      </w:r>
    </w:p>
    <w:p w:rsidRPr="003D07B5" w:rsidR="003D07B5" w:rsidP="006C78FE" w:rsidRDefault="003D07B5" w14:paraId="1FD103D2" w14:textId="77777777">
      <w:pPr>
        <w:spacing w:after="0" w:line="240" w:lineRule="auto"/>
        <w:ind w:left="851" w:right="0"/>
        <w:rPr>
          <w:szCs w:val="20"/>
        </w:rPr>
      </w:pPr>
      <w:r w:rsidRPr="003D07B5">
        <w:rPr>
          <w:szCs w:val="20"/>
        </w:rPr>
        <w:t xml:space="preserve">Listan innehåller bara sådana preparat som används inom NU-sjukvården när rutinen tas fram, för att hålla det översiktligt. Tacksam om man meddelar ev. nytillkomna preparat till </w:t>
      </w:r>
      <w:proofErr w:type="spellStart"/>
      <w:r w:rsidRPr="003D07B5">
        <w:rPr>
          <w:szCs w:val="20"/>
        </w:rPr>
        <w:t>cellsaveransvariga</w:t>
      </w:r>
      <w:proofErr w:type="spellEnd"/>
      <w:r w:rsidRPr="003D07B5">
        <w:rPr>
          <w:szCs w:val="20"/>
        </w:rPr>
        <w:t xml:space="preserve"> läkare eller sjuksköterskor.</w:t>
      </w:r>
    </w:p>
    <w:p w:rsidRPr="003D07B5" w:rsidR="003D07B5" w:rsidP="006C78FE" w:rsidRDefault="003D07B5" w14:paraId="308C4DC8" w14:textId="77777777">
      <w:pPr>
        <w:spacing w:after="0" w:line="240" w:lineRule="auto"/>
        <w:ind w:left="851" w:right="0"/>
        <w:rPr>
          <w:szCs w:val="20"/>
        </w:rPr>
      </w:pPr>
    </w:p>
    <w:p w:rsidRPr="003D07B5" w:rsidR="003D07B5" w:rsidP="006C78FE" w:rsidRDefault="003D07B5" w14:paraId="1190B7DE" w14:textId="77777777">
      <w:pPr>
        <w:spacing w:after="0" w:line="240" w:lineRule="auto"/>
        <w:ind w:left="851" w:right="0"/>
        <w:rPr>
          <w:szCs w:val="20"/>
        </w:rPr>
      </w:pPr>
    </w:p>
    <w:p w:rsidRPr="003D07B5" w:rsidR="003D07B5" w:rsidP="006C78FE" w:rsidRDefault="003D07B5" w14:paraId="77EA7AB0" w14:textId="77777777">
      <w:pPr>
        <w:spacing w:after="0" w:line="240" w:lineRule="auto"/>
        <w:ind w:left="851" w:right="0"/>
        <w:rPr>
          <w:szCs w:val="20"/>
        </w:rPr>
      </w:pPr>
    </w:p>
    <w:bookmarkEnd w:id="0"/>
    <w:p w:rsidRPr="00536A5A" w:rsidR="00536A5A" w:rsidP="006C78FE" w:rsidRDefault="00536A5A" w14:paraId="76B9F95B" w14:textId="24513497">
      <w:pPr>
        <w:spacing w:after="0" w:line="240" w:lineRule="auto"/>
        <w:ind w:left="851" w:right="0"/>
      </w:pPr>
    </w:p>
    <w:sectPr w:rsidRPr="00536A5A" w:rsidR="00536A5A" w:rsidSect="003D07B5">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76404" w:rsidRDefault="00276404" w14:paraId="470CA0A8" w14:textId="77777777">
      <w:r>
        <w:separator/>
      </w:r>
    </w:p>
  </w:endnote>
  <w:endnote w:type="continuationSeparator" w:id="0">
    <w:p w:rsidR="00276404" w:rsidRDefault="00276404" w14:paraId="1878E459" w14:textId="77777777">
      <w:r>
        <w:continuationSeparator/>
      </w:r>
    </w:p>
  </w:endnote>
  <w:endnote w:type="continuationNotice" w:id="1">
    <w:p w:rsidR="00276404" w:rsidRDefault="00276404" w14:paraId="68608FE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76404" w:rsidRDefault="00276404" w14:paraId="2B683B2A" w14:textId="77777777"/>
  </w:footnote>
  <w:footnote w:type="continuationSeparator" w:id="0">
    <w:p w:rsidR="00276404" w:rsidRDefault="00276404" w14:paraId="559D981E" w14:textId="77777777">
      <w:r>
        <w:continuationSeparator/>
      </w:r>
    </w:p>
  </w:footnote>
  <w:footnote w:type="continuationNotice" w:id="1">
    <w:p w:rsidR="00276404" w:rsidRDefault="00276404" w14:paraId="7C3882D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w:pict w14:anchorId="26E1B80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w:pict w14:anchorId="6EFBD03B">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76404"/>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7B5"/>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C78FE"/>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449D"/>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59DE4E4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Cellsaver vid användning av hemostatiska preparat</dc:title>
  <dc:subject/>
  <dc:creator>patrik.jens.johansson@vgregion.se</dc:creator>
  <keywords/>
  <lastModifiedBy>Lars Brühne</lastModifiedBy>
  <revision>5</revision>
  <lastPrinted>2016-03-31T10:56:00.0000000Z</lastPrinted>
  <dcterms:created xsi:type="dcterms:W3CDTF">2022-05-23T03:31:00.0000000Z</dcterms:created>
  <dcterms:modified xsi:type="dcterms:W3CDTF">2024-11-20T07:18:34.0000000Z</dcterms:modified>
</coreProperties>
</file>