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E2F960" w14:textId="77777777" w:rsidR="001651C0" w:rsidRDefault="001651C0" w:rsidP="003C0F2C">
      <w:pPr>
        <w:pStyle w:val="Rubrik2"/>
        <w:sectPr w:rsidR="001651C0" w:rsidSect="001651C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7BFD62" w14:textId="77777777" w:rsidR="001651C0" w:rsidRPr="001651C0" w:rsidRDefault="001651C0" w:rsidP="003C0F2C">
      <w:pPr>
        <w:spacing w:after="0" w:line="240" w:lineRule="auto"/>
        <w:ind w:right="0"/>
        <w:rPr>
          <w:szCs w:val="20"/>
        </w:rPr>
      </w:pPr>
    </w:p>
    <w:p w14:paraId="49B47FA1" w14:textId="77777777" w:rsidR="001651C0" w:rsidRPr="001651C0" w:rsidRDefault="001651C0" w:rsidP="003C0F2C">
      <w:pPr>
        <w:spacing w:after="0" w:line="240" w:lineRule="auto"/>
        <w:ind w:right="0"/>
        <w:rPr>
          <w:szCs w:val="20"/>
        </w:rPr>
      </w:pPr>
    </w:p>
    <w:p w14:paraId="2C9113F6" w14:textId="77777777" w:rsidR="001651C0" w:rsidRPr="001651C0" w:rsidRDefault="001651C0" w:rsidP="003C0F2C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1651C0">
        <w:rPr>
          <w:szCs w:val="20"/>
        </w:rPr>
        <w:tab/>
      </w:r>
    </w:p>
    <w:p w14:paraId="54B7A15A" w14:textId="579241CA" w:rsidR="001651C0" w:rsidRPr="001651C0" w:rsidRDefault="001651C0" w:rsidP="003C0F2C">
      <w:pPr>
        <w:spacing w:after="0" w:line="240" w:lineRule="auto"/>
        <w:ind w:right="0"/>
        <w:rPr>
          <w:szCs w:val="20"/>
        </w:rPr>
      </w:pPr>
      <w:r w:rsidRPr="001651C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4D7EAE" wp14:editId="78184EC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01BB12" w14:textId="77777777" w:rsidR="001651C0" w:rsidRPr="003D37FD" w:rsidRDefault="001651C0" w:rsidP="001651C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15675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74D7EA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301BB12" w14:textId="77777777" w:rsidR="001651C0" w:rsidRPr="003D37FD" w:rsidRDefault="001651C0" w:rsidP="001651C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15675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651C0" w:rsidRPr="001651C0" w14:paraId="13E544E6" w14:textId="77777777" w:rsidTr="004003E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3B5E37F" w14:textId="033C9F3C" w:rsidR="001651C0" w:rsidRPr="001651C0" w:rsidRDefault="001651C0" w:rsidP="003C0F2C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651C0">
              <w:rPr>
                <w:noProof/>
              </w:rPr>
              <w:t>PD-kateter: in, byte eller ut</w:t>
            </w:r>
          </w:p>
        </w:tc>
      </w:tr>
    </w:tbl>
    <w:p w14:paraId="5D90E326" w14:textId="77777777" w:rsidR="001651C0" w:rsidRPr="001651C0" w:rsidRDefault="001651C0" w:rsidP="003C0F2C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A672078" w14:textId="77777777" w:rsidR="001651C0" w:rsidRPr="001651C0" w:rsidRDefault="001651C0" w:rsidP="003C0F2C">
      <w:pPr>
        <w:pStyle w:val="Rubrik2"/>
      </w:pPr>
      <w:r w:rsidRPr="001651C0">
        <w:t>Revidering i denna version:</w:t>
      </w:r>
    </w:p>
    <w:p w14:paraId="5B7E6ABA" w14:textId="63EF135B" w:rsidR="00C65EA8" w:rsidRPr="00A358A0" w:rsidRDefault="00C403DD" w:rsidP="003C0F2C">
      <w:r>
        <w:rPr>
          <w:szCs w:val="20"/>
        </w:rPr>
        <w:t>Ingen revidering, förlängd giltighetstid.</w:t>
      </w:r>
    </w:p>
    <w:p w14:paraId="434C587F" w14:textId="77777777" w:rsidR="00260B17" w:rsidRPr="005F77B5" w:rsidRDefault="00260B17" w:rsidP="003C0F2C">
      <w:pPr>
        <w:pStyle w:val="Rubrik2"/>
        <w:rPr>
          <w:sz w:val="28"/>
        </w:rPr>
      </w:pPr>
      <w:r w:rsidRPr="003C0F2C">
        <w:t>Bakgrund</w:t>
      </w:r>
    </w:p>
    <w:p w14:paraId="62EBDAE0" w14:textId="77777777" w:rsidR="00260B17" w:rsidRPr="00B22407" w:rsidRDefault="00260B17" w:rsidP="003C0F2C">
      <w:pPr>
        <w:ind w:right="1161"/>
        <w:rPr>
          <w:rFonts w:ascii="Arial" w:hAnsi="Arial" w:cs="Arial"/>
          <w:sz w:val="22"/>
          <w:szCs w:val="22"/>
        </w:rPr>
      </w:pPr>
      <w:r w:rsidRPr="00B22407">
        <w:rPr>
          <w:rFonts w:ascii="Arial" w:hAnsi="Arial" w:cs="Arial"/>
          <w:sz w:val="22"/>
          <w:szCs w:val="22"/>
        </w:rPr>
        <w:t>Gäller för patienter som förbereds för peritonealdialys eller ska avsluta sin behandling.</w:t>
      </w:r>
    </w:p>
    <w:p w14:paraId="4FC33ADA" w14:textId="77777777" w:rsidR="00260B17" w:rsidRPr="005F77B5" w:rsidRDefault="00260B17" w:rsidP="003C0F2C">
      <w:pPr>
        <w:pStyle w:val="Rubrik2"/>
        <w:rPr>
          <w:sz w:val="28"/>
        </w:rPr>
      </w:pPr>
      <w:r w:rsidRPr="003C0F2C">
        <w:t>Syfte</w:t>
      </w:r>
    </w:p>
    <w:p w14:paraId="0FB58FEB" w14:textId="77777777" w:rsidR="00260B17" w:rsidRPr="00B22407" w:rsidRDefault="00260B17" w:rsidP="003C0F2C">
      <w:pPr>
        <w:tabs>
          <w:tab w:val="left" w:pos="5520"/>
        </w:tabs>
        <w:ind w:right="1161"/>
        <w:rPr>
          <w:rFonts w:ascii="Arial" w:hAnsi="Arial" w:cs="Arial"/>
          <w:sz w:val="22"/>
          <w:szCs w:val="22"/>
        </w:rPr>
      </w:pPr>
      <w:r w:rsidRPr="00B22407">
        <w:rPr>
          <w:rFonts w:ascii="Arial" w:hAnsi="Arial" w:cs="Arial"/>
          <w:sz w:val="22"/>
          <w:szCs w:val="22"/>
        </w:rPr>
        <w:t>Att skapa ett dokumentstöd för omhändertagande av patienter med behov av CAPD-kateter.</w:t>
      </w:r>
    </w:p>
    <w:p w14:paraId="2C7F7C54" w14:textId="77777777" w:rsidR="00260B17" w:rsidRPr="00765631" w:rsidRDefault="00260B17" w:rsidP="003C0F2C">
      <w:pPr>
        <w:pStyle w:val="Rubrik2"/>
        <w:rPr>
          <w:rFonts w:ascii="Arial" w:hAnsi="Arial"/>
          <w:b/>
          <w:sz w:val="28"/>
          <w:szCs w:val="24"/>
        </w:rPr>
      </w:pPr>
      <w:r w:rsidRPr="003C0F2C">
        <w:t>Vilka</w:t>
      </w:r>
      <w:r w:rsidRPr="00765631">
        <w:rPr>
          <w:rFonts w:ascii="Arial" w:hAnsi="Arial"/>
          <w:b/>
          <w:sz w:val="28"/>
          <w:szCs w:val="24"/>
        </w:rPr>
        <w:t xml:space="preserve"> </w:t>
      </w:r>
      <w:r w:rsidRPr="003C0F2C">
        <w:t>berörs</w:t>
      </w:r>
    </w:p>
    <w:p w14:paraId="4B494FFE" w14:textId="77777777" w:rsidR="00260B17" w:rsidRPr="00B22407" w:rsidRDefault="00260B17" w:rsidP="003C0F2C">
      <w:pPr>
        <w:ind w:right="1161"/>
        <w:rPr>
          <w:rFonts w:ascii="Arial" w:hAnsi="Arial" w:cs="Arial"/>
          <w:sz w:val="22"/>
          <w:szCs w:val="22"/>
        </w:rPr>
      </w:pPr>
      <w:r w:rsidRPr="00B22407">
        <w:rPr>
          <w:rFonts w:ascii="Arial" w:hAnsi="Arial" w:cs="Arial"/>
          <w:sz w:val="22"/>
          <w:szCs w:val="22"/>
        </w:rPr>
        <w:t>Anestesi- och operationssjuksköterskor, anestesiläkare och undersköterskor, Operation, NU.</w:t>
      </w:r>
    </w:p>
    <w:p w14:paraId="363FC974" w14:textId="77777777" w:rsidR="00260B17" w:rsidRPr="005F77B5" w:rsidRDefault="00260B17" w:rsidP="003C0F2C">
      <w:pPr>
        <w:pStyle w:val="Rubrik2"/>
        <w:rPr>
          <w:sz w:val="28"/>
          <w:szCs w:val="28"/>
        </w:rPr>
      </w:pPr>
      <w:r w:rsidRPr="003C0F2C">
        <w:t>Åtgärder</w:t>
      </w:r>
    </w:p>
    <w:p w14:paraId="1556124B" w14:textId="039B9960" w:rsidR="00260B17" w:rsidRDefault="00260B17" w:rsidP="003C0F2C">
      <w:pPr>
        <w:pStyle w:val="Rubrik3"/>
      </w:pPr>
      <w:r w:rsidRPr="00765631">
        <w:t>Anestesi</w:t>
      </w:r>
      <w:r>
        <w:t>förslag</w:t>
      </w:r>
    </w:p>
    <w:p w14:paraId="22088AE9" w14:textId="77777777" w:rsidR="00260B17" w:rsidRPr="0082306C" w:rsidRDefault="00260B17" w:rsidP="003C0F2C">
      <w:pPr>
        <w:ind w:right="1161"/>
        <w:rPr>
          <w:rFonts w:ascii="Arial" w:hAnsi="Arial"/>
          <w:sz w:val="20"/>
        </w:rPr>
      </w:pPr>
      <w:r>
        <w:rPr>
          <w:rFonts w:ascii="Arial" w:hAnsi="Arial"/>
          <w:sz w:val="20"/>
        </w:rPr>
        <w:t>Premedicinering : Alvedon</w:t>
      </w:r>
    </w:p>
    <w:p w14:paraId="0987D584" w14:textId="77777777" w:rsidR="00260B17" w:rsidRDefault="00260B17" w:rsidP="003C0F2C">
      <w:pPr>
        <w:ind w:right="1161"/>
        <w:rPr>
          <w:rFonts w:ascii="Arial" w:hAnsi="Arial"/>
          <w:sz w:val="22"/>
          <w:szCs w:val="22"/>
        </w:rPr>
      </w:pPr>
      <w:r w:rsidRPr="005F77B5">
        <w:rPr>
          <w:rFonts w:ascii="Arial" w:hAnsi="Arial"/>
          <w:sz w:val="22"/>
          <w:szCs w:val="22"/>
        </w:rPr>
        <w:t>Anestesikort</w:t>
      </w:r>
      <w:r>
        <w:rPr>
          <w:rFonts w:ascii="Arial" w:hAnsi="Arial"/>
          <w:sz w:val="22"/>
          <w:szCs w:val="22"/>
        </w:rPr>
        <w:t xml:space="preserve"> vid perkutan operation: Narkosövervakning- Propofol TCI/ Remifentanil TCI+ LA operatör</w:t>
      </w:r>
    </w:p>
    <w:p w14:paraId="3B16D503" w14:textId="77777777" w:rsidR="00260B17" w:rsidRDefault="00260B17" w:rsidP="003C0F2C">
      <w:pPr>
        <w:pStyle w:val="Rubrik3"/>
      </w:pPr>
      <w:r>
        <w:t>Anestesikort vid laparoskopisk operation:</w:t>
      </w:r>
    </w:p>
    <w:p w14:paraId="75F6A66F" w14:textId="77777777" w:rsidR="00260B17" w:rsidRPr="005F77B5" w:rsidRDefault="00260B17" w:rsidP="003C0F2C">
      <w:pPr>
        <w:ind w:right="1161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Intubation-Propofol/Remifentanil-TCI/Sevofluran/Rocuronium. Noradrenalin</w:t>
      </w:r>
    </w:p>
    <w:p w14:paraId="69FC75D3" w14:textId="0357A61C" w:rsidR="00260B17" w:rsidRDefault="00260B17" w:rsidP="003C0F2C">
      <w:pPr>
        <w:pStyle w:val="Rubrik3"/>
      </w:pPr>
      <w:r w:rsidRPr="00765631">
        <w:lastRenderedPageBreak/>
        <w:t>Praktiska råd</w:t>
      </w:r>
    </w:p>
    <w:p w14:paraId="792BC2E2" w14:textId="77777777" w:rsidR="00260B17" w:rsidRDefault="00260B17" w:rsidP="003C0F2C">
      <w:pPr>
        <w:ind w:right="1161"/>
        <w:rPr>
          <w:rFonts w:ascii="Arial" w:hAnsi="Arial"/>
          <w:sz w:val="22"/>
          <w:szCs w:val="22"/>
        </w:rPr>
      </w:pPr>
      <w:r w:rsidRPr="005F77B5">
        <w:rPr>
          <w:rFonts w:ascii="Arial" w:hAnsi="Arial"/>
          <w:sz w:val="22"/>
          <w:szCs w:val="22"/>
        </w:rPr>
        <w:t>Tänk på att det är Njursviktande patienter. Aktuella prover spec. kalium skall finnas. Ta reda på om vätskerestriktion ska tillämpas.</w:t>
      </w:r>
    </w:p>
    <w:p w14:paraId="1C0803C8" w14:textId="77777777" w:rsidR="00260B17" w:rsidRPr="005F77B5" w:rsidRDefault="00260B17" w:rsidP="003C0F2C">
      <w:pPr>
        <w:ind w:right="1161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Bladderscan preoperativt och tappning om &gt;100ml i urinblåsan</w:t>
      </w:r>
    </w:p>
    <w:p w14:paraId="7C8CB3A0" w14:textId="77777777" w:rsidR="00260B17" w:rsidRPr="005F77B5" w:rsidRDefault="00260B17" w:rsidP="003C0F2C">
      <w:pPr>
        <w:ind w:right="1161"/>
        <w:rPr>
          <w:rFonts w:ascii="Arial" w:hAnsi="Arial" w:cs="Arial"/>
          <w:bCs/>
          <w:sz w:val="22"/>
          <w:szCs w:val="22"/>
        </w:rPr>
      </w:pPr>
      <w:r w:rsidRPr="005F77B5">
        <w:rPr>
          <w:rFonts w:ascii="Arial" w:hAnsi="Arial" w:cs="Arial"/>
          <w:bCs/>
          <w:sz w:val="22"/>
          <w:szCs w:val="22"/>
        </w:rPr>
        <w:t>Operatören ska ha röntgengenomlysning vid inläggning för kontroll av kateterläge.</w:t>
      </w:r>
    </w:p>
    <w:p w14:paraId="2DE77262" w14:textId="77777777" w:rsidR="00260B17" w:rsidRPr="00765631" w:rsidRDefault="00260B17" w:rsidP="003C0F2C">
      <w:pPr>
        <w:pStyle w:val="Rubrik3"/>
      </w:pPr>
      <w:r w:rsidRPr="00765631">
        <w:t>Operationsbord/läge</w:t>
      </w:r>
      <w:r>
        <w:t>:</w:t>
      </w:r>
    </w:p>
    <w:p w14:paraId="7F6309BB" w14:textId="77777777" w:rsidR="00260B17" w:rsidRPr="005F77B5" w:rsidRDefault="00260B17" w:rsidP="003C0F2C">
      <w:pPr>
        <w:ind w:right="1161"/>
        <w:rPr>
          <w:rFonts w:ascii="Arial" w:hAnsi="Arial" w:cs="Arial"/>
          <w:sz w:val="22"/>
          <w:szCs w:val="22"/>
        </w:rPr>
      </w:pPr>
      <w:r w:rsidRPr="005F77B5">
        <w:rPr>
          <w:rFonts w:ascii="Arial" w:hAnsi="Arial" w:cs="Arial"/>
          <w:sz w:val="22"/>
          <w:szCs w:val="22"/>
        </w:rPr>
        <w:t>Gyn bord</w:t>
      </w:r>
      <w:r>
        <w:rPr>
          <w:rFonts w:ascii="Arial" w:hAnsi="Arial" w:cs="Arial"/>
          <w:sz w:val="22"/>
          <w:szCs w:val="22"/>
        </w:rPr>
        <w:t>, Planbord eller Unibord</w:t>
      </w:r>
      <w:bookmarkEnd w:id="0"/>
    </w:p>
    <w:sectPr w:rsidR="00260B17" w:rsidRPr="005F77B5" w:rsidSect="001651C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5B6643" w14:textId="77777777" w:rsidR="008F5A3B" w:rsidRDefault="008F5A3B">
      <w:r>
        <w:separator/>
      </w:r>
    </w:p>
  </w:endnote>
  <w:endnote w:type="continuationSeparator" w:id="0">
    <w:p w14:paraId="27E8D967" w14:textId="77777777" w:rsidR="008F5A3B" w:rsidRDefault="008F5A3B">
      <w:r>
        <w:continuationSeparator/>
      </w:r>
    </w:p>
  </w:endnote>
  <w:endnote w:type="continuationNotice" w:id="1">
    <w:p w14:paraId="478ED173" w14:textId="77777777" w:rsidR="008F5A3B" w:rsidRDefault="008F5A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8D4B70" w14:textId="77777777" w:rsidR="008F5A3B" w:rsidRDefault="008F5A3B"/>
  </w:footnote>
  <w:footnote w:type="continuationSeparator" w:id="0">
    <w:p w14:paraId="019605D7" w14:textId="77777777" w:rsidR="008F5A3B" w:rsidRDefault="008F5A3B">
      <w:r>
        <w:continuationSeparator/>
      </w:r>
    </w:p>
  </w:footnote>
  <w:footnote w:type="continuationNotice" w:id="1">
    <w:p w14:paraId="5F788152" w14:textId="77777777" w:rsidR="008F5A3B" w:rsidRDefault="008F5A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0595192">
    <w:abstractNumId w:val="17"/>
  </w:num>
  <w:num w:numId="2" w16cid:durableId="597446831">
    <w:abstractNumId w:val="14"/>
  </w:num>
  <w:num w:numId="3" w16cid:durableId="2133935618">
    <w:abstractNumId w:val="0"/>
  </w:num>
  <w:num w:numId="4" w16cid:durableId="132988247">
    <w:abstractNumId w:val="6"/>
  </w:num>
  <w:num w:numId="5" w16cid:durableId="968322051">
    <w:abstractNumId w:val="15"/>
  </w:num>
  <w:num w:numId="6" w16cid:durableId="868222369">
    <w:abstractNumId w:val="2"/>
  </w:num>
  <w:num w:numId="7" w16cid:durableId="1048070946">
    <w:abstractNumId w:val="11"/>
  </w:num>
  <w:num w:numId="8" w16cid:durableId="339166379">
    <w:abstractNumId w:val="8"/>
  </w:num>
  <w:num w:numId="9" w16cid:durableId="1496259555">
    <w:abstractNumId w:val="1"/>
  </w:num>
  <w:num w:numId="10" w16cid:durableId="664623585">
    <w:abstractNumId w:val="1"/>
  </w:num>
  <w:num w:numId="11" w16cid:durableId="2002731323">
    <w:abstractNumId w:val="3"/>
  </w:num>
  <w:num w:numId="12" w16cid:durableId="1261641403">
    <w:abstractNumId w:val="4"/>
  </w:num>
  <w:num w:numId="13" w16cid:durableId="956060045">
    <w:abstractNumId w:val="13"/>
  </w:num>
  <w:num w:numId="14" w16cid:durableId="1343241365">
    <w:abstractNumId w:val="9"/>
  </w:num>
  <w:num w:numId="15" w16cid:durableId="414327896">
    <w:abstractNumId w:val="7"/>
  </w:num>
  <w:num w:numId="16" w16cid:durableId="346760735">
    <w:abstractNumId w:val="12"/>
  </w:num>
  <w:num w:numId="17" w16cid:durableId="871651981">
    <w:abstractNumId w:val="5"/>
  </w:num>
  <w:num w:numId="18" w16cid:durableId="1255432726">
    <w:abstractNumId w:val="10"/>
  </w:num>
  <w:num w:numId="19" w16cid:durableId="188956114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1C0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0B17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F2C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F3B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5A3B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16E2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03DD"/>
    <w:rsid w:val="00C4115D"/>
    <w:rsid w:val="00C43BDD"/>
    <w:rsid w:val="00C47778"/>
    <w:rsid w:val="00C5011E"/>
    <w:rsid w:val="00C50EE5"/>
    <w:rsid w:val="00C5240A"/>
    <w:rsid w:val="00C5398F"/>
    <w:rsid w:val="00C556F5"/>
    <w:rsid w:val="00C65EA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117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PD-kateter. In, byte eller ut</dc:title>
  <dc:subject/>
  <dc:creator>patrik.jens.johansson@vgregion.se</dc:creator>
  <keywords/>
  <lastModifiedBy>Carina Turesson Roos</lastModifiedBy>
  <revision>8</revision>
  <lastPrinted>2016-03-31T10:56:00.0000000Z</lastPrinted>
  <dcterms:created xsi:type="dcterms:W3CDTF">2022-05-23T03:31:00.0000000Z</dcterms:created>
  <dcterms:modified xsi:type="dcterms:W3CDTF">2024-08-29T14:02:00.0000000Z</dcterms:modified>
</coreProperties>
</file>