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DCA6A" w14:textId="77777777" w:rsidR="005401F2" w:rsidRDefault="005401F2" w:rsidP="00063E2C">
      <w:pPr>
        <w:ind w:right="424"/>
      </w:pPr>
    </w:p>
    <w:p w14:paraId="676B2D8E" w14:textId="77777777" w:rsidR="005401F2" w:rsidRDefault="005401F2" w:rsidP="00063E2C">
      <w:pPr>
        <w:tabs>
          <w:tab w:val="left" w:pos="4590"/>
        </w:tabs>
        <w:ind w:right="424"/>
      </w:pPr>
      <w:r>
        <w:tab/>
      </w:r>
    </w:p>
    <w:p w14:paraId="15BF93C1" w14:textId="708ABE67" w:rsidR="005401F2" w:rsidRDefault="005401F2" w:rsidP="00063E2C">
      <w:pPr>
        <w:ind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774165" wp14:editId="3C4CFCC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30F7AC" w14:textId="77777777" w:rsidR="005401F2" w:rsidRPr="003D37FD" w:rsidRDefault="005401F2" w:rsidP="005401F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17516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774165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030F7AC" w14:textId="77777777" w:rsidR="005401F2" w:rsidRPr="003D37FD" w:rsidRDefault="005401F2" w:rsidP="005401F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17516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1940D8E" w14:textId="77777777" w:rsidR="005401F2" w:rsidRDefault="005401F2" w:rsidP="00063E2C">
      <w:pPr>
        <w:ind w:right="424"/>
      </w:pPr>
    </w:p>
    <w:p w14:paraId="57D8F480" w14:textId="77777777" w:rsidR="005401F2" w:rsidRDefault="005401F2" w:rsidP="00063E2C">
      <w:pPr>
        <w:tabs>
          <w:tab w:val="left" w:pos="4590"/>
        </w:tabs>
        <w:ind w:right="424"/>
      </w:pPr>
      <w:r>
        <w:tab/>
      </w:r>
    </w:p>
    <w:p w14:paraId="3928AC57" w14:textId="1452F4D6" w:rsidR="005401F2" w:rsidRDefault="005401F2" w:rsidP="00063E2C">
      <w:pPr>
        <w:ind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147DF5" wp14:editId="3EC7DC1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EB30A3" w14:textId="77777777" w:rsidR="005401F2" w:rsidRPr="003D37FD" w:rsidRDefault="005401F2" w:rsidP="005401F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17516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F147DF5" id="Textruta 3" o:spid="_x0000_s1027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76EB30A3" w14:textId="77777777" w:rsidR="005401F2" w:rsidRPr="003D37FD" w:rsidRDefault="005401F2" w:rsidP="005401F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17516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401F2" w14:paraId="05E91830" w14:textId="77777777" w:rsidTr="003419D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8685746" w14:textId="77777777" w:rsidR="005401F2" w:rsidRDefault="005401F2" w:rsidP="00063E2C">
            <w:pPr>
              <w:pStyle w:val="Rubrik1"/>
              <w:ind w:right="424"/>
            </w:pPr>
            <w:bookmarkStart w:id="0" w:name="_1314629194"/>
            <w:bookmarkStart w:id="1" w:name="Rubrik"/>
            <w:bookmarkEnd w:id="0"/>
            <w:bookmarkEnd w:id="1"/>
            <w:proofErr w:type="spellStart"/>
            <w:r>
              <w:t>Botoxinjektion</w:t>
            </w:r>
            <w:proofErr w:type="spellEnd"/>
            <w:r>
              <w:t xml:space="preserve"> i narkos som behandling för </w:t>
            </w:r>
            <w:proofErr w:type="spellStart"/>
            <w:r>
              <w:t>Hyperhidros</w:t>
            </w:r>
            <w:proofErr w:type="spellEnd"/>
            <w:r>
              <w:t xml:space="preserve"> </w:t>
            </w:r>
          </w:p>
        </w:tc>
      </w:tr>
    </w:tbl>
    <w:p w14:paraId="5A51914C" w14:textId="77777777" w:rsidR="005401F2" w:rsidRPr="00041D32" w:rsidRDefault="005401F2" w:rsidP="00063E2C">
      <w:pPr>
        <w:pStyle w:val="Rubrik2"/>
        <w:ind w:right="424"/>
      </w:pPr>
      <w:r w:rsidRPr="00364B93">
        <w:rPr>
          <w:rStyle w:val="Formatmall1Char"/>
          <w:szCs w:val="26"/>
        </w:rPr>
        <w:t>Revidering</w:t>
      </w:r>
      <w:r w:rsidRPr="00041D32">
        <w:rPr>
          <w:rStyle w:val="Formatmall1Char"/>
          <w:rFonts w:ascii="Arial" w:hAnsi="Arial"/>
          <w:b/>
          <w:sz w:val="26"/>
        </w:rPr>
        <w:t xml:space="preserve"> </w:t>
      </w:r>
      <w:r w:rsidRPr="00364B93">
        <w:t>i denna version</w:t>
      </w:r>
      <w:r w:rsidRPr="00041D32">
        <w:t xml:space="preserve"> </w:t>
      </w:r>
    </w:p>
    <w:p w14:paraId="064002BB" w14:textId="3346DC09" w:rsidR="005401F2" w:rsidRPr="00207833" w:rsidRDefault="005401F2" w:rsidP="00063E2C">
      <w:pPr>
        <w:spacing w:after="0" w:line="240" w:lineRule="auto"/>
        <w:ind w:right="424"/>
      </w:pPr>
      <w:r>
        <w:t>Revidering under rubrik: Praktiska råd</w:t>
      </w:r>
      <w:r w:rsidR="00C517B0">
        <w:t>, Postoperativt</w:t>
      </w:r>
    </w:p>
    <w:p w14:paraId="2A058CBE" w14:textId="77777777" w:rsidR="005401F2" w:rsidRDefault="005401F2" w:rsidP="00063E2C">
      <w:pPr>
        <w:pStyle w:val="Rubrik2"/>
        <w:ind w:right="424"/>
      </w:pPr>
      <w:r>
        <w:t>Bakgrund</w:t>
      </w:r>
    </w:p>
    <w:p w14:paraId="31F5298B" w14:textId="77777777" w:rsidR="005401F2" w:rsidRPr="00A8190D" w:rsidRDefault="005401F2" w:rsidP="00063E2C">
      <w:pPr>
        <w:ind w:right="424"/>
      </w:pPr>
      <w:proofErr w:type="spellStart"/>
      <w:r>
        <w:t>H</w:t>
      </w:r>
      <w:r w:rsidRPr="00A8190D">
        <w:t>yperhidros</w:t>
      </w:r>
      <w:proofErr w:type="spellEnd"/>
      <w:r w:rsidRPr="00A8190D">
        <w:t xml:space="preserve"> </w:t>
      </w:r>
      <w:r>
        <w:t>är ett sjukdomstillstånd som innebär</w:t>
      </w:r>
      <w:r w:rsidRPr="00A8190D">
        <w:t xml:space="preserve"> kraftig svettning i armhålor, i händerna, föttern</w:t>
      </w:r>
      <w:r>
        <w:t>a eller på annan del av kroppen.</w:t>
      </w:r>
    </w:p>
    <w:p w14:paraId="25478F24" w14:textId="77777777" w:rsidR="005401F2" w:rsidRDefault="005401F2" w:rsidP="00063E2C">
      <w:pPr>
        <w:ind w:right="424"/>
      </w:pPr>
      <w:proofErr w:type="spellStart"/>
      <w:r w:rsidRPr="00A8190D">
        <w:t>Botox</w:t>
      </w:r>
      <w:proofErr w:type="spellEnd"/>
      <w:r w:rsidRPr="00A8190D">
        <w:t> injiceras i de drabbade områdena och hindrar frisättningen av acetylkolin, vilket i sin tur hämmar svettkörtlarnas aktivitet.</w:t>
      </w:r>
      <w:r>
        <w:t xml:space="preserve"> </w:t>
      </w:r>
    </w:p>
    <w:p w14:paraId="454B2328" w14:textId="77777777" w:rsidR="005401F2" w:rsidRPr="00A8190D" w:rsidRDefault="005401F2" w:rsidP="00063E2C">
      <w:pPr>
        <w:ind w:right="424"/>
      </w:pPr>
      <w:r>
        <w:t xml:space="preserve">I NU-sjukvården behandlas </w:t>
      </w:r>
      <w:proofErr w:type="spellStart"/>
      <w:r>
        <w:t>hyperhidros</w:t>
      </w:r>
      <w:proofErr w:type="spellEnd"/>
      <w:r>
        <w:t xml:space="preserve"> på händerna och i armhålorna med </w:t>
      </w:r>
      <w:proofErr w:type="spellStart"/>
      <w:r>
        <w:t>Botoxinjektioner</w:t>
      </w:r>
      <w:proofErr w:type="spellEnd"/>
      <w:r>
        <w:t xml:space="preserve">. </w:t>
      </w:r>
      <w:proofErr w:type="spellStart"/>
      <w:r>
        <w:t>Intracutana</w:t>
      </w:r>
      <w:proofErr w:type="spellEnd"/>
      <w:r>
        <w:t xml:space="preserve"> injektioner i händer och fingrar är mycket smärtsamt, därför görs ofta sådan behandling i kortvarig narkos. Injektionsbehandling i armhålan är mindre smärtsamt och kräver oftast inte narkos.</w:t>
      </w:r>
      <w:r w:rsidRPr="00A8190D">
        <w:t xml:space="preserve"> Effekten av behandlingen kommer efter ungefär en veckas tid, och kvarstår i mellan </w:t>
      </w:r>
      <w:proofErr w:type="gramStart"/>
      <w:r w:rsidRPr="00A8190D">
        <w:t>3-16</w:t>
      </w:r>
      <w:proofErr w:type="gramEnd"/>
      <w:r w:rsidRPr="00A8190D">
        <w:t xml:space="preserve"> månader.</w:t>
      </w:r>
    </w:p>
    <w:p w14:paraId="6E908F85" w14:textId="77777777" w:rsidR="005401F2" w:rsidRDefault="005401F2" w:rsidP="00063E2C">
      <w:pPr>
        <w:pStyle w:val="Rubrik2"/>
        <w:ind w:right="424"/>
      </w:pPr>
      <w:r>
        <w:t>Syfte</w:t>
      </w:r>
    </w:p>
    <w:p w14:paraId="3ADEC0ED" w14:textId="77777777" w:rsidR="005401F2" w:rsidRDefault="005401F2" w:rsidP="00063E2C">
      <w:pPr>
        <w:ind w:right="424"/>
      </w:pPr>
      <w:r>
        <w:t xml:space="preserve">Att skapa ett dokumentstöd för omhändertagande av patienter som skall få behandling av </w:t>
      </w:r>
      <w:proofErr w:type="spellStart"/>
      <w:r>
        <w:t>hyperhidros</w:t>
      </w:r>
      <w:proofErr w:type="spellEnd"/>
      <w:r>
        <w:t xml:space="preserve"> i form av </w:t>
      </w:r>
      <w:proofErr w:type="spellStart"/>
      <w:r>
        <w:t>botoxinjektioner</w:t>
      </w:r>
      <w:proofErr w:type="spellEnd"/>
      <w:r>
        <w:t xml:space="preserve"> under sedering, eventuellt narkos.</w:t>
      </w:r>
    </w:p>
    <w:p w14:paraId="0E9C1540" w14:textId="77777777" w:rsidR="005401F2" w:rsidRDefault="005401F2" w:rsidP="00063E2C">
      <w:pPr>
        <w:ind w:right="424"/>
      </w:pPr>
    </w:p>
    <w:p w14:paraId="14E7E0DD" w14:textId="77777777" w:rsidR="005401F2" w:rsidRPr="00364B93" w:rsidRDefault="005401F2" w:rsidP="00063E2C">
      <w:pPr>
        <w:ind w:right="424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64B93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Vilka berörs</w:t>
      </w:r>
    </w:p>
    <w:p w14:paraId="1EAA42FF" w14:textId="77777777" w:rsidR="005401F2" w:rsidRDefault="005401F2" w:rsidP="00063E2C">
      <w:pPr>
        <w:ind w:right="424"/>
      </w:pPr>
      <w:r>
        <w:t>Anestesisjuksköterskor och anestesiläkare på Operation Uddevalla.</w:t>
      </w:r>
    </w:p>
    <w:p w14:paraId="0AD2D8BC" w14:textId="77777777" w:rsidR="00A15915" w:rsidRDefault="00A15915" w:rsidP="00A15915">
      <w:pPr>
        <w:pStyle w:val="Rubrik2"/>
        <w:ind w:right="424"/>
      </w:pPr>
      <w:r>
        <w:lastRenderedPageBreak/>
        <w:t>Praktiska råd</w:t>
      </w:r>
    </w:p>
    <w:p w14:paraId="55D16B1A" w14:textId="77777777" w:rsidR="00A15915" w:rsidRDefault="00A15915" w:rsidP="00A15915">
      <w:pPr>
        <w:ind w:right="424"/>
      </w:pPr>
      <w:r>
        <w:t xml:space="preserve">Behandlingen utförs på dagkirurgen på ledig sal vid några tillfällen per termin Läkare och sjuksköterska från hudmottagningen medverkar. </w:t>
      </w:r>
    </w:p>
    <w:p w14:paraId="5E06B73C" w14:textId="77777777" w:rsidR="00A15915" w:rsidRDefault="00A15915" w:rsidP="00A15915">
      <w:pPr>
        <w:ind w:right="424"/>
      </w:pPr>
      <w:r>
        <w:t xml:space="preserve">En till fyra patienter per tillfälle. Två anestesisjuksköterskor ansvarar för narkosen efter kontakt med anestesiläkare. ID-band administreras av narkossköterska. Det går åt liten mängd läkemedel, dela upp Propofol och </w:t>
      </w:r>
      <w:proofErr w:type="spellStart"/>
      <w:r>
        <w:t>Ultiva</w:t>
      </w:r>
      <w:proofErr w:type="spellEnd"/>
      <w:r>
        <w:t xml:space="preserve"> i flera sprutor.</w:t>
      </w:r>
    </w:p>
    <w:p w14:paraId="79ADE2C3" w14:textId="77777777" w:rsidR="005401F2" w:rsidRDefault="005401F2" w:rsidP="00063E2C">
      <w:pPr>
        <w:ind w:right="424"/>
        <w:rPr>
          <w:rFonts w:ascii="Arial" w:hAnsi="Arial" w:cs="Arial"/>
          <w:b/>
          <w:bCs/>
          <w:iCs/>
          <w:sz w:val="26"/>
          <w:szCs w:val="28"/>
        </w:rPr>
      </w:pPr>
    </w:p>
    <w:p w14:paraId="269AA41A" w14:textId="77777777" w:rsidR="005401F2" w:rsidRPr="00364B93" w:rsidRDefault="005401F2" w:rsidP="00063E2C">
      <w:pPr>
        <w:ind w:right="424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64B93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Innehåll och metodbeskrivning</w:t>
      </w:r>
    </w:p>
    <w:p w14:paraId="15964666" w14:textId="77777777" w:rsidR="005401F2" w:rsidRDefault="005401F2" w:rsidP="00063E2C">
      <w:pPr>
        <w:ind w:right="424"/>
      </w:pPr>
    </w:p>
    <w:p w14:paraId="41177F70" w14:textId="77777777" w:rsidR="005401F2" w:rsidRPr="003C158E" w:rsidRDefault="005401F2" w:rsidP="00063E2C">
      <w:pPr>
        <w:pStyle w:val="Rubrik3"/>
        <w:ind w:right="424"/>
      </w:pPr>
      <w:proofErr w:type="spellStart"/>
      <w:r w:rsidRPr="003C158E">
        <w:t>Preoperativt</w:t>
      </w:r>
      <w:proofErr w:type="spellEnd"/>
    </w:p>
    <w:p w14:paraId="3D80B0FF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Anestesianteckningen görs av anestesiläkare i Orbit flera dagar före ingreppet med stöd av anamnes, somatiskt status och ifylld hälsodeklaration. Kriterier är ASA </w:t>
      </w:r>
      <w:proofErr w:type="gramStart"/>
      <w:r>
        <w:t>1-2</w:t>
      </w:r>
      <w:proofErr w:type="gramEnd"/>
      <w:r>
        <w:t>, ej sömnapné.</w:t>
      </w:r>
    </w:p>
    <w:p w14:paraId="0D130127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Patienter över 16 år kommer till dagkirurgen via centralkassan och ej fyllda 16 år går till barnmottagningen. </w:t>
      </w:r>
    </w:p>
    <w:p w14:paraId="2D1FF8D4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Koppla upp standardövervakning, </w:t>
      </w:r>
      <w:proofErr w:type="spellStart"/>
      <w:r>
        <w:t>öronpox</w:t>
      </w:r>
      <w:proofErr w:type="spellEnd"/>
      <w:r>
        <w:t xml:space="preserve">, utför anestesisjuksköterskesamtal och sätt en </w:t>
      </w:r>
      <w:proofErr w:type="spellStart"/>
      <w:r>
        <w:t>venflon</w:t>
      </w:r>
      <w:proofErr w:type="spellEnd"/>
      <w:r>
        <w:t xml:space="preserve"> i valfritt armveck.</w:t>
      </w:r>
    </w:p>
    <w:p w14:paraId="3E99B7AE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Ge ordinerad premedicinering. Patienten </w:t>
      </w:r>
      <w:proofErr w:type="spellStart"/>
      <w:r>
        <w:t>sederas</w:t>
      </w:r>
      <w:proofErr w:type="spellEnd"/>
      <w:r>
        <w:t xml:space="preserve"> som regel på rullvagnen, narkos i undantagsfall.</w:t>
      </w:r>
    </w:p>
    <w:p w14:paraId="2A285FCF" w14:textId="77777777" w:rsidR="005401F2" w:rsidRPr="003226FB" w:rsidRDefault="005401F2" w:rsidP="00063E2C">
      <w:pPr>
        <w:pStyle w:val="Rubrik3"/>
        <w:ind w:right="424"/>
      </w:pPr>
      <w:r>
        <w:t>Peroperativt</w:t>
      </w:r>
    </w:p>
    <w:p w14:paraId="69F05A9E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Ge ordinerade läkemedel. </w:t>
      </w:r>
    </w:p>
    <w:p w14:paraId="44D1581C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>TCI med Propofol/</w:t>
      </w:r>
      <w:proofErr w:type="spellStart"/>
      <w:r>
        <w:t>Ultiva</w:t>
      </w:r>
      <w:proofErr w:type="spellEnd"/>
      <w:r>
        <w:t xml:space="preserve">, Robinul och eventuellt Ondansetron. </w:t>
      </w:r>
    </w:p>
    <w:p w14:paraId="2E2DF58D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Masknarkos alternativt larynxmask vid behov. </w:t>
      </w:r>
    </w:p>
    <w:p w14:paraId="3431F1B9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>Tänk på att stänga av pumpen med Propofol i god tid.</w:t>
      </w:r>
    </w:p>
    <w:p w14:paraId="7B131554" w14:textId="77777777" w:rsidR="005401F2" w:rsidRDefault="005401F2" w:rsidP="00063E2C">
      <w:pPr>
        <w:pStyle w:val="Rubrik3"/>
        <w:ind w:right="424"/>
      </w:pPr>
      <w:r>
        <w:t>Postoperativt</w:t>
      </w:r>
    </w:p>
    <w:p w14:paraId="26263087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Patienten lämnas över till UVA personal. </w:t>
      </w:r>
    </w:p>
    <w:p w14:paraId="080EF690" w14:textId="5CC77C28" w:rsidR="00C517B0" w:rsidRDefault="00C517B0" w:rsidP="00C517B0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>Operatören skriver ut patienten från uppvak</w:t>
      </w:r>
      <w:r>
        <w:t>ningen</w:t>
      </w:r>
      <w:r>
        <w:t>.</w:t>
      </w:r>
    </w:p>
    <w:p w14:paraId="50DC4EB5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>Patienten är vanligtvis pigg och vaken redan vid ankomst till UVA.</w:t>
      </w:r>
    </w:p>
    <w:p w14:paraId="2EC4689F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>Patienten brukar inte ha postoperativ smärta och behöver ingen extra smärtlindring.</w:t>
      </w:r>
    </w:p>
    <w:p w14:paraId="3FEE60B2" w14:textId="77777777" w:rsidR="005401F2" w:rsidRDefault="005401F2" w:rsidP="00C308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424"/>
      </w:pPr>
      <w:r>
        <w:t xml:space="preserve">Utskrivningskriterier: ätit, kissat och inget illamående. </w:t>
      </w:r>
    </w:p>
    <w:p w14:paraId="260A2D4B" w14:textId="77777777" w:rsidR="005401F2" w:rsidRDefault="005401F2" w:rsidP="00063E2C">
      <w:pPr>
        <w:ind w:right="424"/>
      </w:pPr>
    </w:p>
    <w:p w14:paraId="6F786F09" w14:textId="77777777" w:rsidR="005401F2" w:rsidRPr="00991983" w:rsidRDefault="005401F2" w:rsidP="00063E2C">
      <w:pPr>
        <w:ind w:right="424"/>
      </w:pPr>
    </w:p>
    <w:p w14:paraId="7A488F79" w14:textId="77777777" w:rsidR="005401F2" w:rsidRPr="00991983" w:rsidRDefault="005401F2" w:rsidP="00063E2C">
      <w:pPr>
        <w:ind w:right="424"/>
      </w:pPr>
    </w:p>
    <w:p w14:paraId="4CB501AD" w14:textId="77777777" w:rsidR="005401F2" w:rsidRDefault="005401F2" w:rsidP="00063E2C">
      <w:pPr>
        <w:ind w:right="424"/>
      </w:pPr>
    </w:p>
    <w:p w14:paraId="76B9F95B" w14:textId="24513497" w:rsidR="00536A5A" w:rsidRPr="005401F2" w:rsidRDefault="00536A5A" w:rsidP="00063E2C">
      <w:pPr>
        <w:ind w:right="424"/>
      </w:pPr>
    </w:p>
    <w:sectPr w:rsidR="00536A5A" w:rsidRPr="005401F2" w:rsidSect="00A7247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252DFC"/>
    <w:multiLevelType w:val="hybridMultilevel"/>
    <w:tmpl w:val="CCEE85C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571974"/>
    <w:multiLevelType w:val="hybridMultilevel"/>
    <w:tmpl w:val="568A499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B7454EB"/>
    <w:multiLevelType w:val="hybridMultilevel"/>
    <w:tmpl w:val="65EED20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6255688">
    <w:abstractNumId w:val="21"/>
  </w:num>
  <w:num w:numId="2" w16cid:durableId="1605652745">
    <w:abstractNumId w:val="15"/>
  </w:num>
  <w:num w:numId="3" w16cid:durableId="1853378735">
    <w:abstractNumId w:val="0"/>
  </w:num>
  <w:num w:numId="4" w16cid:durableId="1793013605">
    <w:abstractNumId w:val="7"/>
  </w:num>
  <w:num w:numId="5" w16cid:durableId="2111775549">
    <w:abstractNumId w:val="18"/>
  </w:num>
  <w:num w:numId="6" w16cid:durableId="1408724315">
    <w:abstractNumId w:val="2"/>
  </w:num>
  <w:num w:numId="7" w16cid:durableId="1557933387">
    <w:abstractNumId w:val="12"/>
  </w:num>
  <w:num w:numId="8" w16cid:durableId="2136675468">
    <w:abstractNumId w:val="9"/>
  </w:num>
  <w:num w:numId="9" w16cid:durableId="1717271040">
    <w:abstractNumId w:val="1"/>
  </w:num>
  <w:num w:numId="10" w16cid:durableId="716247583">
    <w:abstractNumId w:val="1"/>
  </w:num>
  <w:num w:numId="11" w16cid:durableId="575895005">
    <w:abstractNumId w:val="3"/>
  </w:num>
  <w:num w:numId="12" w16cid:durableId="1484810923">
    <w:abstractNumId w:val="4"/>
  </w:num>
  <w:num w:numId="13" w16cid:durableId="1154179126">
    <w:abstractNumId w:val="14"/>
  </w:num>
  <w:num w:numId="14" w16cid:durableId="1832479651">
    <w:abstractNumId w:val="10"/>
  </w:num>
  <w:num w:numId="15" w16cid:durableId="1299651151">
    <w:abstractNumId w:val="8"/>
  </w:num>
  <w:num w:numId="16" w16cid:durableId="1377042741">
    <w:abstractNumId w:val="13"/>
  </w:num>
  <w:num w:numId="17" w16cid:durableId="1242762550">
    <w:abstractNumId w:val="5"/>
  </w:num>
  <w:num w:numId="18" w16cid:durableId="1819758938">
    <w:abstractNumId w:val="11"/>
  </w:num>
  <w:num w:numId="19" w16cid:durableId="1945533430">
    <w:abstractNumId w:val="20"/>
  </w:num>
  <w:num w:numId="20" w16cid:durableId="143161324">
    <w:abstractNumId w:val="19"/>
  </w:num>
  <w:num w:numId="21" w16cid:durableId="1885672141">
    <w:abstractNumId w:val="16"/>
  </w:num>
  <w:num w:numId="22" w16cid:durableId="1838225877">
    <w:abstractNumId w:val="17"/>
  </w:num>
  <w:num w:numId="23" w16cid:durableId="6279746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E2C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93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B9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1F2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12A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E1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91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47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8D4"/>
    <w:rsid w:val="00C4115D"/>
    <w:rsid w:val="00C43BDD"/>
    <w:rsid w:val="00C47778"/>
    <w:rsid w:val="00C5011E"/>
    <w:rsid w:val="00C50EE5"/>
    <w:rsid w:val="00C517B0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03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332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Botoxinjektion i narkos som behandling för Hyperhidros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2022-05-23T03:31:00.0000000Z</dcterms:created>
  <dcterms:modified xsi:type="dcterms:W3CDTF">2025-11-28T08:58:00.0000000Z</dcterms:modified>
</coreProperties>
</file>