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184167" w:rsidP="000A6ABB" w:rsidRDefault="00431E8A" w14:paraId="061914D4" w14:textId="51D0FBB7">
      <w:pPr>
        <w:spacing w:before="240" w:line="276" w:lineRule="auto"/>
      </w:pPr>
      <w:r w:rsidRPr="02EB2A92">
        <w:rPr>
          <w:rFonts w:ascii="Verdana" w:hAnsi="Verdana" w:eastAsia="Verdana" w:cs="Verdana"/>
          <w:b/>
          <w:sz w:val="44"/>
          <w:szCs w:val="44"/>
        </w:rPr>
        <w:t>F</w:t>
      </w:r>
      <w:r w:rsidRPr="02EB2A92" w:rsidR="002A120C">
        <w:rPr>
          <w:rFonts w:ascii="Verdana" w:hAnsi="Verdana" w:eastAsia="Verdana" w:cs="Verdana"/>
          <w:b/>
          <w:sz w:val="44"/>
          <w:szCs w:val="44"/>
        </w:rPr>
        <w:t>ör</w:t>
      </w:r>
      <w:r w:rsidRPr="02EB2A92" w:rsidR="00667E24">
        <w:rPr>
          <w:rFonts w:ascii="Verdana" w:hAnsi="Verdana" w:eastAsia="Verdana" w:cs="Verdana"/>
          <w:b/>
          <w:sz w:val="44"/>
          <w:szCs w:val="44"/>
        </w:rPr>
        <w:t>enklad rutin angående för</w:t>
      </w:r>
      <w:r w:rsidRPr="02EB2A92" w:rsidR="002A120C">
        <w:rPr>
          <w:rFonts w:ascii="Verdana" w:hAnsi="Verdana" w:eastAsia="Verdana" w:cs="Verdana"/>
          <w:b/>
          <w:sz w:val="44"/>
          <w:szCs w:val="44"/>
        </w:rPr>
        <w:t xml:space="preserve">segling och blockering </w:t>
      </w:r>
      <w:r w:rsidRPr="02EB2A92">
        <w:rPr>
          <w:rFonts w:ascii="Verdana" w:hAnsi="Verdana" w:eastAsia="Verdana" w:cs="Verdana"/>
          <w:b/>
          <w:sz w:val="44"/>
          <w:szCs w:val="44"/>
        </w:rPr>
        <w:t xml:space="preserve">av </w:t>
      </w:r>
      <w:r w:rsidRPr="02EB2A92" w:rsidR="002A120C">
        <w:rPr>
          <w:rFonts w:ascii="Verdana" w:hAnsi="Verdana" w:eastAsia="Verdana" w:cs="Verdana"/>
          <w:b/>
          <w:sz w:val="44"/>
          <w:szCs w:val="44"/>
        </w:rPr>
        <w:t>information</w:t>
      </w:r>
      <w:r w:rsidRPr="02EB2A92">
        <w:rPr>
          <w:rFonts w:ascii="Verdana" w:hAnsi="Verdana" w:eastAsia="Verdana" w:cs="Verdana"/>
          <w:b/>
          <w:sz w:val="44"/>
          <w:szCs w:val="44"/>
        </w:rPr>
        <w:t xml:space="preserve"> </w:t>
      </w:r>
      <w:r w:rsidRPr="02EB2A92" w:rsidR="002A120C">
        <w:rPr>
          <w:rFonts w:ascii="Verdana" w:hAnsi="Verdana" w:eastAsia="Verdana" w:cs="Verdana"/>
          <w:b/>
          <w:sz w:val="44"/>
          <w:szCs w:val="44"/>
        </w:rPr>
        <w:t>via 1177</w:t>
      </w:r>
      <w:r w:rsidRPr="002A120C" w:rsidR="002A120C">
        <w:t> </w:t>
      </w:r>
      <w:r w:rsidRPr="005A627D" w:rsidR="00A264BE">
        <w:t xml:space="preserve"> </w:t>
      </w:r>
      <w:bookmarkStart w:name="_Toc321146591" w:id="0"/>
    </w:p>
    <w:p w:rsidR="009A32ED" w:rsidP="56ED8EA9" w:rsidRDefault="009A32ED" w14:paraId="11BC1DCA" w14:textId="79AB246C">
      <w:pPr>
        <w:spacing w:before="240" w:after="60"/>
        <w:rPr>
          <w:rFonts w:ascii="Verdana" w:hAnsi="Verdana" w:eastAsia="Verdana" w:cs="Verdana"/>
          <w:sz w:val="36"/>
          <w:szCs w:val="36"/>
        </w:rPr>
      </w:pPr>
      <w:bookmarkStart w:name="_Toc100327184" w:id="1"/>
      <w:bookmarkStart w:name="_Toc181866756" w:id="2"/>
      <w:bookmarkEnd w:id="0"/>
      <w:r w:rsidRPr="56ED8EA9">
        <w:rPr>
          <w:rFonts w:ascii="Verdana" w:hAnsi="Verdana" w:eastAsia="Verdana" w:cs="Verdana"/>
          <w:sz w:val="36"/>
          <w:szCs w:val="36"/>
        </w:rPr>
        <w:t>Förändringar sedan föregående version</w:t>
      </w:r>
      <w:bookmarkEnd w:id="1"/>
      <w:bookmarkEnd w:id="2"/>
    </w:p>
    <w:p w:rsidR="00927E35" w:rsidP="00927E35" w:rsidRDefault="00FD23C3" w14:paraId="0B8DFA80" w14:textId="6F6708F6">
      <w:pPr>
        <w:ind w:right="-143"/>
      </w:pPr>
      <w:bookmarkStart w:name="_Toc72840807" w:id="3"/>
      <w:r>
        <w:t>Omfattande</w:t>
      </w:r>
      <w:r w:rsidR="00746185">
        <w:t xml:space="preserve"> redaktionella ändringar.</w:t>
      </w:r>
    </w:p>
    <w:p w:rsidRPr="00D11387" w:rsidR="00980A9C" w:rsidP="56ED8EA9" w:rsidRDefault="00D11387" w14:paraId="3CCA3D07" w14:textId="30CDDDEA">
      <w:pPr>
        <w:spacing w:after="0"/>
        <w:ind w:right="0"/>
        <w:rPr>
          <w:rFonts w:ascii="Verdana" w:hAnsi="Verdana" w:eastAsiaTheme="majorEastAsia" w:cstheme="majorBidi"/>
          <w:color w:val="000000" w:themeColor="text1"/>
          <w:sz w:val="36"/>
          <w:szCs w:val="36"/>
        </w:rPr>
      </w:pPr>
      <w:r w:rsidRPr="56ED8EA9">
        <w:rPr>
          <w:rFonts w:ascii="Verdana" w:hAnsi="Verdana" w:eastAsiaTheme="majorEastAsia" w:cstheme="majorBidi"/>
          <w:color w:val="000000" w:themeColor="text2"/>
          <w:sz w:val="36"/>
          <w:szCs w:val="36"/>
        </w:rPr>
        <w:t>Innehållsförteckning</w:t>
      </w:r>
    </w:p>
    <w:sdt>
      <w:sdtPr>
        <w:rPr>
          <w:rFonts w:ascii="Georgia" w:hAnsi="Georgia" w:eastAsia="Times New Roman" w:cs="Times New Roman"/>
          <w:color w:val="auto"/>
          <w:sz w:val="24"/>
          <w:szCs w:val="24"/>
        </w:rPr>
        <w:id w:val="264102300"/>
        <w:docPartObj>
          <w:docPartGallery w:val="Table of Contents"/>
          <w:docPartUnique/>
        </w:docPartObj>
      </w:sdtPr>
      <w:sdtContent>
        <w:p w:rsidR="00D11387" w:rsidRDefault="00D11387" w14:paraId="4FC7008B" w14:textId="4B16D335">
          <w:pPr>
            <w:pStyle w:val="Innehllsfrteckningsrubrik"/>
          </w:pPr>
        </w:p>
        <w:p w:rsidR="00864F8F" w:rsidRDefault="00D11387" w14:paraId="2F1688D5" w14:textId="5888E50A">
          <w:pPr>
            <w:pStyle w:val="Innehll2"/>
            <w:rPr>
              <w:rFonts w:asciiTheme="minorHAnsi" w:hAnsiTheme="minorHAnsi" w:eastAsiaTheme="minorEastAsia" w:cstheme="minorBidi"/>
              <w:noProof/>
              <w:kern w:val="2"/>
              <w14:ligatures w14:val="standardContextual"/>
            </w:rPr>
          </w:pPr>
          <w:r>
            <w:fldChar w:fldCharType="begin"/>
          </w:r>
          <w:r>
            <w:instrText>TOC \o "1-3" \z \u \h</w:instrText>
          </w:r>
          <w:r>
            <w:fldChar w:fldCharType="separate"/>
          </w:r>
          <w:hyperlink w:history="1" w:anchor="_Toc223015371">
            <w:r w:rsidRPr="00FC4979" w:rsidR="00864F8F">
              <w:rPr>
                <w:rStyle w:val="Hyperlnk"/>
                <w:rFonts w:eastAsia="MS Gothic"/>
                <w:noProof/>
              </w:rPr>
              <w:t>Syfte</w:t>
            </w:r>
            <w:r w:rsidR="00864F8F">
              <w:rPr>
                <w:noProof/>
                <w:webHidden/>
              </w:rPr>
              <w:tab/>
            </w:r>
            <w:r w:rsidR="00864F8F">
              <w:rPr>
                <w:noProof/>
                <w:webHidden/>
              </w:rPr>
              <w:fldChar w:fldCharType="begin"/>
            </w:r>
            <w:r w:rsidR="00864F8F">
              <w:rPr>
                <w:noProof/>
                <w:webHidden/>
              </w:rPr>
              <w:instrText xml:space="preserve"> PAGEREF _Toc223015371 \h </w:instrText>
            </w:r>
            <w:r w:rsidR="00864F8F">
              <w:rPr>
                <w:noProof/>
                <w:webHidden/>
              </w:rPr>
            </w:r>
            <w:r w:rsidR="00864F8F">
              <w:rPr>
                <w:noProof/>
                <w:webHidden/>
              </w:rPr>
              <w:fldChar w:fldCharType="separate"/>
            </w:r>
            <w:r w:rsidR="00864F8F">
              <w:rPr>
                <w:noProof/>
                <w:webHidden/>
              </w:rPr>
              <w:t>2</w:t>
            </w:r>
            <w:r w:rsidR="00864F8F">
              <w:rPr>
                <w:noProof/>
                <w:webHidden/>
              </w:rPr>
              <w:fldChar w:fldCharType="end"/>
            </w:r>
          </w:hyperlink>
        </w:p>
        <w:p w:rsidR="00864F8F" w:rsidRDefault="00864F8F" w14:paraId="0E8C3085" w14:textId="030C139F">
          <w:pPr>
            <w:pStyle w:val="Innehll2"/>
            <w:rPr>
              <w:rFonts w:asciiTheme="minorHAnsi" w:hAnsiTheme="minorHAnsi" w:eastAsiaTheme="minorEastAsia" w:cstheme="minorBidi"/>
              <w:noProof/>
              <w:kern w:val="2"/>
              <w14:ligatures w14:val="standardContextual"/>
            </w:rPr>
          </w:pPr>
          <w:hyperlink w:history="1" w:anchor="_Toc223015372">
            <w:r w:rsidRPr="00FC4979">
              <w:rPr>
                <w:rStyle w:val="Hyperlnk"/>
                <w:rFonts w:eastAsia="MS Gothic"/>
                <w:noProof/>
              </w:rPr>
              <w:t>Bakgrund</w:t>
            </w:r>
            <w:r>
              <w:rPr>
                <w:noProof/>
                <w:webHidden/>
              </w:rPr>
              <w:tab/>
            </w:r>
            <w:r>
              <w:rPr>
                <w:noProof/>
                <w:webHidden/>
              </w:rPr>
              <w:fldChar w:fldCharType="begin"/>
            </w:r>
            <w:r>
              <w:rPr>
                <w:noProof/>
                <w:webHidden/>
              </w:rPr>
              <w:instrText xml:space="preserve"> PAGEREF _Toc223015372 \h </w:instrText>
            </w:r>
            <w:r>
              <w:rPr>
                <w:noProof/>
                <w:webHidden/>
              </w:rPr>
            </w:r>
            <w:r>
              <w:rPr>
                <w:noProof/>
                <w:webHidden/>
              </w:rPr>
              <w:fldChar w:fldCharType="separate"/>
            </w:r>
            <w:r>
              <w:rPr>
                <w:noProof/>
                <w:webHidden/>
              </w:rPr>
              <w:t>2</w:t>
            </w:r>
            <w:r>
              <w:rPr>
                <w:noProof/>
                <w:webHidden/>
              </w:rPr>
              <w:fldChar w:fldCharType="end"/>
            </w:r>
          </w:hyperlink>
        </w:p>
        <w:p w:rsidR="00864F8F" w:rsidRDefault="00864F8F" w14:paraId="332E0954" w14:textId="5D62DD4B">
          <w:pPr>
            <w:pStyle w:val="Innehll2"/>
            <w:rPr>
              <w:rFonts w:asciiTheme="minorHAnsi" w:hAnsiTheme="minorHAnsi" w:eastAsiaTheme="minorEastAsia" w:cstheme="minorBidi"/>
              <w:noProof/>
              <w:kern w:val="2"/>
              <w14:ligatures w14:val="standardContextual"/>
            </w:rPr>
          </w:pPr>
          <w:hyperlink w:history="1" w:anchor="_Toc223015373">
            <w:r w:rsidRPr="00FC4979">
              <w:rPr>
                <w:rStyle w:val="Hyperlnk"/>
                <w:rFonts w:eastAsia="MS Gothic"/>
                <w:noProof/>
              </w:rPr>
              <w:t>Tillvägagångssätt försegling</w:t>
            </w:r>
            <w:r>
              <w:rPr>
                <w:noProof/>
                <w:webHidden/>
              </w:rPr>
              <w:tab/>
            </w:r>
            <w:r>
              <w:rPr>
                <w:noProof/>
                <w:webHidden/>
              </w:rPr>
              <w:fldChar w:fldCharType="begin"/>
            </w:r>
            <w:r>
              <w:rPr>
                <w:noProof/>
                <w:webHidden/>
              </w:rPr>
              <w:instrText xml:space="preserve"> PAGEREF _Toc223015373 \h </w:instrText>
            </w:r>
            <w:r>
              <w:rPr>
                <w:noProof/>
                <w:webHidden/>
              </w:rPr>
            </w:r>
            <w:r>
              <w:rPr>
                <w:noProof/>
                <w:webHidden/>
              </w:rPr>
              <w:fldChar w:fldCharType="separate"/>
            </w:r>
            <w:r>
              <w:rPr>
                <w:noProof/>
                <w:webHidden/>
              </w:rPr>
              <w:t>3</w:t>
            </w:r>
            <w:r>
              <w:rPr>
                <w:noProof/>
                <w:webHidden/>
              </w:rPr>
              <w:fldChar w:fldCharType="end"/>
            </w:r>
          </w:hyperlink>
        </w:p>
        <w:p w:rsidR="00864F8F" w:rsidRDefault="00864F8F" w14:paraId="08289909" w14:textId="3986FE3F">
          <w:pPr>
            <w:pStyle w:val="Innehll2"/>
            <w:rPr>
              <w:rFonts w:asciiTheme="minorHAnsi" w:hAnsiTheme="minorHAnsi" w:eastAsiaTheme="minorEastAsia" w:cstheme="minorBidi"/>
              <w:noProof/>
              <w:kern w:val="2"/>
              <w14:ligatures w14:val="standardContextual"/>
            </w:rPr>
          </w:pPr>
          <w:hyperlink w:history="1" w:anchor="_Toc223015374">
            <w:r w:rsidRPr="00FC4979">
              <w:rPr>
                <w:rStyle w:val="Hyperlnk"/>
                <w:rFonts w:eastAsia="MS Gothic"/>
                <w:noProof/>
              </w:rPr>
              <w:t>Dokumentera försegling</w:t>
            </w:r>
            <w:r>
              <w:rPr>
                <w:noProof/>
                <w:webHidden/>
              </w:rPr>
              <w:tab/>
            </w:r>
            <w:r>
              <w:rPr>
                <w:noProof/>
                <w:webHidden/>
              </w:rPr>
              <w:fldChar w:fldCharType="begin"/>
            </w:r>
            <w:r>
              <w:rPr>
                <w:noProof/>
                <w:webHidden/>
              </w:rPr>
              <w:instrText xml:space="preserve"> PAGEREF _Toc223015374 \h </w:instrText>
            </w:r>
            <w:r>
              <w:rPr>
                <w:noProof/>
                <w:webHidden/>
              </w:rPr>
            </w:r>
            <w:r>
              <w:rPr>
                <w:noProof/>
                <w:webHidden/>
              </w:rPr>
              <w:fldChar w:fldCharType="separate"/>
            </w:r>
            <w:r>
              <w:rPr>
                <w:noProof/>
                <w:webHidden/>
              </w:rPr>
              <w:t>4</w:t>
            </w:r>
            <w:r>
              <w:rPr>
                <w:noProof/>
                <w:webHidden/>
              </w:rPr>
              <w:fldChar w:fldCharType="end"/>
            </w:r>
          </w:hyperlink>
        </w:p>
        <w:p w:rsidR="00864F8F" w:rsidRDefault="00864F8F" w14:paraId="1883A69E" w14:textId="16317339">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3015375">
            <w:r w:rsidRPr="00FC4979">
              <w:rPr>
                <w:rStyle w:val="Hyperlnk"/>
                <w:rFonts w:eastAsia="MS Gothic"/>
                <w:noProof/>
              </w:rPr>
              <w:t>Melior</w:t>
            </w:r>
            <w:r>
              <w:rPr>
                <w:noProof/>
                <w:webHidden/>
              </w:rPr>
              <w:tab/>
            </w:r>
            <w:r>
              <w:rPr>
                <w:noProof/>
                <w:webHidden/>
              </w:rPr>
              <w:fldChar w:fldCharType="begin"/>
            </w:r>
            <w:r>
              <w:rPr>
                <w:noProof/>
                <w:webHidden/>
              </w:rPr>
              <w:instrText xml:space="preserve"> PAGEREF _Toc223015375 \h </w:instrText>
            </w:r>
            <w:r>
              <w:rPr>
                <w:noProof/>
                <w:webHidden/>
              </w:rPr>
            </w:r>
            <w:r>
              <w:rPr>
                <w:noProof/>
                <w:webHidden/>
              </w:rPr>
              <w:fldChar w:fldCharType="separate"/>
            </w:r>
            <w:r>
              <w:rPr>
                <w:noProof/>
                <w:webHidden/>
              </w:rPr>
              <w:t>4</w:t>
            </w:r>
            <w:r>
              <w:rPr>
                <w:noProof/>
                <w:webHidden/>
              </w:rPr>
              <w:fldChar w:fldCharType="end"/>
            </w:r>
          </w:hyperlink>
        </w:p>
        <w:p w:rsidR="00864F8F" w:rsidRDefault="00864F8F" w14:paraId="0D9BC5A8" w14:textId="5443D30C">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3015376">
            <w:r w:rsidRPr="00FC4979">
              <w:rPr>
                <w:rStyle w:val="Hyperlnk"/>
                <w:rFonts w:eastAsia="MS Gothic"/>
                <w:noProof/>
              </w:rPr>
              <w:t>Elvis</w:t>
            </w:r>
            <w:r>
              <w:rPr>
                <w:noProof/>
                <w:webHidden/>
              </w:rPr>
              <w:tab/>
            </w:r>
            <w:r>
              <w:rPr>
                <w:noProof/>
                <w:webHidden/>
              </w:rPr>
              <w:fldChar w:fldCharType="begin"/>
            </w:r>
            <w:r>
              <w:rPr>
                <w:noProof/>
                <w:webHidden/>
              </w:rPr>
              <w:instrText xml:space="preserve"> PAGEREF _Toc223015376 \h </w:instrText>
            </w:r>
            <w:r>
              <w:rPr>
                <w:noProof/>
                <w:webHidden/>
              </w:rPr>
            </w:r>
            <w:r>
              <w:rPr>
                <w:noProof/>
                <w:webHidden/>
              </w:rPr>
              <w:fldChar w:fldCharType="separate"/>
            </w:r>
            <w:r>
              <w:rPr>
                <w:noProof/>
                <w:webHidden/>
              </w:rPr>
              <w:t>6</w:t>
            </w:r>
            <w:r>
              <w:rPr>
                <w:noProof/>
                <w:webHidden/>
              </w:rPr>
              <w:fldChar w:fldCharType="end"/>
            </w:r>
          </w:hyperlink>
        </w:p>
        <w:p w:rsidR="00864F8F" w:rsidRDefault="00864F8F" w14:paraId="2BFA71BC" w14:textId="47544C35">
          <w:pPr>
            <w:pStyle w:val="Innehll2"/>
            <w:rPr>
              <w:rFonts w:asciiTheme="minorHAnsi" w:hAnsiTheme="minorHAnsi" w:eastAsiaTheme="minorEastAsia" w:cstheme="minorBidi"/>
              <w:noProof/>
              <w:kern w:val="2"/>
              <w14:ligatures w14:val="standardContextual"/>
            </w:rPr>
          </w:pPr>
          <w:hyperlink w:history="1" w:anchor="_Toc223015377">
            <w:r w:rsidRPr="00FC4979">
              <w:rPr>
                <w:rStyle w:val="Hyperlnk"/>
                <w:rFonts w:eastAsia="MS Gothic"/>
                <w:noProof/>
              </w:rPr>
              <w:t>Tillvägagångssätt blockering</w:t>
            </w:r>
            <w:r>
              <w:rPr>
                <w:noProof/>
                <w:webHidden/>
              </w:rPr>
              <w:tab/>
            </w:r>
            <w:r>
              <w:rPr>
                <w:noProof/>
                <w:webHidden/>
              </w:rPr>
              <w:fldChar w:fldCharType="begin"/>
            </w:r>
            <w:r>
              <w:rPr>
                <w:noProof/>
                <w:webHidden/>
              </w:rPr>
              <w:instrText xml:space="preserve"> PAGEREF _Toc223015377 \h </w:instrText>
            </w:r>
            <w:r>
              <w:rPr>
                <w:noProof/>
                <w:webHidden/>
              </w:rPr>
            </w:r>
            <w:r>
              <w:rPr>
                <w:noProof/>
                <w:webHidden/>
              </w:rPr>
              <w:fldChar w:fldCharType="separate"/>
            </w:r>
            <w:r>
              <w:rPr>
                <w:noProof/>
                <w:webHidden/>
              </w:rPr>
              <w:t>6</w:t>
            </w:r>
            <w:r>
              <w:rPr>
                <w:noProof/>
                <w:webHidden/>
              </w:rPr>
              <w:fldChar w:fldCharType="end"/>
            </w:r>
          </w:hyperlink>
        </w:p>
        <w:p w:rsidR="00864F8F" w:rsidRDefault="00864F8F" w14:paraId="41E9F983" w14:textId="79F78AC8">
          <w:pPr>
            <w:pStyle w:val="Innehll2"/>
            <w:rPr>
              <w:rFonts w:asciiTheme="minorHAnsi" w:hAnsiTheme="minorHAnsi" w:eastAsiaTheme="minorEastAsia" w:cstheme="minorBidi"/>
              <w:noProof/>
              <w:kern w:val="2"/>
              <w14:ligatures w14:val="standardContextual"/>
            </w:rPr>
          </w:pPr>
          <w:hyperlink w:history="1" w:anchor="_Toc223015378">
            <w:r w:rsidRPr="00FC4979">
              <w:rPr>
                <w:rStyle w:val="Hyperlnk"/>
                <w:rFonts w:eastAsia="MS Gothic"/>
                <w:noProof/>
              </w:rPr>
              <w:t>Dokumentera blockering</w:t>
            </w:r>
            <w:r>
              <w:rPr>
                <w:noProof/>
                <w:webHidden/>
              </w:rPr>
              <w:tab/>
            </w:r>
            <w:r>
              <w:rPr>
                <w:noProof/>
                <w:webHidden/>
              </w:rPr>
              <w:fldChar w:fldCharType="begin"/>
            </w:r>
            <w:r>
              <w:rPr>
                <w:noProof/>
                <w:webHidden/>
              </w:rPr>
              <w:instrText xml:space="preserve"> PAGEREF _Toc223015378 \h </w:instrText>
            </w:r>
            <w:r>
              <w:rPr>
                <w:noProof/>
                <w:webHidden/>
              </w:rPr>
            </w:r>
            <w:r>
              <w:rPr>
                <w:noProof/>
                <w:webHidden/>
              </w:rPr>
              <w:fldChar w:fldCharType="separate"/>
            </w:r>
            <w:r>
              <w:rPr>
                <w:noProof/>
                <w:webHidden/>
              </w:rPr>
              <w:t>7</w:t>
            </w:r>
            <w:r>
              <w:rPr>
                <w:noProof/>
                <w:webHidden/>
              </w:rPr>
              <w:fldChar w:fldCharType="end"/>
            </w:r>
          </w:hyperlink>
        </w:p>
        <w:p w:rsidR="00864F8F" w:rsidRDefault="00864F8F" w14:paraId="4815E39E" w14:textId="55DFAFC5">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3015379">
            <w:r w:rsidRPr="00FC4979">
              <w:rPr>
                <w:rStyle w:val="Hyperlnk"/>
                <w:rFonts w:eastAsia="MS Gothic"/>
                <w:noProof/>
              </w:rPr>
              <w:t>Melior</w:t>
            </w:r>
            <w:r>
              <w:rPr>
                <w:noProof/>
                <w:webHidden/>
              </w:rPr>
              <w:tab/>
            </w:r>
            <w:r>
              <w:rPr>
                <w:noProof/>
                <w:webHidden/>
              </w:rPr>
              <w:fldChar w:fldCharType="begin"/>
            </w:r>
            <w:r>
              <w:rPr>
                <w:noProof/>
                <w:webHidden/>
              </w:rPr>
              <w:instrText xml:space="preserve"> PAGEREF _Toc223015379 \h </w:instrText>
            </w:r>
            <w:r>
              <w:rPr>
                <w:noProof/>
                <w:webHidden/>
              </w:rPr>
            </w:r>
            <w:r>
              <w:rPr>
                <w:noProof/>
                <w:webHidden/>
              </w:rPr>
              <w:fldChar w:fldCharType="separate"/>
            </w:r>
            <w:r>
              <w:rPr>
                <w:noProof/>
                <w:webHidden/>
              </w:rPr>
              <w:t>7</w:t>
            </w:r>
            <w:r>
              <w:rPr>
                <w:noProof/>
                <w:webHidden/>
              </w:rPr>
              <w:fldChar w:fldCharType="end"/>
            </w:r>
          </w:hyperlink>
        </w:p>
        <w:p w:rsidR="00864F8F" w:rsidRDefault="00864F8F" w14:paraId="0AC9F3C0" w14:textId="6714DE71">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3015380">
            <w:r w:rsidRPr="00FC4979">
              <w:rPr>
                <w:rStyle w:val="Hyperlnk"/>
                <w:rFonts w:eastAsia="MS Gothic"/>
                <w:noProof/>
              </w:rPr>
              <w:t>Elvis</w:t>
            </w:r>
            <w:r>
              <w:rPr>
                <w:noProof/>
                <w:webHidden/>
              </w:rPr>
              <w:tab/>
            </w:r>
            <w:r>
              <w:rPr>
                <w:noProof/>
                <w:webHidden/>
              </w:rPr>
              <w:fldChar w:fldCharType="begin"/>
            </w:r>
            <w:r>
              <w:rPr>
                <w:noProof/>
                <w:webHidden/>
              </w:rPr>
              <w:instrText xml:space="preserve"> PAGEREF _Toc223015380 \h </w:instrText>
            </w:r>
            <w:r>
              <w:rPr>
                <w:noProof/>
                <w:webHidden/>
              </w:rPr>
            </w:r>
            <w:r>
              <w:rPr>
                <w:noProof/>
                <w:webHidden/>
              </w:rPr>
              <w:fldChar w:fldCharType="separate"/>
            </w:r>
            <w:r>
              <w:rPr>
                <w:noProof/>
                <w:webHidden/>
              </w:rPr>
              <w:t>7</w:t>
            </w:r>
            <w:r>
              <w:rPr>
                <w:noProof/>
                <w:webHidden/>
              </w:rPr>
              <w:fldChar w:fldCharType="end"/>
            </w:r>
          </w:hyperlink>
        </w:p>
        <w:p w:rsidR="00D11387" w:rsidP="008F1456" w:rsidRDefault="00D11387" w14:paraId="60B5312A" w14:textId="0098CDF1">
          <w:pPr>
            <w:pStyle w:val="Innehll2"/>
            <w:tabs>
              <w:tab w:val="clear" w:pos="8919"/>
              <w:tab w:val="right" w:leader="dot" w:pos="8910"/>
            </w:tabs>
            <w:ind w:left="0"/>
            <w:rPr>
              <w:rStyle w:val="Hyperlnk"/>
              <w:noProof/>
              <w:kern w:val="2"/>
              <w14:ligatures w14:val="standardContextual"/>
            </w:rPr>
          </w:pPr>
          <w:r>
            <w:fldChar w:fldCharType="end"/>
          </w:r>
        </w:p>
      </w:sdtContent>
      <w:sdtEndPr>
        <w:rPr>
          <w:rFonts w:ascii="Georgia" w:hAnsi="Georgia" w:eastAsia="Times New Roman" w:cs="Times New Roman"/>
          <w:color w:val="auto"/>
          <w:sz w:val="24"/>
          <w:szCs w:val="24"/>
        </w:rPr>
      </w:sdtEndPr>
    </w:sdt>
    <w:p w:rsidR="009A32ED" w:rsidP="009A32ED" w:rsidRDefault="00431E8A" w14:paraId="29B03EF5" w14:textId="645040FC">
      <w:pPr>
        <w:pStyle w:val="Rubrik2"/>
        <w:ind w:right="-143"/>
      </w:pPr>
      <w:bookmarkStart w:name="_Toc100327186" w:id="4"/>
      <w:bookmarkStart w:name="_Toc181866759" w:id="5"/>
      <w:bookmarkStart w:name="_Toc1476429824" w:id="6"/>
      <w:bookmarkStart w:name="_Toc223015371" w:id="7"/>
      <w:bookmarkEnd w:id="3"/>
      <w:r>
        <w:lastRenderedPageBreak/>
        <w:t>S</w:t>
      </w:r>
      <w:r w:rsidR="009A32ED">
        <w:t>yfte</w:t>
      </w:r>
      <w:bookmarkEnd w:id="4"/>
      <w:bookmarkEnd w:id="5"/>
      <w:bookmarkEnd w:id="6"/>
      <w:bookmarkEnd w:id="7"/>
      <w:r w:rsidR="009A32ED">
        <w:t xml:space="preserve"> </w:t>
      </w:r>
    </w:p>
    <w:p w:rsidR="002A120C" w:rsidP="009A32ED" w:rsidRDefault="002A120C" w14:paraId="30EC7C82" w14:textId="1F98781A">
      <w:pPr>
        <w:ind w:right="-143"/>
      </w:pPr>
      <w:r w:rsidRPr="002A120C">
        <w:t>Förenkla arbetet vid försegling och blockering av information via 1177</w:t>
      </w:r>
      <w:r>
        <w:t xml:space="preserve"> </w:t>
      </w:r>
      <w:r w:rsidRPr="002A120C">
        <w:t>samt tillägg för observation i Melior som endast gäller NU-sjukvården. Komplement till</w:t>
      </w:r>
      <w:r w:rsidR="006769B0">
        <w:t xml:space="preserve"> </w:t>
      </w:r>
      <w:hyperlink w:history="1" r:id="rId12">
        <w:r w:rsidR="006769B0">
          <w:rPr>
            <w:rStyle w:val="Hyperlnk"/>
          </w:rPr>
          <w:t>regional rutin om vårdnadshavares åtkomst till barns journal via direktåtkomst</w:t>
        </w:r>
      </w:hyperlink>
      <w:r w:rsidR="006769B0">
        <w:t>.</w:t>
      </w:r>
    </w:p>
    <w:p w:rsidRPr="00431E8A" w:rsidR="00B848E0" w:rsidP="00503FB3" w:rsidRDefault="00431E8A" w14:paraId="62F8B7BD" w14:textId="68F00521">
      <w:pPr>
        <w:pStyle w:val="Rubrik2"/>
      </w:pPr>
      <w:bookmarkStart w:name="_Toc960219315" w:id="8"/>
      <w:bookmarkStart w:name="_Toc223015372" w:id="9"/>
      <w:r w:rsidRPr="4235A9E4">
        <w:t>Bakgrund</w:t>
      </w:r>
      <w:bookmarkEnd w:id="8"/>
      <w:bookmarkEnd w:id="9"/>
    </w:p>
    <w:p w:rsidR="00431E8A" w:rsidP="00D33720" w:rsidRDefault="00431E8A" w14:paraId="1919B4AC" w14:textId="4AEED528">
      <w:pPr>
        <w:pStyle w:val="MellanrubrikVGR"/>
      </w:pPr>
      <w:bookmarkStart w:name="_Toc2063290478" w:id="10"/>
      <w:r>
        <w:t>Försegling av journal via 1177</w:t>
      </w:r>
      <w:bookmarkEnd w:id="10"/>
    </w:p>
    <w:p w:rsidRPr="00B848E0" w:rsidR="00B848E0" w:rsidP="56ED8EA9" w:rsidRDefault="00B848E0" w14:paraId="64695D31" w14:textId="02382951">
      <w:pPr>
        <w:spacing w:before="120"/>
        <w:ind w:right="-143"/>
      </w:pPr>
      <w:r>
        <w:t>Försegling innebär att</w:t>
      </w:r>
      <w:r w:rsidR="00431E8A">
        <w:t xml:space="preserve"> </w:t>
      </w:r>
      <w:r>
        <w:t>vårdnadshavare inte har tillgång till vare sig journalen eller andra e-tjänster via 1177.se</w:t>
      </w:r>
      <w:r w:rsidR="00667E24">
        <w:t xml:space="preserve"> för sitt barn</w:t>
      </w:r>
      <w:r w:rsidR="002261C7">
        <w:t>.</w:t>
      </w:r>
    </w:p>
    <w:p w:rsidR="00B848E0" w:rsidP="00B848E0" w:rsidRDefault="00B848E0" w14:paraId="3928FDB6" w14:textId="1D64224A">
      <w:pPr>
        <w:ind w:right="-143"/>
      </w:pPr>
      <w:r>
        <w:t>Den personal</w:t>
      </w:r>
      <w:r w:rsidR="00746185">
        <w:t xml:space="preserve">, </w:t>
      </w:r>
      <w:r>
        <w:t>oavsett yrkeskategori</w:t>
      </w:r>
      <w:r w:rsidR="00746185">
        <w:t xml:space="preserve">, </w:t>
      </w:r>
      <w:r>
        <w:t xml:space="preserve">som får kännedom </w:t>
      </w:r>
      <w:r w:rsidR="00667E24">
        <w:t xml:space="preserve">om minderårig med </w:t>
      </w:r>
      <w:r>
        <w:t>skyddad identitet ansvarar för att försegling och dokumentation utförs.</w:t>
      </w:r>
    </w:p>
    <w:p w:rsidRPr="00431E8A" w:rsidR="00431E8A" w:rsidP="00D33720" w:rsidRDefault="00431E8A" w14:paraId="0960F4F1" w14:textId="0718EF61">
      <w:pPr>
        <w:pStyle w:val="MellanrubrikVGR"/>
      </w:pPr>
      <w:bookmarkStart w:name="_Toc474405188" w:id="11"/>
      <w:r>
        <w:t>Försegling barn under 16 år</w:t>
      </w:r>
      <w:bookmarkEnd w:id="11"/>
      <w:r>
        <w:t> </w:t>
      </w:r>
    </w:p>
    <w:p w:rsidR="00431E8A" w:rsidP="56ED8EA9" w:rsidRDefault="00431E8A" w14:paraId="48A00C4F" w14:textId="4F9DE312">
      <w:pPr>
        <w:spacing w:before="120"/>
        <w:ind w:right="-143"/>
      </w:pPr>
      <w:r>
        <w:t>Försegling ska alltid och omedelbart göras då barnet eller vårdnadshavare har skyddad identitet enligt Skatteverket. Det syns exempelvis genom att för- och efternamn ersatts av **** **** i våra system. Ingen prövning av beslutet krävs. </w:t>
      </w:r>
      <w:r w:rsidR="00A03D4E">
        <w:t xml:space="preserve">Försegling </w:t>
      </w:r>
      <w:r w:rsidR="00797D8D">
        <w:t xml:space="preserve">gäller från det datum det begärs och tills vidare. När behovet inte längre kvarstår </w:t>
      </w:r>
      <w:r w:rsidR="00E92A39">
        <w:t>skickar verksamhet</w:t>
      </w:r>
      <w:r w:rsidR="00937B59">
        <w:t>schef</w:t>
      </w:r>
      <w:r w:rsidR="00E92A39">
        <w:t xml:space="preserve"> </w:t>
      </w:r>
      <w:r w:rsidR="00797D8D">
        <w:t>in en begäran om att avbryta</w:t>
      </w:r>
      <w:r w:rsidR="0002074D">
        <w:t xml:space="preserve"> förseglingen eller blockeringen. </w:t>
      </w:r>
      <w:r w:rsidR="0054695F">
        <w:t xml:space="preserve">Läs mer </w:t>
      </w:r>
      <w:r w:rsidR="0002074D">
        <w:t>i den regionala rutinen</w:t>
      </w:r>
      <w:r w:rsidR="00765B23">
        <w:t xml:space="preserve"> om</w:t>
      </w:r>
      <w:r w:rsidR="0054695F">
        <w:t xml:space="preserve"> </w:t>
      </w:r>
      <w:hyperlink r:id="rId13">
        <w:r w:rsidRPr="56ED8EA9" w:rsidR="0054695F">
          <w:rPr>
            <w:rStyle w:val="Hyperlnk"/>
          </w:rPr>
          <w:t>Patienter med skyddade personuppgifter och barn placerade i samhällsvård</w:t>
        </w:r>
      </w:hyperlink>
      <w:r w:rsidR="0054695F">
        <w:t>.</w:t>
      </w:r>
    </w:p>
    <w:p w:rsidRPr="00431E8A" w:rsidR="00431E8A" w:rsidP="00D33720" w:rsidRDefault="00431E8A" w14:paraId="5BFC3421" w14:textId="77777777">
      <w:pPr>
        <w:pStyle w:val="MellanrubrikVGR"/>
      </w:pPr>
      <w:bookmarkStart w:name="_Toc1610213042" w:id="12"/>
      <w:r>
        <w:t>Försegling ungdom över 16 år</w:t>
      </w:r>
      <w:bookmarkEnd w:id="12"/>
      <w:r>
        <w:t> </w:t>
      </w:r>
    </w:p>
    <w:p w:rsidRPr="00431E8A" w:rsidR="00431E8A" w:rsidP="56ED8EA9" w:rsidRDefault="00431E8A" w14:paraId="7568BA04" w14:textId="7CD3D7D0">
      <w:pPr>
        <w:spacing w:before="120"/>
        <w:ind w:right="-143"/>
      </w:pPr>
      <w:r>
        <w:t>Görs i första hand endast då de själva begär det.  </w:t>
      </w:r>
    </w:p>
    <w:p w:rsidR="00431E8A" w:rsidP="00431E8A" w:rsidRDefault="007945AB" w14:paraId="4DB51819" w14:textId="3F6E7D5A">
      <w:pPr>
        <w:ind w:right="-143"/>
      </w:pPr>
      <w:r>
        <w:t>O</w:t>
      </w:r>
      <w:r w:rsidR="00431E8A">
        <w:t>m det föreligger ett starkt behov av skydd kan vårdpersonal efter </w:t>
      </w:r>
      <w:proofErr w:type="spellStart"/>
      <w:r w:rsidR="00431E8A">
        <w:t>menprövning</w:t>
      </w:r>
      <w:proofErr w:type="spellEnd"/>
      <w:r w:rsidR="00431E8A">
        <w:t> ta beslut om att försegling ska utföras</w:t>
      </w:r>
      <w:r>
        <w:t xml:space="preserve"> utan att ungdomen själv begär det</w:t>
      </w:r>
      <w:r w:rsidR="00431E8A">
        <w:t xml:space="preserve">. </w:t>
      </w:r>
      <w:r>
        <w:t>Om så är fallet</w:t>
      </w:r>
      <w:r w:rsidR="00431E8A">
        <w:t xml:space="preserve"> används följande blankett, </w:t>
      </w:r>
      <w:hyperlink r:id="rId14">
        <w:r w:rsidRPr="56ED8EA9" w:rsidR="00431E8A">
          <w:rPr>
            <w:rStyle w:val="Hyperlnk"/>
          </w:rPr>
          <w:t>Låsning och upplåsning av konto, 16-18år.pdf (vgregion.se)</w:t>
        </w:r>
      </w:hyperlink>
      <w:r w:rsidR="002261C7">
        <w:t>.</w:t>
      </w:r>
      <w:r w:rsidR="00431E8A">
        <w:t> </w:t>
      </w:r>
    </w:p>
    <w:p w:rsidRPr="002261C7" w:rsidR="002261C7" w:rsidP="00D33720" w:rsidRDefault="002261C7" w14:paraId="5F712190" w14:textId="77777777">
      <w:pPr>
        <w:pStyle w:val="MellanrubrikVGR"/>
      </w:pPr>
      <w:bookmarkStart w:name="_Toc1383295291" w:id="13"/>
      <w:r>
        <w:t>Försegling om patienten inte har skyddad identitet</w:t>
      </w:r>
      <w:bookmarkEnd w:id="13"/>
    </w:p>
    <w:p w:rsidR="00431E8A" w:rsidP="56ED8EA9" w:rsidRDefault="002261C7" w14:paraId="135EA9A1" w14:textId="2E0848C4">
      <w:pPr>
        <w:spacing w:before="120"/>
        <w:ind w:right="-143"/>
      </w:pPr>
      <w:r>
        <w:t xml:space="preserve">Möjligheten till försegling finns om det bedöms att behovet för detta föreligger även om patienten inte har skyddad identitet enligt Skatteverket. </w:t>
      </w:r>
      <w:r w:rsidR="00C20AD0">
        <w:t xml:space="preserve">Verksamhetschef </w:t>
      </w:r>
      <w:r>
        <w:t xml:space="preserve">tar ställning till om det är försegling (se ovan) som är </w:t>
      </w:r>
      <w:r>
        <w:lastRenderedPageBreak/>
        <w:t xml:space="preserve">nödvändigt eller om det räcker med blockering. </w:t>
      </w:r>
      <w:r w:rsidR="00484ED2">
        <w:t xml:space="preserve">Grunden till beslutet ska dokumenteras. </w:t>
      </w:r>
    </w:p>
    <w:p w:rsidRPr="00CA3EFB" w:rsidR="00CA3EFB" w:rsidP="00D33720" w:rsidRDefault="00CA3EFB" w14:paraId="7BFEF04E" w14:textId="77777777">
      <w:pPr>
        <w:pStyle w:val="MellanrubrikVGR"/>
        <w:rPr>
          <w:rFonts w:eastAsiaTheme="majorEastAsia"/>
          <w:color w:val="000000" w:themeColor="text1"/>
        </w:rPr>
      </w:pPr>
      <w:r w:rsidRPr="56ED8EA9">
        <w:rPr>
          <w:rFonts w:eastAsiaTheme="majorEastAsia"/>
        </w:rPr>
        <w:t>Blockering</w:t>
      </w:r>
    </w:p>
    <w:p w:rsidR="00CA3EFB" w:rsidP="56ED8EA9" w:rsidRDefault="00CA3EFB" w14:paraId="7E55D2F9" w14:textId="0A1D8ECA">
      <w:pPr>
        <w:spacing w:before="120"/>
        <w:ind w:right="-143"/>
      </w:pPr>
      <w:r>
        <w:t xml:space="preserve">Blockering innebär att vårdnadshavare inte får tillgång till att läsa barnets journal via 1177. Däremot har de tillgång till övriga e-tjänster via 1177 för sitt barn. </w:t>
      </w:r>
      <w:r w:rsidR="00F65213">
        <w:t>Blockeringen hävs när barnet fyller 13 år</w:t>
      </w:r>
      <w:r w:rsidR="005211D2">
        <w:t xml:space="preserve">. </w:t>
      </w:r>
    </w:p>
    <w:p w:rsidR="00CA3EFB" w:rsidP="00CA3EFB" w:rsidRDefault="00CA3EFB" w14:paraId="3D8B975D" w14:textId="0FAD876A">
      <w:pPr>
        <w:ind w:right="-143"/>
      </w:pPr>
      <w:r>
        <w:t xml:space="preserve">Blockering ska tillämpas då den underårige lider betydande men om uppgifter ur journalen röjs för vårdnadshavaren, när det finns uppgifter om andra personer i patientens journal som kan vara skyddade av sekretess eller </w:t>
      </w:r>
      <w:r w:rsidR="00441515">
        <w:t>om barnet är placerat enligt LVU</w:t>
      </w:r>
      <w:r>
        <w:t xml:space="preserve">. Efter </w:t>
      </w:r>
      <w:proofErr w:type="spellStart"/>
      <w:r>
        <w:t>menprövning</w:t>
      </w:r>
      <w:proofErr w:type="spellEnd"/>
      <w:r>
        <w:t xml:space="preserve"> samråder ansvarig hälso- och sjukvårdspersonal med verksamhetschef som beslutar om blockering. </w:t>
      </w:r>
    </w:p>
    <w:p w:rsidR="00CA3EFB" w:rsidP="00CA3EFB" w:rsidRDefault="00CA3EFB" w14:paraId="2F3A9CD5" w14:textId="77777777">
      <w:pPr>
        <w:ind w:right="-143"/>
      </w:pPr>
      <w:r>
        <w:t xml:space="preserve">För barn 13 till 15 år kan varken barnet själv eller vårdnadshavare läsa journalen eller göra andra ärenden via 1177. </w:t>
      </w:r>
    </w:p>
    <w:p w:rsidR="008F6C13" w:rsidP="00933D56" w:rsidRDefault="00CA3EFB" w14:paraId="41B09F45" w14:textId="2192FC94">
      <w:pPr>
        <w:ind w:right="-143"/>
      </w:pPr>
      <w:r>
        <w:t xml:space="preserve">För ungdomar 16–17 år har </w:t>
      </w:r>
      <w:r w:rsidR="00894721">
        <w:t xml:space="preserve">barnet ensam tillgång till </w:t>
      </w:r>
      <w:r>
        <w:t>1177</w:t>
      </w:r>
      <w:r w:rsidR="00894721">
        <w:t>. D</w:t>
      </w:r>
      <w:r>
        <w:t xml:space="preserve">et kan finnas risk för att </w:t>
      </w:r>
      <w:r w:rsidR="00894721">
        <w:t>barnet</w:t>
      </w:r>
      <w:r>
        <w:t xml:space="preserve"> kan tvingas visa innehåll från 1177 </w:t>
      </w:r>
      <w:r w:rsidR="00787A71">
        <w:t>för någon annan</w:t>
      </w:r>
      <w:r w:rsidR="00D80195">
        <w:t>. I</w:t>
      </w:r>
      <w:r>
        <w:t xml:space="preserve"> det fallet måste ungdomen själv ge sitt medgivande till att åtkomst till journalen </w:t>
      </w:r>
      <w:r w:rsidR="008F6C13">
        <w:t>blockeras.</w:t>
      </w:r>
    </w:p>
    <w:p w:rsidRPr="00D33720" w:rsidR="00EB222C" w:rsidP="00D33720" w:rsidRDefault="00EB222C" w14:paraId="34019B4B" w14:textId="0E6A920A">
      <w:pPr>
        <w:pStyle w:val="MellanrubrikVGR"/>
        <w:rPr>
          <w:rFonts w:eastAsiaTheme="majorEastAsia"/>
        </w:rPr>
      </w:pPr>
      <w:r w:rsidRPr="00D33720">
        <w:rPr>
          <w:rFonts w:eastAsiaTheme="majorEastAsia"/>
        </w:rPr>
        <w:t>Om vårdnadshavare vill låsa upp</w:t>
      </w:r>
      <w:r w:rsidRPr="00D33720" w:rsidR="00503FB3">
        <w:t xml:space="preserve"> </w:t>
      </w:r>
      <w:r w:rsidRPr="00D33720">
        <w:rPr>
          <w:rFonts w:eastAsiaTheme="majorEastAsia"/>
        </w:rPr>
        <w:t>blockerad/förseglad journal</w:t>
      </w:r>
    </w:p>
    <w:p w:rsidR="00EB222C" w:rsidP="00933D56" w:rsidRDefault="00A620B9" w14:paraId="6DF03A83" w14:textId="1EC12DF0">
      <w:pPr>
        <w:ind w:right="-143"/>
      </w:pPr>
      <w:r w:rsidR="00A620B9">
        <w:rPr/>
        <w:t xml:space="preserve">Om vårdnadshavare vill låsa upp en blockerad eller förseglad journal behöver barnets situation först klarläggas. Om barnet är placerat </w:t>
      </w:r>
      <w:r w:rsidR="007C30C0">
        <w:rPr/>
        <w:t xml:space="preserve">enligt </w:t>
      </w:r>
      <w:r w:rsidR="007C30C0">
        <w:rPr/>
        <w:t>SoL</w:t>
      </w:r>
      <w:r w:rsidR="007C30C0">
        <w:rPr/>
        <w:t xml:space="preserve"> eller LVU </w:t>
      </w:r>
      <w:r w:rsidR="00A620B9">
        <w:rPr/>
        <w:t>bör socialtjänsten kontaktas</w:t>
      </w:r>
      <w:r w:rsidR="008669E1">
        <w:rPr/>
        <w:t xml:space="preserve"> för att reda ut om det finns risk att barnet far illa </w:t>
      </w:r>
      <w:r w:rsidR="00C709A3">
        <w:rPr/>
        <w:t xml:space="preserve">om vårdnadshavare får tillgång till 1177/journalen. </w:t>
      </w:r>
      <w:r w:rsidR="00CC4A18">
        <w:rPr/>
        <w:t xml:space="preserve">Kontakta det </w:t>
      </w:r>
      <w:hyperlink r:id="R9ed730e149bd4850">
        <w:r w:rsidRPr="4697253C" w:rsidR="00CC4A18">
          <w:rPr>
            <w:rStyle w:val="Hyperlnk"/>
          </w:rPr>
          <w:t>regionala barnskyddsteamet</w:t>
        </w:r>
      </w:hyperlink>
      <w:r w:rsidR="00CC4A18">
        <w:rPr/>
        <w:t xml:space="preserve"> </w:t>
      </w:r>
      <w:r w:rsidR="00B4429F">
        <w:rPr/>
        <w:t xml:space="preserve">eller det </w:t>
      </w:r>
      <w:hyperlink r:id="Rc1a7226bed20438b">
        <w:r w:rsidRPr="4697253C" w:rsidR="00B4429F">
          <w:rPr>
            <w:rStyle w:val="Hyperlnk"/>
          </w:rPr>
          <w:t>lokala barnskyddsteamet</w:t>
        </w:r>
      </w:hyperlink>
      <w:r w:rsidR="00B4429F">
        <w:rPr/>
        <w:t xml:space="preserve"> </w:t>
      </w:r>
      <w:r w:rsidR="00CC4A18">
        <w:rPr/>
        <w:t>vid behov av råd</w:t>
      </w:r>
      <w:r w:rsidR="00DA47D1">
        <w:rPr/>
        <w:t>.</w:t>
      </w:r>
    </w:p>
    <w:p w:rsidR="00263977" w:rsidP="00263977" w:rsidRDefault="00263977" w14:paraId="6623C455" w14:textId="13E2D8F4">
      <w:pPr>
        <w:pStyle w:val="Rubrik2"/>
      </w:pPr>
      <w:bookmarkStart w:name="_Toc1247702792" w:id="14"/>
      <w:bookmarkStart w:name="_Toc223015373" w:id="15"/>
      <w:r>
        <w:t>Tillvägagångssätt försegling</w:t>
      </w:r>
      <w:bookmarkEnd w:id="14"/>
      <w:bookmarkEnd w:id="15"/>
    </w:p>
    <w:p w:rsidR="00263977" w:rsidP="00263977" w:rsidRDefault="00263977" w14:paraId="512BFCBE" w14:textId="77777777">
      <w:pPr>
        <w:ind w:right="-143"/>
      </w:pPr>
      <w:r>
        <w:t xml:space="preserve">Den som först uppmärksammar att det föreligger skyddad identitet (oavsett yrkeskategori) ansvarar för att nedanstående uppgifter genomförs. </w:t>
      </w:r>
    </w:p>
    <w:p w:rsidR="00263977" w:rsidP="00263977" w:rsidRDefault="00263977" w14:paraId="43180D22" w14:textId="3A07337C">
      <w:pPr>
        <w:pStyle w:val="Liststycke"/>
        <w:numPr>
          <w:ilvl w:val="0"/>
          <w:numId w:val="22"/>
        </w:numPr>
        <w:ind w:right="-143"/>
      </w:pPr>
      <w:r>
        <w:t xml:space="preserve">Kontrollerar att folkbokföringsuppgifter anger skyddad identitet i Elvis om detta är grunden för beslutet. </w:t>
      </w:r>
    </w:p>
    <w:p w:rsidR="002233EA" w:rsidP="00263977" w:rsidRDefault="00263977" w14:paraId="2176CB31" w14:textId="77777777">
      <w:pPr>
        <w:pStyle w:val="Liststycke"/>
        <w:numPr>
          <w:ilvl w:val="0"/>
          <w:numId w:val="22"/>
        </w:numPr>
        <w:ind w:right="-143"/>
      </w:pPr>
      <w:r>
        <w:t xml:space="preserve">Kontrollerar </w:t>
      </w:r>
      <w:r w:rsidR="009B54E6">
        <w:t>om</w:t>
      </w:r>
      <w:r>
        <w:t xml:space="preserve"> anteckningen ”1177-försegling skyddad ID” finns i patientens journal i Melior. </w:t>
      </w:r>
    </w:p>
    <w:p w:rsidR="002233EA" w:rsidP="002233EA" w:rsidRDefault="00263977" w14:paraId="65F9EA49" w14:textId="3F9DDC18">
      <w:pPr>
        <w:pStyle w:val="Liststycke"/>
        <w:numPr>
          <w:ilvl w:val="1"/>
          <w:numId w:val="22"/>
        </w:numPr>
        <w:ind w:right="-143"/>
      </w:pPr>
      <w:r>
        <w:lastRenderedPageBreak/>
        <w:t>Gå in i aktuell patients journal och klicka på ”filter” för att få en översikt av alla anteckningar</w:t>
      </w:r>
      <w:r w:rsidR="002233EA">
        <w:t>.</w:t>
      </w:r>
    </w:p>
    <w:p w:rsidR="00263977" w:rsidP="002233EA" w:rsidRDefault="00731A6C" w14:paraId="6F8CC046" w14:textId="745E6FF4">
      <w:pPr>
        <w:pStyle w:val="Liststycke"/>
        <w:numPr>
          <w:ilvl w:val="1"/>
          <w:numId w:val="22"/>
        </w:numPr>
        <w:ind w:right="-143"/>
      </w:pPr>
      <w:r>
        <w:t>Om anteckningen finns, kontrollera att den gäller eller om brytning av försegling gjorts.</w:t>
      </w:r>
      <w:r w:rsidR="00263977">
        <w:t xml:space="preserve"> </w:t>
      </w:r>
    </w:p>
    <w:p w:rsidR="00263977" w:rsidP="00263977" w:rsidRDefault="002233EA" w14:paraId="6A5284DF" w14:textId="7479F70E">
      <w:pPr>
        <w:pStyle w:val="Liststycke"/>
        <w:numPr>
          <w:ilvl w:val="0"/>
          <w:numId w:val="22"/>
        </w:numPr>
        <w:ind w:right="-143"/>
      </w:pPr>
      <w:r>
        <w:t>Om a</w:t>
      </w:r>
      <w:r w:rsidR="00263977">
        <w:t>nteckningen saknas i patientens journal</w:t>
      </w:r>
      <w:r>
        <w:t xml:space="preserve"> eller om försegling är bruten</w:t>
      </w:r>
      <w:r w:rsidR="003C3595">
        <w:t xml:space="preserve"> kontaktas</w:t>
      </w:r>
      <w:r w:rsidR="00263977">
        <w:t xml:space="preserve"> VGR-IT </w:t>
      </w:r>
      <w:r w:rsidR="003C3595">
        <w:t xml:space="preserve">via </w:t>
      </w:r>
      <w:r w:rsidR="00263977">
        <w:t xml:space="preserve">telefonnummer: </w:t>
      </w:r>
      <w:proofErr w:type="gramStart"/>
      <w:r w:rsidR="00263977">
        <w:t>010-4737100</w:t>
      </w:r>
      <w:proofErr w:type="gramEnd"/>
      <w:r w:rsidR="00263977">
        <w:t xml:space="preserve">. </w:t>
      </w:r>
      <w:r w:rsidR="00DE48BE">
        <w:t xml:space="preserve">Om journalen redan är förseglad skapas en anteckning i Melior. </w:t>
      </w:r>
      <w:r w:rsidR="005E1B79">
        <w:t xml:space="preserve">Annars begärs </w:t>
      </w:r>
      <w:r w:rsidR="00263977">
        <w:t>omedelbar försegling av barnets journal på nätet samt låsning av 1177-kontot. Besvara även deras frågor</w:t>
      </w:r>
      <w:r w:rsidR="00DA49A7">
        <w:t>:</w:t>
      </w:r>
    </w:p>
    <w:p w:rsidR="00263977" w:rsidP="00263977" w:rsidRDefault="00263977" w14:paraId="60FFD24A" w14:textId="77777777">
      <w:pPr>
        <w:pStyle w:val="Liststycke"/>
        <w:numPr>
          <w:ilvl w:val="1"/>
          <w:numId w:val="22"/>
        </w:numPr>
        <w:ind w:right="-143"/>
      </w:pPr>
      <w:r>
        <w:t>Ditt namn</w:t>
      </w:r>
    </w:p>
    <w:p w:rsidR="00263977" w:rsidP="00263977" w:rsidRDefault="00263977" w14:paraId="100497C3" w14:textId="77777777">
      <w:pPr>
        <w:pStyle w:val="Liststycke"/>
        <w:numPr>
          <w:ilvl w:val="1"/>
          <w:numId w:val="22"/>
        </w:numPr>
        <w:ind w:right="-143"/>
      </w:pPr>
      <w:r>
        <w:t>Ditt VGR-ID</w:t>
      </w:r>
    </w:p>
    <w:p w:rsidR="00263977" w:rsidP="00263977" w:rsidRDefault="00263977" w14:paraId="5C22B6FE" w14:textId="77777777">
      <w:pPr>
        <w:pStyle w:val="Liststycke"/>
        <w:numPr>
          <w:ilvl w:val="1"/>
          <w:numId w:val="22"/>
        </w:numPr>
        <w:ind w:right="-143"/>
      </w:pPr>
      <w:r>
        <w:t>Din e-postadress</w:t>
      </w:r>
    </w:p>
    <w:p w:rsidR="00263977" w:rsidP="00263977" w:rsidRDefault="00263977" w14:paraId="77733335" w14:textId="77777777">
      <w:pPr>
        <w:pStyle w:val="Liststycke"/>
        <w:numPr>
          <w:ilvl w:val="1"/>
          <w:numId w:val="22"/>
        </w:numPr>
        <w:ind w:right="-143"/>
      </w:pPr>
      <w:r>
        <w:t>Ditt telefonnummer (ej växelnummer)</w:t>
      </w:r>
    </w:p>
    <w:p w:rsidR="00263977" w:rsidP="00263977" w:rsidRDefault="00263977" w14:paraId="648E3E72" w14:textId="77777777">
      <w:pPr>
        <w:pStyle w:val="Liststycke"/>
        <w:numPr>
          <w:ilvl w:val="1"/>
          <w:numId w:val="22"/>
        </w:numPr>
        <w:ind w:right="-143"/>
      </w:pPr>
      <w:r>
        <w:t xml:space="preserve">Namn på ansvarig verksamhetschef </w:t>
      </w:r>
    </w:p>
    <w:p w:rsidR="00263977" w:rsidP="00263977" w:rsidRDefault="00263977" w14:paraId="1F2C0F55" w14:textId="77777777">
      <w:pPr>
        <w:pStyle w:val="Liststycke"/>
        <w:numPr>
          <w:ilvl w:val="1"/>
          <w:numId w:val="22"/>
        </w:numPr>
        <w:ind w:right="-143"/>
      </w:pPr>
      <w:r>
        <w:t>Barnets namn (om ej syns **** *****) och personnummer</w:t>
      </w:r>
    </w:p>
    <w:p w:rsidR="00263977" w:rsidP="00263977" w:rsidRDefault="00263977" w14:paraId="71C3E28E" w14:textId="77777777">
      <w:pPr>
        <w:pStyle w:val="Liststycke"/>
        <w:numPr>
          <w:ilvl w:val="1"/>
          <w:numId w:val="22"/>
        </w:numPr>
        <w:ind w:right="-143"/>
      </w:pPr>
      <w:r>
        <w:t>Ange dagens datum som från och med datum</w:t>
      </w:r>
    </w:p>
    <w:p w:rsidR="00CA3EFB" w:rsidP="008973F3" w:rsidRDefault="00263977" w14:paraId="36AD6CD0" w14:textId="4FD0EC7F">
      <w:pPr>
        <w:pStyle w:val="Liststycke"/>
        <w:numPr>
          <w:ilvl w:val="0"/>
          <w:numId w:val="22"/>
        </w:numPr>
        <w:ind w:right="-143"/>
      </w:pPr>
      <w:r>
        <w:t xml:space="preserve">Fyll i följande blankett: </w:t>
      </w:r>
      <w:hyperlink w:history="1" r:id="rId17">
        <w:r>
          <w:rPr>
            <w:rStyle w:val="Hyperlnk"/>
          </w:rPr>
          <w:t>Försegling av minderårig</w:t>
        </w:r>
      </w:hyperlink>
      <w:r>
        <w:t>. Uppge endast namn alt</w:t>
      </w:r>
      <w:r w:rsidR="00D813B0">
        <w:t>ernativt ”</w:t>
      </w:r>
      <w:r>
        <w:t>skyddad ID</w:t>
      </w:r>
      <w:r w:rsidR="00D813B0">
        <w:t>”</w:t>
      </w:r>
      <w:r>
        <w:t xml:space="preserve"> och personnummer på den vars journal ska förseglas och e-tjänster ska låsas via 1177. Blanketten läggs sedan i verksamhetssekreterarens postfack för hjälp med signatur av verksamhetschef samt sändning av blankett till VGR-IT.</w:t>
      </w:r>
      <w:r w:rsidR="00C31AC3">
        <w:t xml:space="preserve"> </w:t>
      </w:r>
    </w:p>
    <w:p w:rsidRPr="00065A6B" w:rsidR="009A32ED" w:rsidP="009A32ED" w:rsidRDefault="00E978B8" w14:paraId="37C7076C" w14:textId="0FF3241A">
      <w:pPr>
        <w:pStyle w:val="Rubrik2"/>
        <w:ind w:right="-143"/>
        <w:rPr>
          <w:color w:val="auto"/>
        </w:rPr>
      </w:pPr>
      <w:bookmarkStart w:name="_Toc1420327472" w:id="16"/>
      <w:bookmarkStart w:name="_Toc223015374" w:id="17"/>
      <w:r>
        <w:rPr>
          <w:color w:val="auto"/>
        </w:rPr>
        <w:t>Dokumentera försegling</w:t>
      </w:r>
      <w:bookmarkEnd w:id="16"/>
      <w:bookmarkEnd w:id="17"/>
    </w:p>
    <w:p w:rsidR="00E978B8" w:rsidP="009B53F3" w:rsidRDefault="00E978B8" w14:paraId="4D4DA85C" w14:textId="63C581E8">
      <w:pPr>
        <w:pStyle w:val="Rubrik3"/>
        <w:spacing w:line="360" w:lineRule="auto"/>
      </w:pPr>
      <w:bookmarkStart w:name="_Toc886853733" w:id="18"/>
      <w:bookmarkStart w:name="_Toc223015375" w:id="19"/>
      <w:r>
        <w:t>Melior</w:t>
      </w:r>
      <w:bookmarkEnd w:id="18"/>
      <w:bookmarkEnd w:id="19"/>
    </w:p>
    <w:p w:rsidRPr="009B53F3" w:rsidR="009B53F3" w:rsidP="009B53F3" w:rsidRDefault="009B53F3" w14:paraId="2388ABB9" w14:textId="3A46DBF9">
      <w:pPr>
        <w:pStyle w:val="MellanrubrikVGR"/>
        <w:spacing w:before="120"/>
        <w:rPr>
          <w:rFonts w:ascii="Georgia" w:hAnsi="Georgia"/>
          <w:bCs/>
          <w:color w:val="auto"/>
          <w:szCs w:val="24"/>
        </w:rPr>
      </w:pPr>
      <w:bookmarkStart w:name="_Toc152597189" w:id="20"/>
      <w:r w:rsidRPr="009B53F3">
        <w:rPr>
          <w:rFonts w:ascii="Georgia" w:hAnsi="Georgia"/>
          <w:bCs/>
          <w:color w:val="auto"/>
          <w:szCs w:val="24"/>
        </w:rPr>
        <w:t>Dokumentera och signera i eget namn</w:t>
      </w:r>
      <w:bookmarkEnd w:id="20"/>
      <w:r w:rsidRPr="009B53F3">
        <w:rPr>
          <w:rFonts w:ascii="Georgia" w:hAnsi="Georgia"/>
          <w:bCs/>
          <w:color w:val="auto"/>
          <w:szCs w:val="24"/>
        </w:rPr>
        <w:t xml:space="preserve"> </w:t>
      </w:r>
    </w:p>
    <w:p w:rsidRPr="00C4214D" w:rsidR="00E73BA5" w:rsidP="00E73BA5" w:rsidRDefault="009B53F3" w14:paraId="6AD5385B" w14:textId="571E4E7A">
      <w:r w:rsidRPr="002F0554">
        <w:t xml:space="preserve">Dokumentera under aktuellt vårdtillfälle. </w:t>
      </w:r>
      <w:r w:rsidR="00D87DD7">
        <w:t>Om det s</w:t>
      </w:r>
      <w:r w:rsidRPr="002F0554">
        <w:t>aknas ett vårdtillfälle för aktuellt år och verksamhet</w:t>
      </w:r>
      <w:r w:rsidR="00D87DD7">
        <w:t xml:space="preserve"> ska ett nytt registreras</w:t>
      </w:r>
      <w:r w:rsidRPr="002F0554">
        <w:t xml:space="preserve">. Skapa </w:t>
      </w:r>
      <w:r w:rsidR="00D87DD7">
        <w:t xml:space="preserve">en </w:t>
      </w:r>
      <w:r w:rsidRPr="002F0554">
        <w:t>ny anteckning ”1177-Försegling skyddad ID” i ditt namn</w:t>
      </w:r>
      <w:r w:rsidR="00D87DD7">
        <w:t>.</w:t>
      </w:r>
      <w:r w:rsidR="00685624">
        <w:t xml:space="preserve"> </w:t>
      </w:r>
      <w:r w:rsidR="00E73BA5">
        <w:t xml:space="preserve">Om medicinsk sekreterare journalför beslut om försegling skrivs verksamhetschefens namn in under ”ansvarig för beslut”. </w:t>
      </w:r>
    </w:p>
    <w:p w:rsidRPr="002F0554" w:rsidR="009B53F3" w:rsidP="009B53F3" w:rsidRDefault="009B53F3" w14:paraId="4D30A53C" w14:textId="10DFE370">
      <w:pPr>
        <w:ind w:right="0"/>
      </w:pPr>
    </w:p>
    <w:p w:rsidR="009B53F3" w:rsidP="009A32ED" w:rsidRDefault="009B53F3" w14:paraId="3C299D69" w14:textId="1CAC9F73">
      <w:pPr>
        <w:ind w:right="-143"/>
      </w:pPr>
      <w:r w:rsidRPr="002F0554">
        <w:rPr>
          <w:noProof/>
        </w:rPr>
        <w:lastRenderedPageBreak/>
        <w:drawing>
          <wp:anchor distT="0" distB="0" distL="114300" distR="114300" simplePos="0" relativeHeight="251658240" behindDoc="0" locked="0" layoutInCell="1" allowOverlap="1" wp14:anchorId="5E3FBE25" wp14:editId="256DCAFB">
            <wp:simplePos x="0" y="0"/>
            <wp:positionH relativeFrom="page">
              <wp:align>center</wp:align>
            </wp:positionH>
            <wp:positionV relativeFrom="paragraph">
              <wp:posOffset>8890</wp:posOffset>
            </wp:positionV>
            <wp:extent cx="2810510" cy="1476375"/>
            <wp:effectExtent l="0" t="0" r="8890" b="9525"/>
            <wp:wrapSquare wrapText="bothSides"/>
            <wp:docPr id="1" name="Bildobjekt 1" descr="En bild som visar text, skärmbild, Teckensnit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text, skärmbild, Teckensnitt, linje&#10;&#10;AI-genererat innehåll kan vara felaktig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10510" cy="1476375"/>
                    </a:xfrm>
                    <a:prstGeom prst="rect">
                      <a:avLst/>
                    </a:prstGeom>
                    <a:noFill/>
                  </pic:spPr>
                </pic:pic>
              </a:graphicData>
            </a:graphic>
            <wp14:sizeRelH relativeFrom="page">
              <wp14:pctWidth>0</wp14:pctWidth>
            </wp14:sizeRelH>
            <wp14:sizeRelV relativeFrom="page">
              <wp14:pctHeight>0</wp14:pctHeight>
            </wp14:sizeRelV>
          </wp:anchor>
        </w:drawing>
      </w:r>
    </w:p>
    <w:p w:rsidR="009B53F3" w:rsidP="009A32ED" w:rsidRDefault="009B53F3" w14:paraId="2EC7A08B" w14:textId="77777777">
      <w:pPr>
        <w:pStyle w:val="Beskrivning"/>
        <w:keepNext/>
      </w:pPr>
    </w:p>
    <w:p w:rsidR="009B53F3" w:rsidP="009A32ED" w:rsidRDefault="009B53F3" w14:paraId="700F818B" w14:textId="77777777">
      <w:pPr>
        <w:pStyle w:val="Beskrivning"/>
        <w:keepNext/>
      </w:pPr>
    </w:p>
    <w:p w:rsidR="009B53F3" w:rsidP="009A32ED" w:rsidRDefault="009B53F3" w14:paraId="28199FF3" w14:textId="77777777">
      <w:pPr>
        <w:pStyle w:val="Beskrivning"/>
        <w:keepNext/>
      </w:pPr>
    </w:p>
    <w:p w:rsidR="009B53F3" w:rsidP="00E967F3" w:rsidRDefault="009B53F3" w14:paraId="743B2DFB" w14:textId="77777777">
      <w:pPr>
        <w:pStyle w:val="Beskrivning"/>
        <w:keepNext/>
        <w:ind w:left="0"/>
      </w:pPr>
    </w:p>
    <w:p w:rsidRPr="00E967F3" w:rsidR="00E967F3" w:rsidP="00E967F3" w:rsidRDefault="00E967F3" w14:paraId="0AAB7855" w14:textId="77777777"/>
    <w:p w:rsidR="00D87DD7" w:rsidP="00D87DD7" w:rsidRDefault="00D87DD7" w14:paraId="4844F81E" w14:textId="77777777">
      <w:pPr>
        <w:pStyle w:val="Normalefterlista"/>
      </w:pPr>
      <w:r>
        <w:t xml:space="preserve">Dokumentera i följande sökord: </w:t>
      </w:r>
    </w:p>
    <w:p w:rsidR="00D87DD7" w:rsidP="00781A37" w:rsidRDefault="00D87DD7" w14:paraId="18EF6008" w14:textId="4BF83A80">
      <w:pPr>
        <w:pStyle w:val="Normalefterlista"/>
        <w:numPr>
          <w:ilvl w:val="0"/>
          <w:numId w:val="21"/>
        </w:numPr>
        <w:spacing w:line="276" w:lineRule="auto"/>
      </w:pPr>
      <w:r>
        <w:t xml:space="preserve">Försegling utförd: välj ”hela kontot”. </w:t>
      </w:r>
    </w:p>
    <w:p w:rsidR="00D87DD7" w:rsidP="00781A37" w:rsidRDefault="00D87DD7" w14:paraId="3243D12C" w14:textId="5341BCEE">
      <w:pPr>
        <w:pStyle w:val="Normalefterlista"/>
        <w:numPr>
          <w:ilvl w:val="0"/>
          <w:numId w:val="21"/>
        </w:numPr>
        <w:spacing w:line="276" w:lineRule="auto"/>
      </w:pPr>
      <w:r>
        <w:t>Försegling gäller från och med: Välj datumet för kontakten med VGR-IT.</w:t>
      </w:r>
    </w:p>
    <w:p w:rsidR="006E1703" w:rsidP="006E1703" w:rsidRDefault="00D87DD7" w14:paraId="5057B672" w14:textId="579AF26E">
      <w:pPr>
        <w:pStyle w:val="Normalefterlista"/>
        <w:numPr>
          <w:ilvl w:val="0"/>
          <w:numId w:val="21"/>
        </w:numPr>
        <w:spacing w:line="276" w:lineRule="auto"/>
      </w:pPr>
      <w:r>
        <w:t xml:space="preserve">Grund för beslut:  Skriv skyddad identitet om det är anledningen annars dokumentera vad som föranledde beslutet. </w:t>
      </w:r>
    </w:p>
    <w:p w:rsidRPr="006E1703" w:rsidR="006E1703" w:rsidP="006E1703" w:rsidRDefault="006E1703" w14:paraId="0D24D1BB" w14:textId="64ADA870">
      <w:pPr>
        <w:ind w:left="927"/>
      </w:pPr>
      <w:r>
        <w:t xml:space="preserve">Om </w:t>
      </w:r>
      <w:r w:rsidR="00090E5F">
        <w:t>försegling är gjord men anteckningen saknas, skriv: försegling är gjord sedan tidigare enligt VGR IT</w:t>
      </w:r>
      <w:r w:rsidR="005E2C83">
        <w:t>.</w:t>
      </w:r>
    </w:p>
    <w:p w:rsidR="00D87DD7" w:rsidP="00781A37" w:rsidRDefault="00D87DD7" w14:paraId="4B3B3A13" w14:textId="47F00D1D">
      <w:pPr>
        <w:pStyle w:val="Normalefterlista"/>
        <w:numPr>
          <w:ilvl w:val="0"/>
          <w:numId w:val="21"/>
        </w:numPr>
        <w:spacing w:line="276" w:lineRule="auto"/>
      </w:pPr>
      <w:r>
        <w:t>Ansvarig för beslut: Skriv ditt eget</w:t>
      </w:r>
      <w:r w:rsidR="005A4342">
        <w:t xml:space="preserve"> namn</w:t>
      </w:r>
      <w:r w:rsidR="003C5492">
        <w:t xml:space="preserve"> </w:t>
      </w:r>
      <w:r w:rsidR="005A4342">
        <w:t>(</w:t>
      </w:r>
      <w:r w:rsidR="003C5492">
        <w:t>verksamhetschefs namn om du är medicinsk sekreterare</w:t>
      </w:r>
      <w:r w:rsidR="005A4342">
        <w:t>).</w:t>
      </w:r>
    </w:p>
    <w:p w:rsidR="00E967F3" w:rsidP="00CC1034" w:rsidRDefault="00D87DD7" w14:paraId="7FD475FB" w14:textId="56AD725D">
      <w:pPr>
        <w:pStyle w:val="Normalefterlista"/>
      </w:pPr>
      <w:r>
        <w:t>Obs! Ta inte bort tomma sökord.</w:t>
      </w:r>
    </w:p>
    <w:p w:rsidRPr="00CC1034" w:rsidR="00CC1034" w:rsidP="00CC1034" w:rsidRDefault="00CC1034" w14:paraId="1639B35F" w14:textId="77777777"/>
    <w:p w:rsidRPr="00781A37" w:rsidR="00781A37" w:rsidP="0050175E" w:rsidRDefault="00781A37" w14:paraId="547312DE" w14:textId="46AD4247">
      <w:pPr>
        <w:pStyle w:val="MellanrubrikVGR"/>
      </w:pPr>
      <w:r w:rsidRPr="00781A37">
        <w:t xml:space="preserve">Vid </w:t>
      </w:r>
      <w:r>
        <w:t xml:space="preserve">behov av </w:t>
      </w:r>
      <w:r w:rsidRPr="00781A37">
        <w:t>hjälp med försegling</w:t>
      </w:r>
    </w:p>
    <w:p w:rsidR="00781A37" w:rsidP="005A4342" w:rsidRDefault="00781A37" w14:paraId="03E0961F" w14:textId="4D6ADAAB">
      <w:r>
        <w:t>Prata direkt med aktuell medicinsk sekreterare som ska utföra åtgärder för att undvika onödigt dröjsmål. Det är inte möjligt att diktera önskemål om att genomföra försegling då ärendet riskerar att bli fördröjt.</w:t>
      </w:r>
    </w:p>
    <w:p w:rsidRPr="0050175E" w:rsidR="00016E36" w:rsidP="0050175E" w:rsidRDefault="00016E36" w14:paraId="0A2BCC85" w14:textId="77777777">
      <w:pPr>
        <w:pStyle w:val="MellanrubrikVGR"/>
        <w:rPr>
          <w:rFonts w:eastAsiaTheme="majorEastAsia"/>
        </w:rPr>
      </w:pPr>
      <w:r w:rsidRPr="0050175E">
        <w:rPr>
          <w:rFonts w:eastAsiaTheme="majorEastAsia"/>
        </w:rPr>
        <w:t>Observandum</w:t>
      </w:r>
    </w:p>
    <w:p w:rsidR="00016E36" w:rsidP="00016E36" w:rsidRDefault="00016E36" w14:paraId="4D51BC98" w14:textId="77777777">
      <w:r>
        <w:t>För att hjälpa</w:t>
      </w:r>
      <w:r w:rsidRPr="004F7FE5">
        <w:rPr>
          <w:color w:val="000000" w:themeColor="text1"/>
        </w:rPr>
        <w:t xml:space="preserve"> personal uppmärksamma att journalen är förseglad eller blockerad </w:t>
      </w:r>
      <w:r>
        <w:t xml:space="preserve">öppnas observandumcirkeln i journalen </w:t>
      </w:r>
      <w:r w:rsidRPr="004F7FE5">
        <w:rPr>
          <w:color w:val="000000" w:themeColor="text1"/>
        </w:rPr>
        <w:t>enligt nedan.</w:t>
      </w:r>
    </w:p>
    <w:p w:rsidR="00016E36" w:rsidP="00016E36" w:rsidRDefault="00016E36" w14:paraId="53BCE87C" w14:textId="77777777">
      <w:r>
        <w:t>Dokumentera under observandum och speciell information</w:t>
      </w:r>
    </w:p>
    <w:p w:rsidR="00016E36" w:rsidP="00016E36" w:rsidRDefault="00016E36" w14:paraId="71133D83" w14:textId="1101FF55">
      <w:r>
        <w:rPr>
          <w:noProof/>
        </w:rPr>
        <w:drawing>
          <wp:inline distT="0" distB="0" distL="0" distR="0" wp14:anchorId="72988551" wp14:editId="603F7886">
            <wp:extent cx="5267325" cy="342900"/>
            <wp:effectExtent l="0" t="0" r="9525" b="0"/>
            <wp:docPr id="2141806546" name="Bildobjekt 2141806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19">
                      <a:extLst>
                        <a:ext uri="{28A0092B-C50C-407E-A947-70E740481C1C}">
                          <a14:useLocalDpi xmlns:a14="http://schemas.microsoft.com/office/drawing/2010/main" val="0"/>
                        </a:ext>
                      </a:extLst>
                    </a:blip>
                    <a:srcRect l="6432"/>
                    <a:stretch>
                      <a:fillRect/>
                    </a:stretch>
                  </pic:blipFill>
                  <pic:spPr bwMode="auto">
                    <a:xfrm>
                      <a:off x="0" y="0"/>
                      <a:ext cx="5267325" cy="342900"/>
                    </a:xfrm>
                    <a:prstGeom prst="rect">
                      <a:avLst/>
                    </a:prstGeom>
                    <a:noFill/>
                    <a:ln>
                      <a:noFill/>
                    </a:ln>
                  </pic:spPr>
                </pic:pic>
              </a:graphicData>
            </a:graphic>
          </wp:inline>
        </w:drawing>
      </w:r>
    </w:p>
    <w:p w:rsidR="0050175E" w:rsidP="0050175E" w:rsidRDefault="0050175E" w14:paraId="5BBF8988" w14:textId="77777777">
      <w:pPr>
        <w:pStyle w:val="Rubrik3"/>
      </w:pPr>
      <w:bookmarkStart w:name="_Toc223015376" w:id="21"/>
      <w:r>
        <w:lastRenderedPageBreak/>
        <w:t>Elvis</w:t>
      </w:r>
      <w:bookmarkEnd w:id="21"/>
    </w:p>
    <w:p w:rsidR="0050175E" w:rsidP="0050175E" w:rsidRDefault="0050175E" w14:paraId="5E0BFAED" w14:textId="77777777">
      <w:pPr>
        <w:spacing w:after="0"/>
        <w:ind w:right="0"/>
      </w:pPr>
      <w:r w:rsidRPr="00157872">
        <w:t xml:space="preserve">I samband med att försegling eller blockering utförs ska det skrivas in som ett meddelande i Elvis att det blivit utfört på aktuell patient så att meddelandesymbolen tänds. </w:t>
      </w:r>
    </w:p>
    <w:p w:rsidR="0050175E" w:rsidP="0050175E" w:rsidRDefault="0050175E" w14:paraId="0CA62BBF" w14:textId="77777777">
      <w:pPr>
        <w:pStyle w:val="Liststycke"/>
        <w:numPr>
          <w:ilvl w:val="0"/>
          <w:numId w:val="29"/>
        </w:numPr>
        <w:spacing w:after="0"/>
        <w:ind w:right="0"/>
      </w:pPr>
      <w:r>
        <w:t xml:space="preserve">Gå in via ”ny” och välj meddelande: </w:t>
      </w:r>
      <w:r w:rsidRPr="00157872">
        <w:rPr>
          <w:noProof/>
        </w:rPr>
        <w:drawing>
          <wp:inline distT="0" distB="0" distL="0" distR="0" wp14:anchorId="4D2BF382" wp14:editId="2A298DE8">
            <wp:extent cx="1152525" cy="161925"/>
            <wp:effectExtent l="0" t="0" r="9525" b="9525"/>
            <wp:docPr id="643368813" name="Bildobjekt 643368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52525" cy="161925"/>
                    </a:xfrm>
                    <a:prstGeom prst="rect">
                      <a:avLst/>
                    </a:prstGeom>
                    <a:noFill/>
                    <a:ln>
                      <a:noFill/>
                    </a:ln>
                  </pic:spPr>
                </pic:pic>
              </a:graphicData>
            </a:graphic>
          </wp:inline>
        </w:drawing>
      </w:r>
    </w:p>
    <w:p w:rsidR="0050175E" w:rsidP="0050175E" w:rsidRDefault="0050175E" w14:paraId="5DE8E31A" w14:textId="77777777">
      <w:pPr>
        <w:pStyle w:val="Liststycke"/>
        <w:numPr>
          <w:ilvl w:val="0"/>
          <w:numId w:val="29"/>
        </w:numPr>
        <w:spacing w:after="0"/>
        <w:ind w:right="0"/>
      </w:pPr>
      <w:r>
        <w:t>Skriv vad som utförts och vem som tagit beslutet</w:t>
      </w:r>
    </w:p>
    <w:p w:rsidR="0050175E" w:rsidP="0050175E" w:rsidRDefault="0050175E" w14:paraId="4A5D366F" w14:textId="77777777">
      <w:pPr>
        <w:pStyle w:val="Liststycke"/>
        <w:numPr>
          <w:ilvl w:val="0"/>
          <w:numId w:val="29"/>
        </w:numPr>
        <w:spacing w:after="0"/>
        <w:ind w:right="0"/>
      </w:pPr>
      <w:r>
        <w:t>Välj datum för kontakten med VGR-IT</w:t>
      </w:r>
    </w:p>
    <w:p w:rsidR="0050175E" w:rsidP="0050175E" w:rsidRDefault="0050175E" w14:paraId="74FE1FEE" w14:textId="77777777">
      <w:pPr>
        <w:pStyle w:val="Liststycke"/>
        <w:numPr>
          <w:ilvl w:val="0"/>
          <w:numId w:val="29"/>
        </w:numPr>
        <w:spacing w:after="0"/>
        <w:ind w:right="0"/>
      </w:pPr>
      <w:r>
        <w:t>Spara och stäng</w:t>
      </w:r>
    </w:p>
    <w:p w:rsidR="0050175E" w:rsidP="0050175E" w:rsidRDefault="0050175E" w14:paraId="541BE4F8" w14:textId="77777777">
      <w:pPr>
        <w:spacing w:after="0"/>
        <w:ind w:right="0"/>
      </w:pPr>
      <w:r>
        <w:t xml:space="preserve">När informationen inte längre är aktuell sätts ett </w:t>
      </w:r>
      <w:r w:rsidRPr="001B7A32">
        <w:rPr>
          <w:i/>
          <w:iCs/>
        </w:rPr>
        <w:t xml:space="preserve">till och </w:t>
      </w:r>
      <w:proofErr w:type="spellStart"/>
      <w:r w:rsidRPr="001B7A32">
        <w:rPr>
          <w:i/>
          <w:iCs/>
        </w:rPr>
        <w:t>med</w:t>
      </w:r>
      <w:r>
        <w:t>-datum</w:t>
      </w:r>
      <w:proofErr w:type="spellEnd"/>
      <w:r>
        <w:t xml:space="preserve"> som gör att symbolen </w:t>
      </w:r>
      <w:r w:rsidRPr="00157872">
        <w:rPr>
          <w:noProof/>
        </w:rPr>
        <w:drawing>
          <wp:inline distT="0" distB="0" distL="0" distR="0" wp14:anchorId="1735C24B" wp14:editId="046B75E4">
            <wp:extent cx="190500" cy="200025"/>
            <wp:effectExtent l="0" t="0" r="0" b="9525"/>
            <wp:docPr id="368258194" name="Bildobjekt 368258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0500" cy="200025"/>
                    </a:xfrm>
                    <a:prstGeom prst="rect">
                      <a:avLst/>
                    </a:prstGeom>
                    <a:noFill/>
                    <a:ln>
                      <a:noFill/>
                    </a:ln>
                  </pic:spPr>
                </pic:pic>
              </a:graphicData>
            </a:graphic>
          </wp:inline>
        </w:drawing>
      </w:r>
      <w:r>
        <w:t xml:space="preserve"> släcks.</w:t>
      </w:r>
    </w:p>
    <w:p w:rsidR="0050175E" w:rsidP="00016E36" w:rsidRDefault="0050175E" w14:paraId="3278B4DE" w14:textId="77777777"/>
    <w:p w:rsidRPr="000B0B8D" w:rsidR="000B0B8D" w:rsidP="000B0B8D" w:rsidRDefault="00475DDB" w14:paraId="08ADC1D2" w14:textId="0255C411">
      <w:pPr>
        <w:pStyle w:val="Rubrik2"/>
        <w:spacing w:line="360" w:lineRule="auto"/>
      </w:pPr>
      <w:bookmarkStart w:name="_Toc593284721" w:id="22"/>
      <w:bookmarkStart w:name="_Toc223015377" w:id="23"/>
      <w:r>
        <w:t>Tillvägagångssätt blockering</w:t>
      </w:r>
      <w:bookmarkEnd w:id="22"/>
      <w:bookmarkEnd w:id="23"/>
    </w:p>
    <w:p w:rsidR="00475DDB" w:rsidP="00475DDB" w:rsidRDefault="00475DDB" w14:paraId="4B5065B7" w14:textId="77777777">
      <w:pPr>
        <w:pStyle w:val="Liststycke"/>
        <w:numPr>
          <w:ilvl w:val="0"/>
          <w:numId w:val="27"/>
        </w:numPr>
      </w:pPr>
      <w:r w:rsidRPr="003B5396">
        <w:t xml:space="preserve">Endast vårdpersonal kan ta beslut om att blockering ska utföras då det krävs en </w:t>
      </w:r>
      <w:proofErr w:type="spellStart"/>
      <w:r w:rsidRPr="003B5396">
        <w:t>menprövning</w:t>
      </w:r>
      <w:proofErr w:type="spellEnd"/>
      <w:r w:rsidRPr="003B5396">
        <w:t xml:space="preserve">. </w:t>
      </w:r>
    </w:p>
    <w:p w:rsidR="00B42167" w:rsidP="00475DDB" w:rsidRDefault="00475DDB" w14:paraId="0FF5034A" w14:textId="0A20B264">
      <w:pPr>
        <w:pStyle w:val="Liststycke"/>
        <w:numPr>
          <w:ilvl w:val="0"/>
          <w:numId w:val="27"/>
        </w:numPr>
      </w:pPr>
      <w:r w:rsidRPr="003B5396">
        <w:t xml:space="preserve">Kontrollera </w:t>
      </w:r>
      <w:r w:rsidR="00B42167">
        <w:t>om</w:t>
      </w:r>
      <w:r w:rsidRPr="003B5396">
        <w:t xml:space="preserve"> anteckningen ”Blockering vårdnadshavare 1177” finns i patientens journal i Melior</w:t>
      </w:r>
      <w:r w:rsidR="00B42167">
        <w:t>.</w:t>
      </w:r>
      <w:r w:rsidRPr="003B5396">
        <w:t xml:space="preserve"> </w:t>
      </w:r>
    </w:p>
    <w:p w:rsidR="00B42167" w:rsidP="00B42167" w:rsidRDefault="00B42167" w14:paraId="6294D9CC" w14:textId="77777777">
      <w:pPr>
        <w:pStyle w:val="Liststycke"/>
        <w:numPr>
          <w:ilvl w:val="1"/>
          <w:numId w:val="27"/>
        </w:numPr>
        <w:ind w:right="-143"/>
      </w:pPr>
      <w:r>
        <w:t>Gå in i aktuell patients journal och klicka på ”filter” för att få en översikt av alla anteckningar.</w:t>
      </w:r>
    </w:p>
    <w:p w:rsidR="00B42167" w:rsidP="00B42167" w:rsidRDefault="00B42167" w14:paraId="037451D0" w14:textId="25BDC5BD">
      <w:pPr>
        <w:pStyle w:val="Liststycke"/>
        <w:numPr>
          <w:ilvl w:val="1"/>
          <w:numId w:val="27"/>
        </w:numPr>
        <w:ind w:right="-143"/>
      </w:pPr>
      <w:r>
        <w:t xml:space="preserve">Om anteckningen finns, kontrollera att den gäller eller om </w:t>
      </w:r>
      <w:r w:rsidR="00B23216">
        <w:t>blockeringen tagits bort.</w:t>
      </w:r>
    </w:p>
    <w:p w:rsidR="00475DDB" w:rsidP="00475DDB" w:rsidRDefault="00475DDB" w14:paraId="38FD7035" w14:textId="7020E865">
      <w:pPr>
        <w:pStyle w:val="Liststycke"/>
        <w:numPr>
          <w:ilvl w:val="0"/>
          <w:numId w:val="27"/>
        </w:numPr>
      </w:pPr>
      <w:r w:rsidRPr="003B5396">
        <w:t>Saknas anteckningen, och behovet av blockering är brådskande kontakta</w:t>
      </w:r>
      <w:r w:rsidR="00B23216">
        <w:t>s</w:t>
      </w:r>
      <w:r w:rsidRPr="003B5396">
        <w:t xml:space="preserve"> VGR </w:t>
      </w:r>
      <w:r w:rsidR="00316752">
        <w:t>IT</w:t>
      </w:r>
      <w:r w:rsidRPr="003B5396">
        <w:t xml:space="preserve"> på telefonnummer: </w:t>
      </w:r>
      <w:proofErr w:type="gramStart"/>
      <w:r w:rsidRPr="003B5396">
        <w:t>010-4737100</w:t>
      </w:r>
      <w:proofErr w:type="gramEnd"/>
      <w:r w:rsidRPr="003B5396">
        <w:t>.</w:t>
      </w:r>
    </w:p>
    <w:p w:rsidR="00475DDB" w:rsidP="00475DDB" w:rsidRDefault="00475DDB" w14:paraId="25039320" w14:textId="6C66A60F">
      <w:pPr>
        <w:pStyle w:val="Liststycke"/>
        <w:numPr>
          <w:ilvl w:val="0"/>
          <w:numId w:val="27"/>
        </w:numPr>
      </w:pPr>
      <w:r w:rsidRPr="003B5396">
        <w:t xml:space="preserve">Besvara deras frågor gällande: </w:t>
      </w:r>
    </w:p>
    <w:p w:rsidR="00475DDB" w:rsidP="00475DDB" w:rsidRDefault="00475DDB" w14:paraId="46C356B5" w14:textId="77777777">
      <w:pPr>
        <w:pStyle w:val="Liststycke"/>
        <w:numPr>
          <w:ilvl w:val="1"/>
          <w:numId w:val="23"/>
        </w:numPr>
      </w:pPr>
      <w:r w:rsidRPr="003B5396">
        <w:t>Ditt namn</w:t>
      </w:r>
    </w:p>
    <w:p w:rsidR="00475DDB" w:rsidP="00475DDB" w:rsidRDefault="00475DDB" w14:paraId="771B5A38" w14:textId="77777777">
      <w:pPr>
        <w:pStyle w:val="Liststycke"/>
        <w:numPr>
          <w:ilvl w:val="1"/>
          <w:numId w:val="23"/>
        </w:numPr>
      </w:pPr>
      <w:r w:rsidRPr="003B5396">
        <w:t>Ditt VGR-ID</w:t>
      </w:r>
    </w:p>
    <w:p w:rsidR="00475DDB" w:rsidP="00475DDB" w:rsidRDefault="00475DDB" w14:paraId="51A75031" w14:textId="77777777">
      <w:pPr>
        <w:pStyle w:val="Liststycke"/>
        <w:numPr>
          <w:ilvl w:val="1"/>
          <w:numId w:val="23"/>
        </w:numPr>
      </w:pPr>
      <w:r w:rsidRPr="003B5396">
        <w:t>Din e-postadress</w:t>
      </w:r>
    </w:p>
    <w:p w:rsidR="00475DDB" w:rsidP="00475DDB" w:rsidRDefault="00475DDB" w14:paraId="5CF59EDA" w14:textId="77777777">
      <w:pPr>
        <w:pStyle w:val="Liststycke"/>
        <w:numPr>
          <w:ilvl w:val="1"/>
          <w:numId w:val="23"/>
        </w:numPr>
      </w:pPr>
      <w:r w:rsidRPr="003B5396">
        <w:t>Ditt telefonnummer (ej växelnummer)</w:t>
      </w:r>
    </w:p>
    <w:p w:rsidR="00475DDB" w:rsidP="00475DDB" w:rsidRDefault="00475DDB" w14:paraId="17049E83" w14:textId="77777777">
      <w:pPr>
        <w:pStyle w:val="Liststycke"/>
        <w:numPr>
          <w:ilvl w:val="1"/>
          <w:numId w:val="23"/>
        </w:numPr>
      </w:pPr>
      <w:r w:rsidRPr="003B5396">
        <w:t xml:space="preserve">Namn på ansvarig verksamhetschef </w:t>
      </w:r>
    </w:p>
    <w:p w:rsidR="00475DDB" w:rsidP="00475DDB" w:rsidRDefault="00475DDB" w14:paraId="113A35F8" w14:textId="77777777">
      <w:pPr>
        <w:pStyle w:val="Liststycke"/>
        <w:numPr>
          <w:ilvl w:val="1"/>
          <w:numId w:val="23"/>
        </w:numPr>
      </w:pPr>
      <w:r w:rsidRPr="003B5396">
        <w:t>Barnets namn och personnummer, aktuell/-a vårdnadshavares namn och personnummer, se Elvis.</w:t>
      </w:r>
    </w:p>
    <w:p w:rsidR="00475DDB" w:rsidP="00475DDB" w:rsidRDefault="00475DDB" w14:paraId="470987C4" w14:textId="77777777">
      <w:pPr>
        <w:pStyle w:val="Liststycke"/>
        <w:numPr>
          <w:ilvl w:val="1"/>
          <w:numId w:val="23"/>
        </w:numPr>
      </w:pPr>
      <w:r w:rsidRPr="003B5396">
        <w:t>Ange dagens datum som från och med datum</w:t>
      </w:r>
    </w:p>
    <w:p w:rsidR="00263977" w:rsidP="00ED7E95" w:rsidRDefault="00475DDB" w14:paraId="3C53A6AE" w14:textId="4F044AA9">
      <w:pPr>
        <w:pStyle w:val="Liststycke"/>
        <w:numPr>
          <w:ilvl w:val="0"/>
          <w:numId w:val="27"/>
        </w:numPr>
      </w:pPr>
      <w:r w:rsidRPr="004373E9">
        <w:lastRenderedPageBreak/>
        <w:t xml:space="preserve">Fyll i följande blankett </w:t>
      </w:r>
      <w:hyperlink w:history="1" r:id="rId22">
        <w:r w:rsidR="00E1548E">
          <w:rPr>
            <w:rStyle w:val="Hyperlnk"/>
          </w:rPr>
          <w:t>Blockering barn</w:t>
        </w:r>
      </w:hyperlink>
      <w:r w:rsidRPr="004373E9">
        <w:t>. Blanketten läggs sedan i verksamhetssekreterarens postfack för hjälp med signatur av verksamhetschef samt sändning av blankett till VGR</w:t>
      </w:r>
      <w:r w:rsidR="00316752">
        <w:t xml:space="preserve"> Support.</w:t>
      </w:r>
    </w:p>
    <w:p w:rsidRPr="00ED7E95" w:rsidR="00ED7E95" w:rsidP="00ED7E95" w:rsidRDefault="00ED7E95" w14:paraId="0CA26DFB" w14:textId="77777777">
      <w:pPr>
        <w:pStyle w:val="Liststycke"/>
        <w:numPr>
          <w:ilvl w:val="0"/>
          <w:numId w:val="0"/>
        </w:numPr>
        <w:ind w:left="927"/>
      </w:pPr>
    </w:p>
    <w:p w:rsidR="001B7A32" w:rsidP="00105B0D" w:rsidRDefault="001B7A32" w14:paraId="17CD3ED3" w14:textId="786941D1">
      <w:pPr>
        <w:pStyle w:val="Rubrik2"/>
      </w:pPr>
      <w:bookmarkStart w:name="_Toc152597195" w:id="24"/>
      <w:bookmarkStart w:name="_Toc223015378" w:id="25"/>
      <w:r w:rsidRPr="001B7A32">
        <w:t>Dokumentera blockering</w:t>
      </w:r>
      <w:bookmarkEnd w:id="24"/>
      <w:bookmarkEnd w:id="25"/>
    </w:p>
    <w:p w:rsidRPr="00105B0D" w:rsidR="00105B0D" w:rsidP="00105B0D" w:rsidRDefault="00105B0D" w14:paraId="4A07789E" w14:textId="2EE50352">
      <w:pPr>
        <w:pStyle w:val="Rubrik3"/>
      </w:pPr>
      <w:bookmarkStart w:name="_Toc223015379" w:id="26"/>
      <w:r>
        <w:t>Melior</w:t>
      </w:r>
      <w:bookmarkEnd w:id="26"/>
    </w:p>
    <w:p w:rsidRPr="004373E9" w:rsidR="001B7A32" w:rsidP="001B7A32" w:rsidRDefault="001B7A32" w14:paraId="37EFDE33" w14:textId="6633AD68">
      <w:pPr>
        <w:spacing w:after="60"/>
        <w:ind w:right="0"/>
      </w:pPr>
      <w:r w:rsidRPr="004373E9">
        <w:t xml:space="preserve">Dokumentera under aktuellt vårdtillfälle i Melior. Saknas ett vårdtillfälle för aktuellt år och verksamhet </w:t>
      </w:r>
      <w:r w:rsidR="00316752">
        <w:t>ska ett nytt läggas</w:t>
      </w:r>
      <w:r w:rsidRPr="004373E9">
        <w:t xml:space="preserve"> up</w:t>
      </w:r>
      <w:r w:rsidR="00316752">
        <w:t>p</w:t>
      </w:r>
      <w:r w:rsidRPr="004373E9">
        <w:t>. Välj ny anteckning ”Blockering vårdnadshavare 1177”</w:t>
      </w:r>
      <w:r>
        <w:t>.</w:t>
      </w:r>
    </w:p>
    <w:p w:rsidRPr="001B7A32" w:rsidR="001B7A32" w:rsidP="001B7A32" w:rsidRDefault="001B7A32" w14:paraId="082C1130" w14:textId="77777777">
      <w:pPr>
        <w:spacing w:after="60"/>
        <w:ind w:right="0"/>
      </w:pPr>
      <w:r w:rsidRPr="001B7A32">
        <w:t xml:space="preserve">Anteckningen ska innehålla: </w:t>
      </w:r>
    </w:p>
    <w:p w:rsidR="001B7A32" w:rsidP="001B7A32" w:rsidRDefault="001B7A32" w14:paraId="20C2C669" w14:textId="77777777">
      <w:pPr>
        <w:pStyle w:val="Liststycke"/>
        <w:numPr>
          <w:ilvl w:val="0"/>
          <w:numId w:val="29"/>
        </w:numPr>
        <w:spacing w:after="60"/>
        <w:ind w:right="0"/>
      </w:pPr>
      <w:r w:rsidRPr="004373E9">
        <w:t>Vad som avses</w:t>
      </w:r>
    </w:p>
    <w:p w:rsidR="001B7A32" w:rsidP="001B7A32" w:rsidRDefault="001B7A32" w14:paraId="4BF82E0D" w14:textId="77777777">
      <w:pPr>
        <w:pStyle w:val="Liststycke"/>
        <w:numPr>
          <w:ilvl w:val="0"/>
          <w:numId w:val="29"/>
        </w:numPr>
        <w:spacing w:after="60"/>
        <w:ind w:right="0"/>
      </w:pPr>
      <w:r w:rsidRPr="004373E9">
        <w:t>För vem/vilka det gäller</w:t>
      </w:r>
    </w:p>
    <w:p w:rsidR="001B7A32" w:rsidP="001B7A32" w:rsidRDefault="001B7A32" w14:paraId="5E225B1D" w14:textId="77777777">
      <w:pPr>
        <w:pStyle w:val="Liststycke"/>
        <w:numPr>
          <w:ilvl w:val="0"/>
          <w:numId w:val="29"/>
        </w:numPr>
        <w:spacing w:after="60"/>
        <w:ind w:right="0"/>
      </w:pPr>
      <w:r w:rsidRPr="004373E9">
        <w:t>Viken period det gäller från (datumet då VGR IT kontaktades)</w:t>
      </w:r>
    </w:p>
    <w:p w:rsidR="001B7A32" w:rsidP="004277A3" w:rsidRDefault="000E7885" w14:paraId="088FBFFC" w14:textId="741C230E">
      <w:pPr>
        <w:pStyle w:val="Liststycke"/>
        <w:numPr>
          <w:ilvl w:val="0"/>
          <w:numId w:val="29"/>
        </w:numPr>
        <w:spacing w:after="60"/>
        <w:ind w:right="0"/>
      </w:pPr>
      <w:r>
        <w:t>G</w:t>
      </w:r>
      <w:r w:rsidRPr="004373E9" w:rsidR="001B7A32">
        <w:t>rund för beslut</w:t>
      </w:r>
      <w:r w:rsidR="004277A3">
        <w:t xml:space="preserve"> och v</w:t>
      </w:r>
      <w:r w:rsidR="001B7A32">
        <w:t>em som fattat beslut</w:t>
      </w:r>
      <w:r>
        <w:t>et</w:t>
      </w:r>
    </w:p>
    <w:p w:rsidR="004F7FE5" w:rsidP="004F7FE5" w:rsidRDefault="004F7FE5" w14:paraId="328B9837" w14:textId="77777777">
      <w:pPr>
        <w:pStyle w:val="Liststycke"/>
        <w:numPr>
          <w:ilvl w:val="0"/>
          <w:numId w:val="0"/>
        </w:numPr>
        <w:spacing w:after="60"/>
        <w:ind w:left="927" w:right="0"/>
      </w:pPr>
    </w:p>
    <w:p w:rsidRPr="004F7FE5" w:rsidR="00CC1034" w:rsidP="0050175E" w:rsidRDefault="004F7FE5" w14:paraId="48F316A0" w14:textId="5892B79A">
      <w:pPr>
        <w:pStyle w:val="MellanrubrikVGR"/>
        <w:rPr>
          <w:rFonts w:eastAsiaTheme="majorEastAsia"/>
        </w:rPr>
      </w:pPr>
      <w:r w:rsidRPr="004F7FE5">
        <w:rPr>
          <w:rFonts w:eastAsiaTheme="majorEastAsia"/>
        </w:rPr>
        <w:t>O</w:t>
      </w:r>
      <w:r w:rsidRPr="004F7FE5" w:rsidR="00CC1034">
        <w:rPr>
          <w:rFonts w:eastAsiaTheme="majorEastAsia"/>
        </w:rPr>
        <w:t>bservandum</w:t>
      </w:r>
    </w:p>
    <w:p w:rsidR="00CC1034" w:rsidP="004F7FE5" w:rsidRDefault="00CC1034" w14:paraId="30B7C620" w14:textId="77777777">
      <w:r>
        <w:t>För att hjälpa</w:t>
      </w:r>
      <w:r w:rsidRPr="004F7FE5">
        <w:rPr>
          <w:color w:val="000000" w:themeColor="text1"/>
        </w:rPr>
        <w:t xml:space="preserve"> personal uppmärksamma att journalen är förseglad eller blockerad </w:t>
      </w:r>
      <w:r>
        <w:t xml:space="preserve">öppnas observandumcirkeln i journalen </w:t>
      </w:r>
      <w:r w:rsidRPr="004F7FE5">
        <w:rPr>
          <w:color w:val="000000" w:themeColor="text1"/>
        </w:rPr>
        <w:t>enligt nedan.</w:t>
      </w:r>
    </w:p>
    <w:p w:rsidR="00CC1034" w:rsidP="004F7FE5" w:rsidRDefault="00CC1034" w14:paraId="153896D7" w14:textId="77777777">
      <w:r>
        <w:t>Dokumentera under observandum och speciell information</w:t>
      </w:r>
    </w:p>
    <w:p w:rsidRPr="004373E9" w:rsidR="00CC1034" w:rsidP="004F7FE5" w:rsidRDefault="00CC1034" w14:paraId="10F20B28" w14:textId="0C561D83">
      <w:r>
        <w:rPr>
          <w:noProof/>
        </w:rPr>
        <w:drawing>
          <wp:inline distT="0" distB="0" distL="0" distR="0" wp14:anchorId="7F48CD62" wp14:editId="26FC2E0D">
            <wp:extent cx="5267325" cy="342900"/>
            <wp:effectExtent l="0" t="0" r="9525"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19">
                      <a:extLst>
                        <a:ext uri="{28A0092B-C50C-407E-A947-70E740481C1C}">
                          <a14:useLocalDpi xmlns:a14="http://schemas.microsoft.com/office/drawing/2010/main" val="0"/>
                        </a:ext>
                      </a:extLst>
                    </a:blip>
                    <a:srcRect l="6432"/>
                    <a:stretch>
                      <a:fillRect/>
                    </a:stretch>
                  </pic:blipFill>
                  <pic:spPr bwMode="auto">
                    <a:xfrm>
                      <a:off x="0" y="0"/>
                      <a:ext cx="5267325" cy="342900"/>
                    </a:xfrm>
                    <a:prstGeom prst="rect">
                      <a:avLst/>
                    </a:prstGeom>
                    <a:noFill/>
                    <a:ln>
                      <a:noFill/>
                    </a:ln>
                  </pic:spPr>
                </pic:pic>
              </a:graphicData>
            </a:graphic>
          </wp:inline>
        </w:drawing>
      </w:r>
    </w:p>
    <w:p w:rsidR="001B7A32" w:rsidP="0050175E" w:rsidRDefault="001B7A32" w14:paraId="0D4AD2E8" w14:textId="4257AD4F">
      <w:pPr>
        <w:pStyle w:val="Rubrik3"/>
      </w:pPr>
      <w:bookmarkStart w:name="_Toc1730811009" w:id="27"/>
      <w:bookmarkStart w:name="_Toc223015380" w:id="28"/>
      <w:r>
        <w:t>Elvis</w:t>
      </w:r>
      <w:bookmarkEnd w:id="27"/>
      <w:bookmarkEnd w:id="28"/>
    </w:p>
    <w:p w:rsidR="001B7A32" w:rsidP="001B7A32" w:rsidRDefault="001B7A32" w14:paraId="53B8FAB8" w14:textId="77777777">
      <w:pPr>
        <w:spacing w:after="0"/>
        <w:ind w:right="0"/>
      </w:pPr>
      <w:r w:rsidRPr="00157872">
        <w:t xml:space="preserve">I samband med att försegling eller blockering utförs ska det skrivas in som ett meddelande i Elvis att det blivit utfört på aktuell patient så att meddelandesymbolen tänds. </w:t>
      </w:r>
    </w:p>
    <w:p w:rsidR="001B7A32" w:rsidP="001B7A32" w:rsidRDefault="001B7A32" w14:paraId="395C9165" w14:textId="64EBF682">
      <w:pPr>
        <w:pStyle w:val="Liststycke"/>
        <w:numPr>
          <w:ilvl w:val="0"/>
          <w:numId w:val="29"/>
        </w:numPr>
        <w:spacing w:after="0"/>
        <w:ind w:right="0"/>
      </w:pPr>
      <w:r>
        <w:t xml:space="preserve">Gå in via ”ny” och välj meddelande: </w:t>
      </w:r>
      <w:r w:rsidRPr="00157872">
        <w:rPr>
          <w:noProof/>
        </w:rPr>
        <w:drawing>
          <wp:inline distT="0" distB="0" distL="0" distR="0" wp14:anchorId="4B5CC7F8" wp14:editId="417060C4">
            <wp:extent cx="1152525" cy="161925"/>
            <wp:effectExtent l="0" t="0" r="9525" b="9525"/>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52525" cy="161925"/>
                    </a:xfrm>
                    <a:prstGeom prst="rect">
                      <a:avLst/>
                    </a:prstGeom>
                    <a:noFill/>
                    <a:ln>
                      <a:noFill/>
                    </a:ln>
                  </pic:spPr>
                </pic:pic>
              </a:graphicData>
            </a:graphic>
          </wp:inline>
        </w:drawing>
      </w:r>
    </w:p>
    <w:p w:rsidR="001B7A32" w:rsidP="001B7A32" w:rsidRDefault="001B7A32" w14:paraId="769454BE" w14:textId="37401BF4">
      <w:pPr>
        <w:pStyle w:val="Liststycke"/>
        <w:numPr>
          <w:ilvl w:val="0"/>
          <w:numId w:val="29"/>
        </w:numPr>
        <w:spacing w:after="0"/>
        <w:ind w:right="0"/>
      </w:pPr>
      <w:r>
        <w:t>Skriv vad som utförts och vem som tagit beslutet</w:t>
      </w:r>
    </w:p>
    <w:p w:rsidR="001B7A32" w:rsidP="001B7A32" w:rsidRDefault="001B7A32" w14:paraId="2ADC8353" w14:textId="5BFC5B07">
      <w:pPr>
        <w:pStyle w:val="Liststycke"/>
        <w:numPr>
          <w:ilvl w:val="0"/>
          <w:numId w:val="29"/>
        </w:numPr>
        <w:spacing w:after="0"/>
        <w:ind w:right="0"/>
      </w:pPr>
      <w:r>
        <w:t>Välj datum för kontakten med VGR-IT</w:t>
      </w:r>
    </w:p>
    <w:p w:rsidR="001B7A32" w:rsidP="001B7A32" w:rsidRDefault="001B7A32" w14:paraId="6E450F43" w14:textId="2A545E0A">
      <w:pPr>
        <w:pStyle w:val="Liststycke"/>
        <w:numPr>
          <w:ilvl w:val="0"/>
          <w:numId w:val="29"/>
        </w:numPr>
        <w:spacing w:after="0"/>
        <w:ind w:right="0"/>
      </w:pPr>
      <w:r>
        <w:t>Spara och stäng</w:t>
      </w:r>
    </w:p>
    <w:p w:rsidR="001B7A32" w:rsidP="001B7A32" w:rsidRDefault="001B7A32" w14:paraId="37298266" w14:textId="103965C2">
      <w:pPr>
        <w:spacing w:after="0"/>
        <w:ind w:right="0"/>
      </w:pPr>
      <w:r>
        <w:t xml:space="preserve">När informationen inte längre är aktuell sätts ett </w:t>
      </w:r>
      <w:r w:rsidRPr="001B7A32">
        <w:rPr>
          <w:i/>
          <w:iCs/>
        </w:rPr>
        <w:t xml:space="preserve">till och </w:t>
      </w:r>
      <w:proofErr w:type="spellStart"/>
      <w:r w:rsidRPr="001B7A32">
        <w:rPr>
          <w:i/>
          <w:iCs/>
        </w:rPr>
        <w:t>med</w:t>
      </w:r>
      <w:r>
        <w:t>-datum</w:t>
      </w:r>
      <w:proofErr w:type="spellEnd"/>
      <w:r>
        <w:t xml:space="preserve"> som gör att symbolen </w:t>
      </w:r>
      <w:r w:rsidRPr="00157872">
        <w:rPr>
          <w:noProof/>
        </w:rPr>
        <w:drawing>
          <wp:inline distT="0" distB="0" distL="0" distR="0" wp14:anchorId="71F97732" wp14:editId="0A5E9F5F">
            <wp:extent cx="190500" cy="200025"/>
            <wp:effectExtent l="0" t="0" r="0" b="9525"/>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0500" cy="200025"/>
                    </a:xfrm>
                    <a:prstGeom prst="rect">
                      <a:avLst/>
                    </a:prstGeom>
                    <a:noFill/>
                    <a:ln>
                      <a:noFill/>
                    </a:ln>
                  </pic:spPr>
                </pic:pic>
              </a:graphicData>
            </a:graphic>
          </wp:inline>
        </w:drawing>
      </w:r>
      <w:r>
        <w:t xml:space="preserve"> släcks.</w:t>
      </w:r>
    </w:p>
    <w:p w:rsidR="003B7610" w:rsidP="003D3F16" w:rsidRDefault="003B7610" w14:paraId="770C6E50" w14:textId="16AF40E2">
      <w:pPr>
        <w:ind w:left="0"/>
      </w:pPr>
    </w:p>
    <w:sectPr w:rsidR="003B7610" w:rsidSect="00B96AFF">
      <w:headerReference w:type="default" r:id="rId23"/>
      <w:footerReference w:type="even" r:id="rId24"/>
      <w:footerReference w:type="default" r:id="rId25"/>
      <w:headerReference w:type="first" r:id="rId26"/>
      <w:footerReference w:type="first" r:id="rId2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85395" w:rsidRDefault="00485395" w14:paraId="45016AE1" w14:textId="77777777">
      <w:r>
        <w:separator/>
      </w:r>
    </w:p>
  </w:endnote>
  <w:endnote w:type="continuationSeparator" w:id="0">
    <w:p w:rsidR="00485395" w:rsidRDefault="00485395" w14:paraId="34B27DC6" w14:textId="77777777">
      <w:r>
        <w:continuationSeparator/>
      </w:r>
    </w:p>
  </w:endnote>
  <w:endnote w:type="continuationNotice" w:id="1">
    <w:p w:rsidR="00485395" w:rsidRDefault="00485395" w14:paraId="31943B1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605537863"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85395" w:rsidRDefault="00485395" w14:paraId="38EE5CD7" w14:textId="77777777"/>
  </w:footnote>
  <w:footnote w:type="continuationSeparator" w:id="0">
    <w:p w:rsidR="00485395" w:rsidRDefault="00485395" w14:paraId="78ECA3D4" w14:textId="77777777">
      <w:r>
        <w:continuationSeparator/>
      </w:r>
    </w:p>
  </w:footnote>
  <w:footnote w:type="continuationNotice" w:id="1">
    <w:p w:rsidR="00485395" w:rsidRDefault="00485395" w14:paraId="624C870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3DC41A5"/>
    <w:multiLevelType w:val="hybridMultilevel"/>
    <w:tmpl w:val="8F122FE6"/>
    <w:lvl w:ilvl="0" w:tplc="37E255D0">
      <w:start w:val="5"/>
      <w:numFmt w:val="bullet"/>
      <w:lvlText w:val="-"/>
      <w:lvlJc w:val="left"/>
      <w:pPr>
        <w:ind w:left="927" w:hanging="360"/>
      </w:pPr>
      <w:rPr>
        <w:rFonts w:hint="default" w:ascii="Georgia" w:hAnsi="Georgia" w:eastAsia="Times New Roman" w:cs="Times New Roman"/>
      </w:rPr>
    </w:lvl>
    <w:lvl w:ilvl="1" w:tplc="041D0003" w:tentative="1">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C857CAC"/>
    <w:multiLevelType w:val="hybridMultilevel"/>
    <w:tmpl w:val="D8548B0C"/>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start w:val="1"/>
      <w:numFmt w:val="bullet"/>
      <w:lvlText w:val=""/>
      <w:lvlJc w:val="left"/>
      <w:pPr>
        <w:ind w:left="2880" w:hanging="360"/>
      </w:pPr>
      <w:rPr>
        <w:rFonts w:hint="default" w:ascii="Symbol" w:hAnsi="Symbol"/>
      </w:rPr>
    </w:lvl>
    <w:lvl w:ilvl="4" w:tplc="041D0003">
      <w:start w:val="1"/>
      <w:numFmt w:val="bullet"/>
      <w:lvlText w:val="o"/>
      <w:lvlJc w:val="left"/>
      <w:pPr>
        <w:ind w:left="3600" w:hanging="360"/>
      </w:pPr>
      <w:rPr>
        <w:rFonts w:hint="default" w:ascii="Courier New" w:hAnsi="Courier New" w:cs="Courier New"/>
      </w:rPr>
    </w:lvl>
    <w:lvl w:ilvl="5" w:tplc="041D0005">
      <w:start w:val="1"/>
      <w:numFmt w:val="bullet"/>
      <w:lvlText w:val=""/>
      <w:lvlJc w:val="left"/>
      <w:pPr>
        <w:ind w:left="4320" w:hanging="360"/>
      </w:pPr>
      <w:rPr>
        <w:rFonts w:hint="default" w:ascii="Wingdings" w:hAnsi="Wingdings"/>
      </w:rPr>
    </w:lvl>
    <w:lvl w:ilvl="6" w:tplc="041D0001">
      <w:start w:val="1"/>
      <w:numFmt w:val="bullet"/>
      <w:lvlText w:val=""/>
      <w:lvlJc w:val="left"/>
      <w:pPr>
        <w:ind w:left="5040" w:hanging="360"/>
      </w:pPr>
      <w:rPr>
        <w:rFonts w:hint="default" w:ascii="Symbol" w:hAnsi="Symbol"/>
      </w:rPr>
    </w:lvl>
    <w:lvl w:ilvl="7" w:tplc="041D0003">
      <w:start w:val="1"/>
      <w:numFmt w:val="bullet"/>
      <w:lvlText w:val="o"/>
      <w:lvlJc w:val="left"/>
      <w:pPr>
        <w:ind w:left="5760" w:hanging="360"/>
      </w:pPr>
      <w:rPr>
        <w:rFonts w:hint="default" w:ascii="Courier New" w:hAnsi="Courier New" w:cs="Courier New"/>
      </w:rPr>
    </w:lvl>
    <w:lvl w:ilvl="8" w:tplc="041D0005">
      <w:start w:val="1"/>
      <w:numFmt w:val="bullet"/>
      <w:lvlText w:val=""/>
      <w:lvlJc w:val="left"/>
      <w:pPr>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8EC19A0"/>
    <w:multiLevelType w:val="hybridMultilevel"/>
    <w:tmpl w:val="858CDA54"/>
    <w:lvl w:ilvl="0" w:tplc="041D0011">
      <w:start w:val="1"/>
      <w:numFmt w:val="decimal"/>
      <w:lvlText w:val="%1)"/>
      <w:lvlJc w:val="left"/>
      <w:pPr>
        <w:ind w:left="720" w:hanging="360"/>
      </w:pPr>
    </w:lvl>
    <w:lvl w:ilvl="1" w:tplc="041D0019">
      <w:start w:val="1"/>
      <w:numFmt w:val="lowerLetter"/>
      <w:lvlText w:val="%2."/>
      <w:lvlJc w:val="left"/>
      <w:pPr>
        <w:ind w:left="1440" w:hanging="360"/>
      </w:pPr>
    </w:lvl>
    <w:lvl w:ilvl="2" w:tplc="041D001B">
      <w:start w:val="1"/>
      <w:numFmt w:val="lowerRoman"/>
      <w:lvlText w:val="%3."/>
      <w:lvlJc w:val="right"/>
      <w:pPr>
        <w:ind w:left="2160" w:hanging="180"/>
      </w:pPr>
    </w:lvl>
    <w:lvl w:ilvl="3" w:tplc="041D000F">
      <w:start w:val="1"/>
      <w:numFmt w:val="decimal"/>
      <w:lvlText w:val="%4."/>
      <w:lvlJc w:val="left"/>
      <w:pPr>
        <w:ind w:left="2880" w:hanging="360"/>
      </w:pPr>
    </w:lvl>
    <w:lvl w:ilvl="4" w:tplc="041D0019">
      <w:start w:val="1"/>
      <w:numFmt w:val="lowerLetter"/>
      <w:lvlText w:val="%5."/>
      <w:lvlJc w:val="left"/>
      <w:pPr>
        <w:ind w:left="3600" w:hanging="360"/>
      </w:pPr>
    </w:lvl>
    <w:lvl w:ilvl="5" w:tplc="041D001B">
      <w:start w:val="1"/>
      <w:numFmt w:val="lowerRoman"/>
      <w:lvlText w:val="%6."/>
      <w:lvlJc w:val="right"/>
      <w:pPr>
        <w:ind w:left="4320" w:hanging="180"/>
      </w:pPr>
    </w:lvl>
    <w:lvl w:ilvl="6" w:tplc="041D000F">
      <w:start w:val="1"/>
      <w:numFmt w:val="decimal"/>
      <w:lvlText w:val="%7."/>
      <w:lvlJc w:val="left"/>
      <w:pPr>
        <w:ind w:left="5040" w:hanging="360"/>
      </w:pPr>
    </w:lvl>
    <w:lvl w:ilvl="7" w:tplc="041D0019">
      <w:start w:val="1"/>
      <w:numFmt w:val="lowerLetter"/>
      <w:lvlText w:val="%8."/>
      <w:lvlJc w:val="left"/>
      <w:pPr>
        <w:ind w:left="5760" w:hanging="360"/>
      </w:pPr>
    </w:lvl>
    <w:lvl w:ilvl="8" w:tplc="041D001B">
      <w:start w:val="1"/>
      <w:numFmt w:val="lowerRoman"/>
      <w:lvlText w:val="%9."/>
      <w:lvlJc w:val="right"/>
      <w:pPr>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3FC10359"/>
    <w:multiLevelType w:val="hybridMultilevel"/>
    <w:tmpl w:val="FC62E97A"/>
    <w:lvl w:ilvl="0" w:tplc="7CB24E4E">
      <w:start w:val="1"/>
      <w:numFmt w:val="decimal"/>
      <w:lvlText w:val="%1."/>
      <w:lvlJc w:val="left"/>
      <w:pPr>
        <w:ind w:left="1920" w:hanging="360"/>
      </w:pPr>
      <w:rPr>
        <w:rFonts w:ascii="Georgia" w:hAnsi="Georgia" w:eastAsia="Times New Roman" w:cs="Times New Roman"/>
      </w:rPr>
    </w:lvl>
    <w:lvl w:ilvl="1" w:tplc="041D0019">
      <w:start w:val="1"/>
      <w:numFmt w:val="lowerLetter"/>
      <w:lvlText w:val="%2."/>
      <w:lvlJc w:val="left"/>
      <w:pPr>
        <w:ind w:left="1440" w:hanging="360"/>
      </w:pPr>
    </w:lvl>
    <w:lvl w:ilvl="2" w:tplc="041D001B">
      <w:start w:val="1"/>
      <w:numFmt w:val="lowerRoman"/>
      <w:lvlText w:val="%3."/>
      <w:lvlJc w:val="right"/>
      <w:pPr>
        <w:ind w:left="2160" w:hanging="180"/>
      </w:pPr>
    </w:lvl>
    <w:lvl w:ilvl="3" w:tplc="041D000F">
      <w:start w:val="1"/>
      <w:numFmt w:val="decimal"/>
      <w:lvlText w:val="%4."/>
      <w:lvlJc w:val="left"/>
      <w:pPr>
        <w:ind w:left="2880" w:hanging="360"/>
      </w:pPr>
    </w:lvl>
    <w:lvl w:ilvl="4" w:tplc="041D0019">
      <w:start w:val="1"/>
      <w:numFmt w:val="lowerLetter"/>
      <w:lvlText w:val="%5."/>
      <w:lvlJc w:val="left"/>
      <w:pPr>
        <w:ind w:left="3600" w:hanging="360"/>
      </w:pPr>
    </w:lvl>
    <w:lvl w:ilvl="5" w:tplc="041D001B">
      <w:start w:val="1"/>
      <w:numFmt w:val="lowerRoman"/>
      <w:lvlText w:val="%6."/>
      <w:lvlJc w:val="right"/>
      <w:pPr>
        <w:ind w:left="4320" w:hanging="180"/>
      </w:pPr>
    </w:lvl>
    <w:lvl w:ilvl="6" w:tplc="041D000F">
      <w:start w:val="1"/>
      <w:numFmt w:val="decimal"/>
      <w:lvlText w:val="%7."/>
      <w:lvlJc w:val="left"/>
      <w:pPr>
        <w:ind w:left="5040" w:hanging="360"/>
      </w:pPr>
    </w:lvl>
    <w:lvl w:ilvl="7" w:tplc="041D0019">
      <w:start w:val="1"/>
      <w:numFmt w:val="lowerLetter"/>
      <w:lvlText w:val="%8."/>
      <w:lvlJc w:val="left"/>
      <w:pPr>
        <w:ind w:left="5760" w:hanging="360"/>
      </w:pPr>
    </w:lvl>
    <w:lvl w:ilvl="8" w:tplc="041D001B">
      <w:start w:val="1"/>
      <w:numFmt w:val="lowerRoman"/>
      <w:lvlText w:val="%9."/>
      <w:lvlJc w:val="right"/>
      <w:pPr>
        <w:ind w:left="6480" w:hanging="180"/>
      </w:p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69D4914"/>
    <w:multiLevelType w:val="hybridMultilevel"/>
    <w:tmpl w:val="A504368A"/>
    <w:lvl w:ilvl="0" w:tplc="041D000F">
      <w:start w:val="1"/>
      <w:numFmt w:val="decimal"/>
      <w:lvlText w:val="%1."/>
      <w:lvlJc w:val="left"/>
      <w:pPr>
        <w:ind w:left="1287" w:hanging="360"/>
      </w:pPr>
    </w:lvl>
    <w:lvl w:ilvl="1" w:tplc="041D0019">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6B93FD7"/>
    <w:multiLevelType w:val="hybridMultilevel"/>
    <w:tmpl w:val="8DAED332"/>
    <w:lvl w:ilvl="0" w:tplc="8CBED096">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6DF34E71"/>
    <w:multiLevelType w:val="hybridMultilevel"/>
    <w:tmpl w:val="625A79F8"/>
    <w:lvl w:ilvl="0" w:tplc="7C1263DC">
      <w:numFmt w:val="bullet"/>
      <w:lvlText w:val="-"/>
      <w:lvlJc w:val="left"/>
      <w:pPr>
        <w:ind w:left="927" w:hanging="360"/>
      </w:pPr>
      <w:rPr>
        <w:rFonts w:hint="default" w:ascii="Georgia" w:hAnsi="Georgia" w:eastAsia="MS Gothic" w:cs="Times New Roman"/>
      </w:rPr>
    </w:lvl>
    <w:lvl w:ilvl="1" w:tplc="041D0003" w:tentative="1">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CF2151E"/>
    <w:multiLevelType w:val="hybridMultilevel"/>
    <w:tmpl w:val="A114F7DA"/>
    <w:lvl w:ilvl="0" w:tplc="28D039C4">
      <w:start w:val="1"/>
      <w:numFmt w:val="decimal"/>
      <w:lvlText w:val="%1."/>
      <w:lvlJc w:val="left"/>
      <w:pPr>
        <w:ind w:left="927" w:hanging="360"/>
      </w:pPr>
      <w:rPr>
        <w:rFonts w:hint="default"/>
      </w:rPr>
    </w:lvl>
    <w:lvl w:ilvl="1" w:tplc="041D0019">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5"/>
  </w:num>
  <w:num w:numId="2" w16cid:durableId="1367871050">
    <w:abstractNumId w:val="20"/>
  </w:num>
  <w:num w:numId="3" w16cid:durableId="164058872">
    <w:abstractNumId w:val="0"/>
  </w:num>
  <w:num w:numId="4" w16cid:durableId="861477783">
    <w:abstractNumId w:val="8"/>
  </w:num>
  <w:num w:numId="5" w16cid:durableId="1280868239">
    <w:abstractNumId w:val="22"/>
  </w:num>
  <w:num w:numId="6" w16cid:durableId="444931515">
    <w:abstractNumId w:val="3"/>
  </w:num>
  <w:num w:numId="7" w16cid:durableId="739910959">
    <w:abstractNumId w:val="15"/>
  </w:num>
  <w:num w:numId="8" w16cid:durableId="391579451">
    <w:abstractNumId w:val="11"/>
  </w:num>
  <w:num w:numId="9" w16cid:durableId="1296368398">
    <w:abstractNumId w:val="1"/>
  </w:num>
  <w:num w:numId="10" w16cid:durableId="689646344">
    <w:abstractNumId w:val="1"/>
  </w:num>
  <w:num w:numId="11" w16cid:durableId="1979215945">
    <w:abstractNumId w:val="4"/>
  </w:num>
  <w:num w:numId="12" w16cid:durableId="830874331">
    <w:abstractNumId w:val="6"/>
  </w:num>
  <w:num w:numId="13" w16cid:durableId="57095060">
    <w:abstractNumId w:val="18"/>
  </w:num>
  <w:num w:numId="14" w16cid:durableId="36130748">
    <w:abstractNumId w:val="12"/>
  </w:num>
  <w:num w:numId="15" w16cid:durableId="560679449">
    <w:abstractNumId w:val="9"/>
  </w:num>
  <w:num w:numId="16" w16cid:durableId="1420566503">
    <w:abstractNumId w:val="17"/>
  </w:num>
  <w:num w:numId="17" w16cid:durableId="256527698">
    <w:abstractNumId w:val="7"/>
  </w:num>
  <w:num w:numId="18" w16cid:durableId="1090539201">
    <w:abstractNumId w:val="14"/>
  </w:num>
  <w:num w:numId="19" w16cid:durableId="1846439597">
    <w:abstractNumId w:val="23"/>
  </w:num>
  <w:num w:numId="20" w16cid:durableId="587811479">
    <w:abstractNumId w:val="21"/>
  </w:num>
  <w:num w:numId="21" w16cid:durableId="554512972">
    <w:abstractNumId w:val="19"/>
  </w:num>
  <w:num w:numId="22" w16cid:durableId="1771663185">
    <w:abstractNumId w:val="16"/>
  </w:num>
  <w:num w:numId="23" w16cid:durableId="146303966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52390468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105300810">
    <w:abstractNumId w:val="10"/>
  </w:num>
  <w:num w:numId="26" w16cid:durableId="1955364197">
    <w:abstractNumId w:val="13"/>
  </w:num>
  <w:num w:numId="27" w16cid:durableId="1415400396">
    <w:abstractNumId w:val="24"/>
  </w:num>
  <w:num w:numId="28" w16cid:durableId="307058682">
    <w:abstractNumId w:val="5"/>
  </w:num>
  <w:num w:numId="29" w16cid:durableId="10254452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E38"/>
    <w:rsid w:val="00016CF0"/>
    <w:rsid w:val="00016E36"/>
    <w:rsid w:val="000170D2"/>
    <w:rsid w:val="0002074D"/>
    <w:rsid w:val="00025636"/>
    <w:rsid w:val="00030DDD"/>
    <w:rsid w:val="000313BB"/>
    <w:rsid w:val="00033296"/>
    <w:rsid w:val="00033ED5"/>
    <w:rsid w:val="00050500"/>
    <w:rsid w:val="000507DD"/>
    <w:rsid w:val="0005691C"/>
    <w:rsid w:val="00056ECB"/>
    <w:rsid w:val="00056ED5"/>
    <w:rsid w:val="00061969"/>
    <w:rsid w:val="000655CC"/>
    <w:rsid w:val="000700AE"/>
    <w:rsid w:val="000819AE"/>
    <w:rsid w:val="00082DD2"/>
    <w:rsid w:val="00084024"/>
    <w:rsid w:val="0009062C"/>
    <w:rsid w:val="00090E5F"/>
    <w:rsid w:val="000930A8"/>
    <w:rsid w:val="00095368"/>
    <w:rsid w:val="000954C4"/>
    <w:rsid w:val="000A611A"/>
    <w:rsid w:val="000A6ABB"/>
    <w:rsid w:val="000B0B8D"/>
    <w:rsid w:val="000B12D9"/>
    <w:rsid w:val="000B206B"/>
    <w:rsid w:val="000B4536"/>
    <w:rsid w:val="000B7715"/>
    <w:rsid w:val="000E463B"/>
    <w:rsid w:val="000E5A7E"/>
    <w:rsid w:val="000E7885"/>
    <w:rsid w:val="000F43A3"/>
    <w:rsid w:val="000F7681"/>
    <w:rsid w:val="00103031"/>
    <w:rsid w:val="001044FE"/>
    <w:rsid w:val="00105B0D"/>
    <w:rsid w:val="001108C0"/>
    <w:rsid w:val="00111CB2"/>
    <w:rsid w:val="001139D4"/>
    <w:rsid w:val="00113DA9"/>
    <w:rsid w:val="0013124C"/>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9799A"/>
    <w:rsid w:val="001A0684"/>
    <w:rsid w:val="001A4E7C"/>
    <w:rsid w:val="001B2719"/>
    <w:rsid w:val="001B6010"/>
    <w:rsid w:val="001B762C"/>
    <w:rsid w:val="001B7A32"/>
    <w:rsid w:val="001C35EB"/>
    <w:rsid w:val="001C4D0A"/>
    <w:rsid w:val="001C5FEF"/>
    <w:rsid w:val="001D227A"/>
    <w:rsid w:val="001E3789"/>
    <w:rsid w:val="0021106B"/>
    <w:rsid w:val="00211487"/>
    <w:rsid w:val="00211D91"/>
    <w:rsid w:val="002168CE"/>
    <w:rsid w:val="00217DEC"/>
    <w:rsid w:val="002233EA"/>
    <w:rsid w:val="002261C7"/>
    <w:rsid w:val="00227281"/>
    <w:rsid w:val="00235B57"/>
    <w:rsid w:val="00250F24"/>
    <w:rsid w:val="002523C5"/>
    <w:rsid w:val="0025380B"/>
    <w:rsid w:val="0025703A"/>
    <w:rsid w:val="00262F3D"/>
    <w:rsid w:val="00263281"/>
    <w:rsid w:val="00263977"/>
    <w:rsid w:val="002651D6"/>
    <w:rsid w:val="0026551F"/>
    <w:rsid w:val="00270FA8"/>
    <w:rsid w:val="00280A85"/>
    <w:rsid w:val="00284119"/>
    <w:rsid w:val="00290B5C"/>
    <w:rsid w:val="0029138C"/>
    <w:rsid w:val="00294791"/>
    <w:rsid w:val="00297E63"/>
    <w:rsid w:val="002A120C"/>
    <w:rsid w:val="002A1C4F"/>
    <w:rsid w:val="002A7450"/>
    <w:rsid w:val="002B0B30"/>
    <w:rsid w:val="002B0C78"/>
    <w:rsid w:val="002B74DD"/>
    <w:rsid w:val="002C0C02"/>
    <w:rsid w:val="002C1277"/>
    <w:rsid w:val="002C60AD"/>
    <w:rsid w:val="002D0E0E"/>
    <w:rsid w:val="002D1984"/>
    <w:rsid w:val="002D6023"/>
    <w:rsid w:val="002E263F"/>
    <w:rsid w:val="002E6F81"/>
    <w:rsid w:val="002F08BA"/>
    <w:rsid w:val="002F0C05"/>
    <w:rsid w:val="002F2CFF"/>
    <w:rsid w:val="002F3DB6"/>
    <w:rsid w:val="002F568B"/>
    <w:rsid w:val="002F631F"/>
    <w:rsid w:val="002F7818"/>
    <w:rsid w:val="0030430A"/>
    <w:rsid w:val="003066D0"/>
    <w:rsid w:val="00311401"/>
    <w:rsid w:val="00316752"/>
    <w:rsid w:val="003203D7"/>
    <w:rsid w:val="00320F86"/>
    <w:rsid w:val="00324171"/>
    <w:rsid w:val="00326C24"/>
    <w:rsid w:val="00337F99"/>
    <w:rsid w:val="003410BD"/>
    <w:rsid w:val="0034307B"/>
    <w:rsid w:val="00345EB1"/>
    <w:rsid w:val="00350CC4"/>
    <w:rsid w:val="0035740D"/>
    <w:rsid w:val="00360E0D"/>
    <w:rsid w:val="0036357D"/>
    <w:rsid w:val="0036594C"/>
    <w:rsid w:val="00367D19"/>
    <w:rsid w:val="00371BED"/>
    <w:rsid w:val="00373D30"/>
    <w:rsid w:val="00374CAE"/>
    <w:rsid w:val="00377992"/>
    <w:rsid w:val="00384019"/>
    <w:rsid w:val="003854F1"/>
    <w:rsid w:val="0039118E"/>
    <w:rsid w:val="00391EC4"/>
    <w:rsid w:val="00397F54"/>
    <w:rsid w:val="003A0D43"/>
    <w:rsid w:val="003B2A4B"/>
    <w:rsid w:val="003B7610"/>
    <w:rsid w:val="003C3595"/>
    <w:rsid w:val="003C5492"/>
    <w:rsid w:val="003D099E"/>
    <w:rsid w:val="003D21A2"/>
    <w:rsid w:val="003D29D2"/>
    <w:rsid w:val="003D3F16"/>
    <w:rsid w:val="003D6DF1"/>
    <w:rsid w:val="003E0705"/>
    <w:rsid w:val="003E2FF7"/>
    <w:rsid w:val="003F1013"/>
    <w:rsid w:val="003F1ACF"/>
    <w:rsid w:val="00404948"/>
    <w:rsid w:val="0040540D"/>
    <w:rsid w:val="00406BEA"/>
    <w:rsid w:val="00412152"/>
    <w:rsid w:val="00413A60"/>
    <w:rsid w:val="004230F7"/>
    <w:rsid w:val="004277A3"/>
    <w:rsid w:val="0043167E"/>
    <w:rsid w:val="00431E8A"/>
    <w:rsid w:val="0043409A"/>
    <w:rsid w:val="00435969"/>
    <w:rsid w:val="00441515"/>
    <w:rsid w:val="0044594B"/>
    <w:rsid w:val="00446255"/>
    <w:rsid w:val="00450E72"/>
    <w:rsid w:val="00451935"/>
    <w:rsid w:val="004531D0"/>
    <w:rsid w:val="00460ED0"/>
    <w:rsid w:val="00465651"/>
    <w:rsid w:val="00470CE7"/>
    <w:rsid w:val="00470F4F"/>
    <w:rsid w:val="00472482"/>
    <w:rsid w:val="004735F1"/>
    <w:rsid w:val="00475DDB"/>
    <w:rsid w:val="00480DC7"/>
    <w:rsid w:val="00484ED2"/>
    <w:rsid w:val="00485395"/>
    <w:rsid w:val="004876F6"/>
    <w:rsid w:val="0049236A"/>
    <w:rsid w:val="00492718"/>
    <w:rsid w:val="00495E2F"/>
    <w:rsid w:val="004A2CBE"/>
    <w:rsid w:val="004A355D"/>
    <w:rsid w:val="004A4970"/>
    <w:rsid w:val="004B2183"/>
    <w:rsid w:val="004B2A01"/>
    <w:rsid w:val="004B4F9C"/>
    <w:rsid w:val="004C3536"/>
    <w:rsid w:val="004D7BA3"/>
    <w:rsid w:val="004E1D4A"/>
    <w:rsid w:val="004F4518"/>
    <w:rsid w:val="004F4C62"/>
    <w:rsid w:val="004F7FE5"/>
    <w:rsid w:val="00501433"/>
    <w:rsid w:val="0050175E"/>
    <w:rsid w:val="00503FB3"/>
    <w:rsid w:val="00511CC4"/>
    <w:rsid w:val="005211D2"/>
    <w:rsid w:val="00531E60"/>
    <w:rsid w:val="005346EB"/>
    <w:rsid w:val="0053652F"/>
    <w:rsid w:val="00541D07"/>
    <w:rsid w:val="00544BAB"/>
    <w:rsid w:val="00545F31"/>
    <w:rsid w:val="0054695F"/>
    <w:rsid w:val="005545A3"/>
    <w:rsid w:val="005578FA"/>
    <w:rsid w:val="00565129"/>
    <w:rsid w:val="00565CD0"/>
    <w:rsid w:val="00567820"/>
    <w:rsid w:val="0057277B"/>
    <w:rsid w:val="005766BD"/>
    <w:rsid w:val="005770AD"/>
    <w:rsid w:val="00581414"/>
    <w:rsid w:val="00582490"/>
    <w:rsid w:val="00592D99"/>
    <w:rsid w:val="00597E28"/>
    <w:rsid w:val="005A4342"/>
    <w:rsid w:val="005A54ED"/>
    <w:rsid w:val="005A5D5B"/>
    <w:rsid w:val="005A6081"/>
    <w:rsid w:val="005A627D"/>
    <w:rsid w:val="005B3253"/>
    <w:rsid w:val="005C0045"/>
    <w:rsid w:val="005C084E"/>
    <w:rsid w:val="005C4606"/>
    <w:rsid w:val="005D0B0C"/>
    <w:rsid w:val="005D59FB"/>
    <w:rsid w:val="005E02B3"/>
    <w:rsid w:val="005E1B79"/>
    <w:rsid w:val="005E1E24"/>
    <w:rsid w:val="005E2C83"/>
    <w:rsid w:val="005F24FF"/>
    <w:rsid w:val="00602801"/>
    <w:rsid w:val="0060596B"/>
    <w:rsid w:val="00606D97"/>
    <w:rsid w:val="00614E64"/>
    <w:rsid w:val="00617710"/>
    <w:rsid w:val="00617EE6"/>
    <w:rsid w:val="0062184C"/>
    <w:rsid w:val="00623724"/>
    <w:rsid w:val="00627BEA"/>
    <w:rsid w:val="006319DB"/>
    <w:rsid w:val="0065225F"/>
    <w:rsid w:val="0065595B"/>
    <w:rsid w:val="00656DCD"/>
    <w:rsid w:val="00660269"/>
    <w:rsid w:val="00665F89"/>
    <w:rsid w:val="00667E24"/>
    <w:rsid w:val="00673C92"/>
    <w:rsid w:val="006753EC"/>
    <w:rsid w:val="006769B0"/>
    <w:rsid w:val="00685193"/>
    <w:rsid w:val="00685624"/>
    <w:rsid w:val="006A2789"/>
    <w:rsid w:val="006A4978"/>
    <w:rsid w:val="006A6235"/>
    <w:rsid w:val="006A7261"/>
    <w:rsid w:val="006B0D29"/>
    <w:rsid w:val="006B1819"/>
    <w:rsid w:val="006C5048"/>
    <w:rsid w:val="006C6A4B"/>
    <w:rsid w:val="006C779F"/>
    <w:rsid w:val="006D01F5"/>
    <w:rsid w:val="006D0CFB"/>
    <w:rsid w:val="006D30C0"/>
    <w:rsid w:val="006D7535"/>
    <w:rsid w:val="006E1703"/>
    <w:rsid w:val="006E450B"/>
    <w:rsid w:val="006F0D7E"/>
    <w:rsid w:val="006F1426"/>
    <w:rsid w:val="00702836"/>
    <w:rsid w:val="00710B77"/>
    <w:rsid w:val="007154CC"/>
    <w:rsid w:val="007155D5"/>
    <w:rsid w:val="0072075B"/>
    <w:rsid w:val="007221C2"/>
    <w:rsid w:val="007268AB"/>
    <w:rsid w:val="00730955"/>
    <w:rsid w:val="00730BC3"/>
    <w:rsid w:val="00731A6C"/>
    <w:rsid w:val="00733A9C"/>
    <w:rsid w:val="00733F84"/>
    <w:rsid w:val="00736482"/>
    <w:rsid w:val="00736574"/>
    <w:rsid w:val="007367E0"/>
    <w:rsid w:val="00737215"/>
    <w:rsid w:val="00746185"/>
    <w:rsid w:val="00754905"/>
    <w:rsid w:val="007560CB"/>
    <w:rsid w:val="00760038"/>
    <w:rsid w:val="00762EE0"/>
    <w:rsid w:val="00765B23"/>
    <w:rsid w:val="00765C41"/>
    <w:rsid w:val="00770329"/>
    <w:rsid w:val="00771100"/>
    <w:rsid w:val="00774944"/>
    <w:rsid w:val="007759DD"/>
    <w:rsid w:val="00776604"/>
    <w:rsid w:val="00781A37"/>
    <w:rsid w:val="0078609F"/>
    <w:rsid w:val="00787A71"/>
    <w:rsid w:val="007917BA"/>
    <w:rsid w:val="007945AB"/>
    <w:rsid w:val="00796091"/>
    <w:rsid w:val="00797D8D"/>
    <w:rsid w:val="007A0B22"/>
    <w:rsid w:val="007A334E"/>
    <w:rsid w:val="007A5C6F"/>
    <w:rsid w:val="007B2439"/>
    <w:rsid w:val="007B7FCC"/>
    <w:rsid w:val="007C138B"/>
    <w:rsid w:val="007C30C0"/>
    <w:rsid w:val="007D4241"/>
    <w:rsid w:val="007D4317"/>
    <w:rsid w:val="007D4EA3"/>
    <w:rsid w:val="007F1CFF"/>
    <w:rsid w:val="007F5DD5"/>
    <w:rsid w:val="007F6344"/>
    <w:rsid w:val="008018D4"/>
    <w:rsid w:val="00805728"/>
    <w:rsid w:val="008130E0"/>
    <w:rsid w:val="00817296"/>
    <w:rsid w:val="00821A1B"/>
    <w:rsid w:val="008262E9"/>
    <w:rsid w:val="00827E69"/>
    <w:rsid w:val="00831A8C"/>
    <w:rsid w:val="00831C35"/>
    <w:rsid w:val="008341C5"/>
    <w:rsid w:val="00835C4D"/>
    <w:rsid w:val="00843F48"/>
    <w:rsid w:val="00851423"/>
    <w:rsid w:val="008569C6"/>
    <w:rsid w:val="00857848"/>
    <w:rsid w:val="00863AD9"/>
    <w:rsid w:val="00864F8F"/>
    <w:rsid w:val="008654B6"/>
    <w:rsid w:val="008669E1"/>
    <w:rsid w:val="0087139C"/>
    <w:rsid w:val="00873419"/>
    <w:rsid w:val="00877263"/>
    <w:rsid w:val="00880E83"/>
    <w:rsid w:val="00892F28"/>
    <w:rsid w:val="00894721"/>
    <w:rsid w:val="008973F3"/>
    <w:rsid w:val="008A0C5F"/>
    <w:rsid w:val="008A33E9"/>
    <w:rsid w:val="008A3DEA"/>
    <w:rsid w:val="008A4EB9"/>
    <w:rsid w:val="008A74C0"/>
    <w:rsid w:val="008B1694"/>
    <w:rsid w:val="008C4B27"/>
    <w:rsid w:val="008C7F0C"/>
    <w:rsid w:val="008C7F2A"/>
    <w:rsid w:val="008D061C"/>
    <w:rsid w:val="008D124E"/>
    <w:rsid w:val="008D4B13"/>
    <w:rsid w:val="008D5458"/>
    <w:rsid w:val="008E36F8"/>
    <w:rsid w:val="008E46B2"/>
    <w:rsid w:val="008E682C"/>
    <w:rsid w:val="008E78A1"/>
    <w:rsid w:val="008F1456"/>
    <w:rsid w:val="008F589F"/>
    <w:rsid w:val="008F6C13"/>
    <w:rsid w:val="00906238"/>
    <w:rsid w:val="00907EF9"/>
    <w:rsid w:val="00911231"/>
    <w:rsid w:val="0091295C"/>
    <w:rsid w:val="00914D58"/>
    <w:rsid w:val="0092143A"/>
    <w:rsid w:val="00921F47"/>
    <w:rsid w:val="009228AB"/>
    <w:rsid w:val="00927E35"/>
    <w:rsid w:val="009300AB"/>
    <w:rsid w:val="0093085B"/>
    <w:rsid w:val="00931C57"/>
    <w:rsid w:val="009339F7"/>
    <w:rsid w:val="00933D56"/>
    <w:rsid w:val="009347A5"/>
    <w:rsid w:val="00937B59"/>
    <w:rsid w:val="00942257"/>
    <w:rsid w:val="0094604B"/>
    <w:rsid w:val="009471BF"/>
    <w:rsid w:val="00950E4E"/>
    <w:rsid w:val="00951488"/>
    <w:rsid w:val="009529BD"/>
    <w:rsid w:val="009531D6"/>
    <w:rsid w:val="009533B4"/>
    <w:rsid w:val="00957D35"/>
    <w:rsid w:val="00971D93"/>
    <w:rsid w:val="00976717"/>
    <w:rsid w:val="00980A9C"/>
    <w:rsid w:val="00986CFD"/>
    <w:rsid w:val="009910FB"/>
    <w:rsid w:val="009A07DC"/>
    <w:rsid w:val="009A325C"/>
    <w:rsid w:val="009A32ED"/>
    <w:rsid w:val="009B1F6B"/>
    <w:rsid w:val="009B50B7"/>
    <w:rsid w:val="009B53F3"/>
    <w:rsid w:val="009B54E6"/>
    <w:rsid w:val="009B6579"/>
    <w:rsid w:val="009C0D12"/>
    <w:rsid w:val="009C192E"/>
    <w:rsid w:val="009C2E3E"/>
    <w:rsid w:val="009C6C0C"/>
    <w:rsid w:val="009D6819"/>
    <w:rsid w:val="009D6D1C"/>
    <w:rsid w:val="009E0CF9"/>
    <w:rsid w:val="009E35EF"/>
    <w:rsid w:val="009E531B"/>
    <w:rsid w:val="009E6C56"/>
    <w:rsid w:val="009E6FB2"/>
    <w:rsid w:val="009E7DCF"/>
    <w:rsid w:val="009F4A56"/>
    <w:rsid w:val="009F4E65"/>
    <w:rsid w:val="00A006A5"/>
    <w:rsid w:val="00A02051"/>
    <w:rsid w:val="00A03D4E"/>
    <w:rsid w:val="00A05942"/>
    <w:rsid w:val="00A07BEC"/>
    <w:rsid w:val="00A109D5"/>
    <w:rsid w:val="00A1698C"/>
    <w:rsid w:val="00A17CAD"/>
    <w:rsid w:val="00A264BE"/>
    <w:rsid w:val="00A272CA"/>
    <w:rsid w:val="00A33051"/>
    <w:rsid w:val="00A37618"/>
    <w:rsid w:val="00A407AD"/>
    <w:rsid w:val="00A40923"/>
    <w:rsid w:val="00A41C05"/>
    <w:rsid w:val="00A42426"/>
    <w:rsid w:val="00A514B7"/>
    <w:rsid w:val="00A54A0B"/>
    <w:rsid w:val="00A55086"/>
    <w:rsid w:val="00A620B9"/>
    <w:rsid w:val="00A65FD4"/>
    <w:rsid w:val="00A81198"/>
    <w:rsid w:val="00A81BA3"/>
    <w:rsid w:val="00A81E48"/>
    <w:rsid w:val="00A82035"/>
    <w:rsid w:val="00A8231E"/>
    <w:rsid w:val="00A84143"/>
    <w:rsid w:val="00A90D77"/>
    <w:rsid w:val="00A92E07"/>
    <w:rsid w:val="00AA0B3A"/>
    <w:rsid w:val="00AA61E9"/>
    <w:rsid w:val="00AA6EB4"/>
    <w:rsid w:val="00AA767D"/>
    <w:rsid w:val="00AB0CC9"/>
    <w:rsid w:val="00AB4950"/>
    <w:rsid w:val="00AC3FF6"/>
    <w:rsid w:val="00AD0A19"/>
    <w:rsid w:val="00AD73EC"/>
    <w:rsid w:val="00AD7AD5"/>
    <w:rsid w:val="00AE5BC7"/>
    <w:rsid w:val="00AF5AAF"/>
    <w:rsid w:val="00AF7CA0"/>
    <w:rsid w:val="00B03797"/>
    <w:rsid w:val="00B046D8"/>
    <w:rsid w:val="00B12FDB"/>
    <w:rsid w:val="00B13F4C"/>
    <w:rsid w:val="00B14487"/>
    <w:rsid w:val="00B16219"/>
    <w:rsid w:val="00B16C59"/>
    <w:rsid w:val="00B200F0"/>
    <w:rsid w:val="00B23216"/>
    <w:rsid w:val="00B33FDD"/>
    <w:rsid w:val="00B359CC"/>
    <w:rsid w:val="00B36107"/>
    <w:rsid w:val="00B405A1"/>
    <w:rsid w:val="00B41571"/>
    <w:rsid w:val="00B41789"/>
    <w:rsid w:val="00B42167"/>
    <w:rsid w:val="00B43CDD"/>
    <w:rsid w:val="00B4429F"/>
    <w:rsid w:val="00B46C03"/>
    <w:rsid w:val="00B60C6C"/>
    <w:rsid w:val="00B619A9"/>
    <w:rsid w:val="00B65A9D"/>
    <w:rsid w:val="00B66D60"/>
    <w:rsid w:val="00B67C1C"/>
    <w:rsid w:val="00B75EDE"/>
    <w:rsid w:val="00B77D88"/>
    <w:rsid w:val="00B77FAF"/>
    <w:rsid w:val="00B836D7"/>
    <w:rsid w:val="00B83715"/>
    <w:rsid w:val="00B84336"/>
    <w:rsid w:val="00B848E0"/>
    <w:rsid w:val="00B851B9"/>
    <w:rsid w:val="00B86453"/>
    <w:rsid w:val="00B90054"/>
    <w:rsid w:val="00B92C14"/>
    <w:rsid w:val="00B96AFF"/>
    <w:rsid w:val="00B9778D"/>
    <w:rsid w:val="00B97D4E"/>
    <w:rsid w:val="00BA0066"/>
    <w:rsid w:val="00BB69DB"/>
    <w:rsid w:val="00BC322E"/>
    <w:rsid w:val="00BC44CD"/>
    <w:rsid w:val="00BC48A6"/>
    <w:rsid w:val="00BC6590"/>
    <w:rsid w:val="00BE7978"/>
    <w:rsid w:val="00BF35D0"/>
    <w:rsid w:val="00C00580"/>
    <w:rsid w:val="00C01F0D"/>
    <w:rsid w:val="00C07DDB"/>
    <w:rsid w:val="00C141E1"/>
    <w:rsid w:val="00C20AD0"/>
    <w:rsid w:val="00C221EA"/>
    <w:rsid w:val="00C31AC3"/>
    <w:rsid w:val="00C4115D"/>
    <w:rsid w:val="00C4214D"/>
    <w:rsid w:val="00C43BDD"/>
    <w:rsid w:val="00C47778"/>
    <w:rsid w:val="00C5011E"/>
    <w:rsid w:val="00C50EE5"/>
    <w:rsid w:val="00C5240A"/>
    <w:rsid w:val="00C5398F"/>
    <w:rsid w:val="00C556F5"/>
    <w:rsid w:val="00C709A3"/>
    <w:rsid w:val="00C70E19"/>
    <w:rsid w:val="00C72574"/>
    <w:rsid w:val="00C7430C"/>
    <w:rsid w:val="00C74618"/>
    <w:rsid w:val="00C85DA1"/>
    <w:rsid w:val="00C9071C"/>
    <w:rsid w:val="00C908FF"/>
    <w:rsid w:val="00C97BD3"/>
    <w:rsid w:val="00CA39EF"/>
    <w:rsid w:val="00CA3EFB"/>
    <w:rsid w:val="00CA521F"/>
    <w:rsid w:val="00CB0493"/>
    <w:rsid w:val="00CB17FF"/>
    <w:rsid w:val="00CB1ED7"/>
    <w:rsid w:val="00CB3909"/>
    <w:rsid w:val="00CC1034"/>
    <w:rsid w:val="00CC167C"/>
    <w:rsid w:val="00CC4A18"/>
    <w:rsid w:val="00CC52D9"/>
    <w:rsid w:val="00CD6647"/>
    <w:rsid w:val="00CE4B73"/>
    <w:rsid w:val="00CF70BB"/>
    <w:rsid w:val="00D00BD7"/>
    <w:rsid w:val="00D074DB"/>
    <w:rsid w:val="00D11387"/>
    <w:rsid w:val="00D139CF"/>
    <w:rsid w:val="00D20779"/>
    <w:rsid w:val="00D32E15"/>
    <w:rsid w:val="00D33720"/>
    <w:rsid w:val="00D37E7F"/>
    <w:rsid w:val="00D47AD7"/>
    <w:rsid w:val="00D51529"/>
    <w:rsid w:val="00D529FF"/>
    <w:rsid w:val="00D62468"/>
    <w:rsid w:val="00D67C88"/>
    <w:rsid w:val="00D80195"/>
    <w:rsid w:val="00D813B0"/>
    <w:rsid w:val="00D85218"/>
    <w:rsid w:val="00D87DD7"/>
    <w:rsid w:val="00D915B1"/>
    <w:rsid w:val="00DA299D"/>
    <w:rsid w:val="00DA47D1"/>
    <w:rsid w:val="00DA49A7"/>
    <w:rsid w:val="00DA65C4"/>
    <w:rsid w:val="00DD21F6"/>
    <w:rsid w:val="00DD6171"/>
    <w:rsid w:val="00DE4447"/>
    <w:rsid w:val="00DE48BE"/>
    <w:rsid w:val="00DE5DA2"/>
    <w:rsid w:val="00DE63C6"/>
    <w:rsid w:val="00DF0033"/>
    <w:rsid w:val="00E026BF"/>
    <w:rsid w:val="00E07B1B"/>
    <w:rsid w:val="00E11853"/>
    <w:rsid w:val="00E1548E"/>
    <w:rsid w:val="00E21756"/>
    <w:rsid w:val="00E30946"/>
    <w:rsid w:val="00E411B6"/>
    <w:rsid w:val="00E52A86"/>
    <w:rsid w:val="00E54B47"/>
    <w:rsid w:val="00E553BF"/>
    <w:rsid w:val="00E55D93"/>
    <w:rsid w:val="00E61294"/>
    <w:rsid w:val="00E7237C"/>
    <w:rsid w:val="00E73BA5"/>
    <w:rsid w:val="00E77C46"/>
    <w:rsid w:val="00E86CE8"/>
    <w:rsid w:val="00E90E82"/>
    <w:rsid w:val="00E92A39"/>
    <w:rsid w:val="00E967F3"/>
    <w:rsid w:val="00E978B8"/>
    <w:rsid w:val="00EA00CB"/>
    <w:rsid w:val="00EA1BAA"/>
    <w:rsid w:val="00EA3FCD"/>
    <w:rsid w:val="00EA42A0"/>
    <w:rsid w:val="00EB222C"/>
    <w:rsid w:val="00EB555E"/>
    <w:rsid w:val="00EB6714"/>
    <w:rsid w:val="00EC0A68"/>
    <w:rsid w:val="00EC3C32"/>
    <w:rsid w:val="00EC5006"/>
    <w:rsid w:val="00ED466F"/>
    <w:rsid w:val="00ED49C3"/>
    <w:rsid w:val="00ED6CE8"/>
    <w:rsid w:val="00ED7AA6"/>
    <w:rsid w:val="00ED7E95"/>
    <w:rsid w:val="00EE2A56"/>
    <w:rsid w:val="00EE3818"/>
    <w:rsid w:val="00F01E98"/>
    <w:rsid w:val="00F1473D"/>
    <w:rsid w:val="00F22264"/>
    <w:rsid w:val="00F2564D"/>
    <w:rsid w:val="00F30EEA"/>
    <w:rsid w:val="00F35B05"/>
    <w:rsid w:val="00F413D9"/>
    <w:rsid w:val="00F5135F"/>
    <w:rsid w:val="00F51F78"/>
    <w:rsid w:val="00F54FCE"/>
    <w:rsid w:val="00F56E09"/>
    <w:rsid w:val="00F65213"/>
    <w:rsid w:val="00F7382B"/>
    <w:rsid w:val="00F761ED"/>
    <w:rsid w:val="00F86F47"/>
    <w:rsid w:val="00F90B64"/>
    <w:rsid w:val="00F97B34"/>
    <w:rsid w:val="00FB2F0F"/>
    <w:rsid w:val="00FB36E8"/>
    <w:rsid w:val="00FB5086"/>
    <w:rsid w:val="00FB5411"/>
    <w:rsid w:val="00FB6392"/>
    <w:rsid w:val="00FC3887"/>
    <w:rsid w:val="00FC4F36"/>
    <w:rsid w:val="00FC7CF5"/>
    <w:rsid w:val="00FD23C3"/>
    <w:rsid w:val="00FD3C70"/>
    <w:rsid w:val="00FD6820"/>
    <w:rsid w:val="00FE12D8"/>
    <w:rsid w:val="00FE4C05"/>
    <w:rsid w:val="00FF7C02"/>
    <w:rsid w:val="024801E3"/>
    <w:rsid w:val="02EB2A92"/>
    <w:rsid w:val="053DB992"/>
    <w:rsid w:val="06D0C837"/>
    <w:rsid w:val="111BFFD7"/>
    <w:rsid w:val="1CFA1C74"/>
    <w:rsid w:val="2265981E"/>
    <w:rsid w:val="2570C88F"/>
    <w:rsid w:val="28DD9040"/>
    <w:rsid w:val="2BD1862C"/>
    <w:rsid w:val="2D5BF824"/>
    <w:rsid w:val="4235A9E4"/>
    <w:rsid w:val="4697253C"/>
    <w:rsid w:val="4E75BEB3"/>
    <w:rsid w:val="56ED8EA9"/>
    <w:rsid w:val="57F4E426"/>
    <w:rsid w:val="5D45C8A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C72825EB-A970-4936-B279-751A2854A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431E8A"/>
    <w:rPr>
      <w:color w:val="605E5C"/>
      <w:shd w:val="clear" w:color="auto" w:fill="E1DFDD"/>
    </w:rPr>
  </w:style>
  <w:style w:type="character" w:styleId="Kommentarsreferens">
    <w:name w:val="annotation reference"/>
    <w:basedOn w:val="Standardstycketeckensnitt"/>
    <w:uiPriority w:val="99"/>
    <w:semiHidden/>
    <w:unhideWhenUsed/>
    <w:rsid w:val="00667E24"/>
    <w:rPr>
      <w:sz w:val="16"/>
      <w:szCs w:val="16"/>
    </w:rPr>
  </w:style>
  <w:style w:type="paragraph" w:styleId="Kommentarer">
    <w:name w:val="annotation text"/>
    <w:basedOn w:val="Normal"/>
    <w:link w:val="KommentarerChar"/>
    <w:uiPriority w:val="99"/>
    <w:unhideWhenUsed/>
    <w:rsid w:val="00667E24"/>
    <w:pPr>
      <w:spacing w:line="240" w:lineRule="auto"/>
    </w:pPr>
    <w:rPr>
      <w:sz w:val="20"/>
      <w:szCs w:val="20"/>
    </w:rPr>
  </w:style>
  <w:style w:type="character" w:styleId="KommentarerChar" w:customStyle="1">
    <w:name w:val="Kommentarer Char"/>
    <w:basedOn w:val="Standardstycketeckensnitt"/>
    <w:link w:val="Kommentarer"/>
    <w:uiPriority w:val="99"/>
    <w:rsid w:val="00667E24"/>
    <w:rPr>
      <w:rFonts w:ascii="Georgia" w:hAnsi="Georgia"/>
    </w:rPr>
  </w:style>
  <w:style w:type="paragraph" w:styleId="Kommentarsmne">
    <w:name w:val="annotation subject"/>
    <w:basedOn w:val="Kommentarer"/>
    <w:next w:val="Kommentarer"/>
    <w:link w:val="KommentarsmneChar"/>
    <w:uiPriority w:val="99"/>
    <w:semiHidden/>
    <w:unhideWhenUsed/>
    <w:rsid w:val="00667E24"/>
    <w:rPr>
      <w:b/>
      <w:bCs/>
    </w:rPr>
  </w:style>
  <w:style w:type="character" w:styleId="KommentarsmneChar" w:customStyle="1">
    <w:name w:val="Kommentarsämne Char"/>
    <w:basedOn w:val="KommentarerChar"/>
    <w:link w:val="Kommentarsmne"/>
    <w:uiPriority w:val="99"/>
    <w:semiHidden/>
    <w:rsid w:val="00667E24"/>
    <w:rPr>
      <w:rFonts w:ascii="Georgia" w:hAnsi="Georgia"/>
      <w:b/>
      <w:bCs/>
    </w:rPr>
  </w:style>
  <w:style w:type="paragraph" w:styleId="Innehllsfrteckningsrubrik">
    <w:name w:val="TOC Heading"/>
    <w:basedOn w:val="Rubrik1"/>
    <w:next w:val="Normal"/>
    <w:uiPriority w:val="39"/>
    <w:unhideWhenUsed/>
    <w:qFormat/>
    <w:rsid w:val="00D11387"/>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8343900">
      <w:bodyDiv w:val="1"/>
      <w:marLeft w:val="0"/>
      <w:marRight w:val="0"/>
      <w:marTop w:val="0"/>
      <w:marBottom w:val="0"/>
      <w:divBdr>
        <w:top w:val="none" w:sz="0" w:space="0" w:color="auto"/>
        <w:left w:val="none" w:sz="0" w:space="0" w:color="auto"/>
        <w:bottom w:val="none" w:sz="0" w:space="0" w:color="auto"/>
        <w:right w:val="none" w:sz="0" w:space="0" w:color="auto"/>
      </w:divBdr>
      <w:divsChild>
        <w:div w:id="1386224742">
          <w:marLeft w:val="0"/>
          <w:marRight w:val="0"/>
          <w:marTop w:val="0"/>
          <w:marBottom w:val="0"/>
          <w:divBdr>
            <w:top w:val="none" w:sz="0" w:space="0" w:color="auto"/>
            <w:left w:val="none" w:sz="0" w:space="0" w:color="auto"/>
            <w:bottom w:val="none" w:sz="0" w:space="0" w:color="auto"/>
            <w:right w:val="none" w:sz="0" w:space="0" w:color="auto"/>
          </w:divBdr>
        </w:div>
        <w:div w:id="186414335">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12983097">
      <w:bodyDiv w:val="1"/>
      <w:marLeft w:val="0"/>
      <w:marRight w:val="0"/>
      <w:marTop w:val="0"/>
      <w:marBottom w:val="0"/>
      <w:divBdr>
        <w:top w:val="none" w:sz="0" w:space="0" w:color="auto"/>
        <w:left w:val="none" w:sz="0" w:space="0" w:color="auto"/>
        <w:bottom w:val="none" w:sz="0" w:space="0" w:color="auto"/>
        <w:right w:val="none" w:sz="0" w:space="0" w:color="auto"/>
      </w:divBdr>
      <w:divsChild>
        <w:div w:id="321351597">
          <w:marLeft w:val="0"/>
          <w:marRight w:val="0"/>
          <w:marTop w:val="0"/>
          <w:marBottom w:val="0"/>
          <w:divBdr>
            <w:top w:val="none" w:sz="0" w:space="0" w:color="auto"/>
            <w:left w:val="none" w:sz="0" w:space="0" w:color="auto"/>
            <w:bottom w:val="none" w:sz="0" w:space="0" w:color="auto"/>
            <w:right w:val="none" w:sz="0" w:space="0" w:color="auto"/>
          </w:divBdr>
        </w:div>
        <w:div w:id="2026050132">
          <w:marLeft w:val="0"/>
          <w:marRight w:val="0"/>
          <w:marTop w:val="0"/>
          <w:marBottom w:val="0"/>
          <w:divBdr>
            <w:top w:val="none" w:sz="0" w:space="0" w:color="auto"/>
            <w:left w:val="none" w:sz="0" w:space="0" w:color="auto"/>
            <w:bottom w:val="none" w:sz="0" w:space="0" w:color="auto"/>
            <w:right w:val="none" w:sz="0" w:space="0" w:color="auto"/>
          </w:divBdr>
        </w:div>
      </w:divsChild>
    </w:div>
    <w:div w:id="726760089">
      <w:bodyDiv w:val="1"/>
      <w:marLeft w:val="0"/>
      <w:marRight w:val="0"/>
      <w:marTop w:val="0"/>
      <w:marBottom w:val="0"/>
      <w:divBdr>
        <w:top w:val="none" w:sz="0" w:space="0" w:color="auto"/>
        <w:left w:val="none" w:sz="0" w:space="0" w:color="auto"/>
        <w:bottom w:val="none" w:sz="0" w:space="0" w:color="auto"/>
        <w:right w:val="none" w:sz="0" w:space="0" w:color="auto"/>
      </w:divBdr>
      <w:divsChild>
        <w:div w:id="1763531233">
          <w:marLeft w:val="0"/>
          <w:marRight w:val="0"/>
          <w:marTop w:val="0"/>
          <w:marBottom w:val="0"/>
          <w:divBdr>
            <w:top w:val="none" w:sz="0" w:space="0" w:color="auto"/>
            <w:left w:val="none" w:sz="0" w:space="0" w:color="auto"/>
            <w:bottom w:val="none" w:sz="0" w:space="0" w:color="auto"/>
            <w:right w:val="none" w:sz="0" w:space="0" w:color="auto"/>
          </w:divBdr>
        </w:div>
        <w:div w:id="1048603281">
          <w:marLeft w:val="0"/>
          <w:marRight w:val="0"/>
          <w:marTop w:val="0"/>
          <w:marBottom w:val="0"/>
          <w:divBdr>
            <w:top w:val="none" w:sz="0" w:space="0" w:color="auto"/>
            <w:left w:val="none" w:sz="0" w:space="0" w:color="auto"/>
            <w:bottom w:val="none" w:sz="0" w:space="0" w:color="auto"/>
            <w:right w:val="none" w:sz="0" w:space="0" w:color="auto"/>
          </w:divBdr>
        </w:div>
        <w:div w:id="1929073474">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65667201">
      <w:bodyDiv w:val="1"/>
      <w:marLeft w:val="0"/>
      <w:marRight w:val="0"/>
      <w:marTop w:val="0"/>
      <w:marBottom w:val="0"/>
      <w:divBdr>
        <w:top w:val="none" w:sz="0" w:space="0" w:color="auto"/>
        <w:left w:val="none" w:sz="0" w:space="0" w:color="auto"/>
        <w:bottom w:val="none" w:sz="0" w:space="0" w:color="auto"/>
        <w:right w:val="none" w:sz="0" w:space="0" w:color="auto"/>
      </w:divBdr>
      <w:divsChild>
        <w:div w:id="1353145637">
          <w:marLeft w:val="0"/>
          <w:marRight w:val="0"/>
          <w:marTop w:val="0"/>
          <w:marBottom w:val="0"/>
          <w:divBdr>
            <w:top w:val="none" w:sz="0" w:space="0" w:color="auto"/>
            <w:left w:val="none" w:sz="0" w:space="0" w:color="auto"/>
            <w:bottom w:val="none" w:sz="0" w:space="0" w:color="auto"/>
            <w:right w:val="none" w:sz="0" w:space="0" w:color="auto"/>
          </w:divBdr>
        </w:div>
        <w:div w:id="1726417279">
          <w:marLeft w:val="0"/>
          <w:marRight w:val="0"/>
          <w:marTop w:val="0"/>
          <w:marBottom w:val="0"/>
          <w:divBdr>
            <w:top w:val="none" w:sz="0" w:space="0" w:color="auto"/>
            <w:left w:val="none" w:sz="0" w:space="0" w:color="auto"/>
            <w:bottom w:val="none" w:sz="0" w:space="0" w:color="auto"/>
            <w:right w:val="none" w:sz="0" w:space="0" w:color="auto"/>
          </w:divBdr>
        </w:div>
        <w:div w:id="164076204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2743-414864724-379/surrogate/Patienter%20med%20skyddade%20personuppgifter%20och%20barn%20placerade%20i%20samh%C3%A4llsv%C3%A5rd.pdf" TargetMode="External" Id="rId13" /><Relationship Type="http://schemas.openxmlformats.org/officeDocument/2006/relationships/image" Target="media/image1.png" Id="rId18" /><Relationship Type="http://schemas.openxmlformats.org/officeDocument/2006/relationships/header" Target="header2.xml" Id="rId26" /><Relationship Type="http://schemas.openxmlformats.org/officeDocument/2006/relationships/image" Target="media/image4.png"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8635-1878377568-47/surrogate/V%c3%a5rdnadshavares%20och%20barns%20ut%c3%b6kadebegr%c3%a4nsade%20%c3%a5tkomst%20till%20barns%20journal%20via%20direkt%c3%a5tkomst-1.pdf" TargetMode="External" Id="rId12" /><Relationship Type="http://schemas.openxmlformats.org/officeDocument/2006/relationships/hyperlink" Target="https://mellanarkiv-offentlig.vgregion.se/alfresco/s/archive/stream/public/v1/source/available/sofia/rs9262-450134661-180/surrogate/F%c3%b6rsegling%20av%20minder%c3%a5rig.pdf" TargetMode="External" Id="rId17" /><Relationship Type="http://schemas.openxmlformats.org/officeDocument/2006/relationships/footer" Target="footer2.xml" Id="rId25" /><Relationship Type="http://schemas.openxmlformats.org/officeDocument/2006/relationships/image" Target="media/image3.png"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image" Target="media/image2.png"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s9262-450134661-187/surrogate/L%c3%a5sning%20och%20uppl%c3%a5sning%20av%20konto%2c%2016-18%c3%a5r.pdf" TargetMode="External" Id="rId14" /><Relationship Type="http://schemas.openxmlformats.org/officeDocument/2006/relationships/hyperlink" Target="https://mellanarkiv-offentlig.vgregion.se/alfresco/s/archive/stream/public/v1/source/available/sofia/rs9262-450134661-186/surrogate/Blockering%20barn.pdf" TargetMode="External" Id="rId22" /><Relationship Type="http://schemas.openxmlformats.org/officeDocument/2006/relationships/footer" Target="footer3.xml" Id="rId27" /><Relationship Type="http://schemas.openxmlformats.org/officeDocument/2006/relationships/hyperlink" Target="https://www.vgregion.se/halsa-och-vard/vardgivarwebben/amnesomraden/barnskyddsteam/" TargetMode="External" Id="R9ed730e149bd4850" /><Relationship Type="http://schemas.openxmlformats.org/officeDocument/2006/relationships/hyperlink" Target="https://insidan.vgregion.se/forvaltningar/nu-sjukvarden/vard/medicinska-omraden/barnochungdom/barn-som-far-illa/barnskyddsteam/" TargetMode="External" Id="Rc1a7226bed20438b" /></Relationships>
</file>

<file path=word/_rels/footer3.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Förenklad rutin angående försegling och blockering av information via 1177</dc:title>
  <dc:subject/>
  <dc:creator>Victoria Bjerendal</dc:creator>
  <keywords/>
  <lastModifiedBy>Jenny Sjöholm</lastModifiedBy>
  <revision>5</revision>
  <dcterms:created xsi:type="dcterms:W3CDTF">2026-02-26T15:17:00.0000000Z</dcterms:created>
  <dcterms:modified xsi:type="dcterms:W3CDTF">2026-03-10T19:30:32.0000000Z</dcterms:modified>
</coreProperties>
</file>