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46AF264" w14:textId="77777777" w:rsidR="00F17BA3" w:rsidRDefault="00F17BA3" w:rsidP="00F17BA3"/>
    <w:p w14:paraId="45E1DCDD" w14:textId="77777777" w:rsidR="00F17BA3" w:rsidRDefault="00F17BA3" w:rsidP="00F17BA3"/>
    <w:p w14:paraId="04E2F1EA" w14:textId="77777777" w:rsidR="00F17BA3" w:rsidRDefault="00F17BA3" w:rsidP="00F17BA3">
      <w:pPr>
        <w:tabs>
          <w:tab w:val="left" w:pos="4590"/>
        </w:tabs>
      </w:pPr>
    </w:p>
    <w:p w14:paraId="11675981" w14:textId="77777777" w:rsidR="00F17BA3" w:rsidRDefault="00F17BA3" w:rsidP="00F17BA3">
      <w:r>
        <w:rPr>
          <w:noProof/>
        </w:rPr>
        <mc:AlternateContent>
          <mc:Choice Requires="wps">
            <w:drawing>
              <wp:anchor distT="0" distB="0" distL="114300" distR="114300" simplePos="0" relativeHeight="251659264" behindDoc="0" locked="0" layoutInCell="1" allowOverlap="1" wp14:anchorId="6121F211" wp14:editId="6E5061C5">
                <wp:simplePos x="0" y="0"/>
                <wp:positionH relativeFrom="column">
                  <wp:posOffset>6518275</wp:posOffset>
                </wp:positionH>
                <wp:positionV relativeFrom="paragraph">
                  <wp:posOffset>78740</wp:posOffset>
                </wp:positionV>
                <wp:extent cx="1244600" cy="222885"/>
                <wp:effectExtent l="0" t="0" r="0" b="0"/>
                <wp:wrapNone/>
                <wp:docPr id="8" name="Textruta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1C7433B" w14:textId="77777777" w:rsidR="00F17BA3" w:rsidRPr="003D37FD" w:rsidRDefault="00F17BA3" w:rsidP="00F17BA3">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8139</w:t>
                            </w:r>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6121F211" id="_x0000_t202" coordsize="21600,21600" o:spt="202" path="m,l,21600r21600,l21600,xe">
                <v:stroke joinstyle="miter"/>
                <v:path gradientshapeok="t" o:connecttype="rect"/>
              </v:shapetype>
              <v:shape id="Textruta 8" o:spid="_x0000_s1026" type="#_x0000_t202" style="position:absolute;left:0;text-align:left;margin-left:513.25pt;margin-top:6.2pt;width:98pt;height:17.5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filled="f" stroked="f">
                <v:textbox style="mso-fit-shape-to-text:t">
                  <w:txbxContent>
                    <w:p w14:paraId="21C7433B" w14:textId="77777777" w:rsidR="00F17BA3" w:rsidRPr="003D37FD" w:rsidRDefault="00F17BA3" w:rsidP="00F17BA3">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8139</w:t>
                      </w:r>
                      <w:r w:rsidRPr="003D37FD">
                        <w:rPr>
                          <w:rFonts w:ascii="Arial" w:hAnsi="Arial" w:cs="Arial"/>
                          <w:color w:val="FFFFFF"/>
                          <w:sz w:val="18"/>
                          <w:szCs w:val="18"/>
                        </w:rPr>
                        <w:fldChar w:fldCharType="end"/>
                      </w:r>
                    </w:p>
                  </w:txbxContent>
                </v:textbox>
              </v:shape>
            </w:pict>
          </mc:Fallback>
        </mc:AlternateContent>
      </w:r>
    </w:p>
    <w:tbl>
      <w:tblPr>
        <w:tblW w:w="9039" w:type="dxa"/>
        <w:tblLayout w:type="fixed"/>
        <w:tblLook w:val="01E0" w:firstRow="1" w:lastRow="1" w:firstColumn="1" w:lastColumn="1" w:noHBand="0" w:noVBand="0"/>
      </w:tblPr>
      <w:tblGrid>
        <w:gridCol w:w="9039"/>
      </w:tblGrid>
      <w:tr w:rsidR="00F17BA3" w14:paraId="160E5589" w14:textId="77777777" w:rsidTr="00B74DCE">
        <w:trPr>
          <w:cantSplit/>
          <w:trHeight w:val="570"/>
        </w:trPr>
        <w:tc>
          <w:tcPr>
            <w:tcW w:w="9039" w:type="dxa"/>
            <w:tcBorders>
              <w:bottom w:val="single" w:sz="8" w:space="0" w:color="auto"/>
            </w:tcBorders>
            <w:tcMar>
              <w:left w:w="0" w:type="dxa"/>
              <w:right w:w="0" w:type="dxa"/>
            </w:tcMar>
            <w:vAlign w:val="bottom"/>
          </w:tcPr>
          <w:p w14:paraId="44E165E2" w14:textId="77777777" w:rsidR="00F17BA3" w:rsidRPr="0074184E" w:rsidRDefault="00F17BA3" w:rsidP="00B74DCE">
            <w:pPr>
              <w:pStyle w:val="Rubrik1"/>
              <w:rPr>
                <w:rFonts w:ascii="Segoe UI" w:hAnsi="Segoe UI" w:cs="Segoe UI"/>
                <w:sz w:val="18"/>
                <w:szCs w:val="18"/>
              </w:rPr>
            </w:pPr>
            <w:r>
              <w:rPr>
                <w:rStyle w:val="normaltextrun"/>
                <w:rFonts w:cs="Calibri"/>
                <w:szCs w:val="48"/>
              </w:rPr>
              <w:t xml:space="preserve">Utredning vid allvarlig </w:t>
            </w:r>
            <w:proofErr w:type="spellStart"/>
            <w:r>
              <w:rPr>
                <w:rStyle w:val="normaltextrun"/>
                <w:rFonts w:cs="Calibri"/>
                <w:szCs w:val="48"/>
              </w:rPr>
              <w:t>vårdskada</w:t>
            </w:r>
            <w:proofErr w:type="spellEnd"/>
            <w:r>
              <w:rPr>
                <w:rStyle w:val="eop"/>
                <w:rFonts w:cs="Calibri"/>
                <w:szCs w:val="48"/>
              </w:rPr>
              <w:t> </w:t>
            </w:r>
          </w:p>
        </w:tc>
      </w:tr>
    </w:tbl>
    <w:p w14:paraId="3EF438B8" w14:textId="77777777" w:rsidR="00F17BA3" w:rsidRDefault="00F17BA3" w:rsidP="00F17BA3">
      <w:pPr>
        <w:pStyle w:val="Rubrik2"/>
        <w:rPr>
          <w:rFonts w:ascii="Segoe UI" w:hAnsi="Segoe UI" w:cs="Segoe UI"/>
          <w:sz w:val="18"/>
          <w:szCs w:val="18"/>
        </w:rPr>
      </w:pPr>
      <w:r>
        <w:rPr>
          <w:rStyle w:val="normaltextrun"/>
          <w:rFonts w:ascii="Calibri" w:hAnsi="Calibri" w:cs="Calibri"/>
          <w:color w:val="000000"/>
          <w:szCs w:val="40"/>
        </w:rPr>
        <w:t>Syfte</w:t>
      </w:r>
    </w:p>
    <w:p w14:paraId="3A30BD6A" w14:textId="77777777" w:rsidR="00F17BA3" w:rsidRDefault="00F17BA3" w:rsidP="00F17BA3">
      <w:pPr>
        <w:rPr>
          <w:rFonts w:ascii="Segoe UI" w:hAnsi="Segoe UI" w:cs="Segoe UI"/>
          <w:sz w:val="18"/>
          <w:szCs w:val="18"/>
        </w:rPr>
      </w:pPr>
      <w:r>
        <w:rPr>
          <w:rStyle w:val="normaltextrun"/>
        </w:rPr>
        <w:t xml:space="preserve">Att klarlägga ansvarsförhållanden och utredningsgång vid misstanke om allvarlig </w:t>
      </w:r>
      <w:proofErr w:type="spellStart"/>
      <w:r>
        <w:rPr>
          <w:rStyle w:val="normaltextrun"/>
        </w:rPr>
        <w:t>vårdskada</w:t>
      </w:r>
      <w:proofErr w:type="spellEnd"/>
      <w:r>
        <w:rPr>
          <w:rStyle w:val="normaltextrun"/>
        </w:rPr>
        <w:t>.</w:t>
      </w:r>
      <w:r>
        <w:rPr>
          <w:rStyle w:val="eop"/>
        </w:rPr>
        <w:t> </w:t>
      </w:r>
    </w:p>
    <w:p w14:paraId="7ADF6BCA" w14:textId="77777777" w:rsidR="00F17BA3" w:rsidRDefault="00F17BA3" w:rsidP="00F17BA3">
      <w:pPr>
        <w:pStyle w:val="Rubrik2"/>
        <w:rPr>
          <w:rFonts w:ascii="Segoe UI" w:hAnsi="Segoe UI" w:cs="Segoe UI"/>
          <w:sz w:val="18"/>
          <w:szCs w:val="18"/>
        </w:rPr>
      </w:pPr>
      <w:r>
        <w:rPr>
          <w:rStyle w:val="normaltextrun"/>
          <w:rFonts w:ascii="Calibri" w:hAnsi="Calibri" w:cs="Calibri"/>
          <w:color w:val="000000"/>
          <w:szCs w:val="40"/>
        </w:rPr>
        <w:t>Förändringar sedan föregående version</w:t>
      </w:r>
      <w:r>
        <w:rPr>
          <w:rStyle w:val="eop"/>
          <w:rFonts w:ascii="Calibri" w:hAnsi="Calibri" w:cs="Calibri"/>
          <w:color w:val="000000"/>
          <w:szCs w:val="40"/>
        </w:rPr>
        <w:t> </w:t>
      </w:r>
    </w:p>
    <w:p w14:paraId="68370DE1" w14:textId="77777777" w:rsidR="00F17BA3" w:rsidRDefault="00F17BA3" w:rsidP="00F17BA3">
      <w:pPr>
        <w:pStyle w:val="paragraph"/>
        <w:spacing w:before="0" w:beforeAutospacing="0" w:after="0" w:afterAutospacing="0"/>
        <w:ind w:left="990"/>
        <w:textAlignment w:val="baseline"/>
        <w:rPr>
          <w:rFonts w:ascii="Segoe UI" w:hAnsi="Segoe UI" w:cs="Segoe UI"/>
          <w:sz w:val="18"/>
          <w:szCs w:val="18"/>
        </w:rPr>
      </w:pPr>
      <w:r>
        <w:rPr>
          <w:rStyle w:val="normaltextrun"/>
        </w:rPr>
        <w:t xml:space="preserve">Förtydligande om hur allvarlig </w:t>
      </w:r>
      <w:proofErr w:type="spellStart"/>
      <w:r>
        <w:rPr>
          <w:rStyle w:val="normaltextrun"/>
        </w:rPr>
        <w:t>vårdskada</w:t>
      </w:r>
      <w:proofErr w:type="spellEnd"/>
      <w:r>
        <w:rPr>
          <w:rStyle w:val="normaltextrun"/>
        </w:rPr>
        <w:t xml:space="preserve"> ska utredas och hur det beslutas.</w:t>
      </w:r>
      <w:r>
        <w:rPr>
          <w:rStyle w:val="eop"/>
        </w:rPr>
        <w:t> I tidigare version hette rutinen: Händelseanalys. Länk till fördjupad orsaksutredning</w:t>
      </w:r>
    </w:p>
    <w:p w14:paraId="231C675A" w14:textId="77777777" w:rsidR="00F17BA3" w:rsidRDefault="00F17BA3" w:rsidP="00F17BA3">
      <w:pPr>
        <w:pStyle w:val="Rubrik2"/>
        <w:rPr>
          <w:rFonts w:ascii="Segoe UI" w:hAnsi="Segoe UI" w:cs="Segoe UI"/>
          <w:sz w:val="18"/>
          <w:szCs w:val="18"/>
        </w:rPr>
      </w:pPr>
      <w:r>
        <w:rPr>
          <w:rStyle w:val="normaltextrun"/>
          <w:rFonts w:ascii="Calibri" w:hAnsi="Calibri" w:cs="Calibri"/>
          <w:color w:val="000000"/>
          <w:szCs w:val="40"/>
        </w:rPr>
        <w:t>Bakgrund</w:t>
      </w:r>
    </w:p>
    <w:p w14:paraId="13B5AFC8" w14:textId="77777777" w:rsidR="00F17BA3" w:rsidRDefault="00F17BA3" w:rsidP="00F17BA3">
      <w:pPr>
        <w:rPr>
          <w:rFonts w:ascii="Segoe UI" w:hAnsi="Segoe UI" w:cs="Segoe UI"/>
          <w:sz w:val="18"/>
          <w:szCs w:val="18"/>
        </w:rPr>
      </w:pPr>
      <w:r>
        <w:rPr>
          <w:rStyle w:val="normaltextrun"/>
        </w:rPr>
        <w:t xml:space="preserve">Allvarlig </w:t>
      </w:r>
      <w:proofErr w:type="spellStart"/>
      <w:r>
        <w:rPr>
          <w:rStyle w:val="normaltextrun"/>
        </w:rPr>
        <w:t>vårdskada</w:t>
      </w:r>
      <w:proofErr w:type="spellEnd"/>
      <w:r>
        <w:rPr>
          <w:rStyle w:val="normaltextrun"/>
        </w:rPr>
        <w:t xml:space="preserve"> definieras som en undvikbar skada som föranlett död, bestående men eller kraftigt ökade vårdinsatser. Allvarlig </w:t>
      </w:r>
      <w:proofErr w:type="spellStart"/>
      <w:r>
        <w:rPr>
          <w:rStyle w:val="normaltextrun"/>
        </w:rPr>
        <w:t>vårdskada</w:t>
      </w:r>
      <w:proofErr w:type="spellEnd"/>
      <w:r>
        <w:rPr>
          <w:rStyle w:val="normaltextrun"/>
        </w:rPr>
        <w:t xml:space="preserve"> kan antingen utredas inom verksamheten eller i den förvaltningsgemensamma händelseanalysgruppen.</w:t>
      </w:r>
      <w:r>
        <w:rPr>
          <w:rStyle w:val="eop"/>
        </w:rPr>
        <w:t> </w:t>
      </w:r>
    </w:p>
    <w:p w14:paraId="3C253518" w14:textId="77777777" w:rsidR="00F17BA3" w:rsidRDefault="00F17BA3" w:rsidP="00F17BA3">
      <w:pPr>
        <w:rPr>
          <w:rFonts w:ascii="Segoe UI" w:hAnsi="Segoe UI" w:cs="Segoe UI"/>
          <w:sz w:val="18"/>
          <w:szCs w:val="18"/>
        </w:rPr>
      </w:pPr>
      <w:r>
        <w:rPr>
          <w:rStyle w:val="normaltextrun"/>
        </w:rPr>
        <w:t xml:space="preserve">Riktlinjen är ett komplement till </w:t>
      </w:r>
      <w:hyperlink r:id="rId12" w:tgtFrame="_blank" w:history="1">
        <w:r>
          <w:rPr>
            <w:rStyle w:val="normaltextrun"/>
            <w:color w:val="006298"/>
            <w:u w:val="single"/>
          </w:rPr>
          <w:t>Avvikelse- och riskhantering – Vårdhandboken.</w:t>
        </w:r>
      </w:hyperlink>
      <w:r>
        <w:rPr>
          <w:rStyle w:val="normaltextrun"/>
        </w:rPr>
        <w:t xml:space="preserve"> Syftet med föreliggande riktlinje är att skapa ett strukturerat arbetssätt för utredning av allvarliga händelser eller risk för sådana. Utredningen ska identifiera felhändelser, bakomliggande orsaker och föreslå åtgärder för att eliminera eller begränsa upprepning. Fokus i analysarbetet är brister och åtgärder på systemnivå. </w:t>
      </w:r>
      <w:r>
        <w:rPr>
          <w:rStyle w:val="eop"/>
        </w:rPr>
        <w:t> </w:t>
      </w:r>
    </w:p>
    <w:p w14:paraId="7A729E5A" w14:textId="77777777" w:rsidR="00F17BA3" w:rsidRDefault="00F17BA3" w:rsidP="00F17BA3">
      <w:pPr>
        <w:pStyle w:val="Rubrik2"/>
        <w:rPr>
          <w:rFonts w:ascii="Segoe UI" w:hAnsi="Segoe UI" w:cs="Segoe UI"/>
          <w:sz w:val="18"/>
          <w:szCs w:val="18"/>
        </w:rPr>
      </w:pPr>
      <w:r>
        <w:rPr>
          <w:rStyle w:val="normaltextrun"/>
          <w:rFonts w:ascii="Calibri" w:hAnsi="Calibri" w:cs="Calibri"/>
          <w:color w:val="000000"/>
          <w:szCs w:val="40"/>
        </w:rPr>
        <w:t>Ärendegång</w:t>
      </w:r>
    </w:p>
    <w:p w14:paraId="1A31CB39" w14:textId="77777777" w:rsidR="00F17BA3" w:rsidRDefault="00F17BA3" w:rsidP="00F17BA3">
      <w:pPr>
        <w:rPr>
          <w:rFonts w:ascii="Segoe UI" w:hAnsi="Segoe UI" w:cs="Segoe UI"/>
          <w:sz w:val="18"/>
          <w:szCs w:val="18"/>
        </w:rPr>
      </w:pPr>
      <w:r>
        <w:rPr>
          <w:rStyle w:val="normaltextrun"/>
        </w:rPr>
        <w:t xml:space="preserve">Utredning av en händelse som har medfört, eller hade kunnat medföra en allvarlig </w:t>
      </w:r>
      <w:proofErr w:type="spellStart"/>
      <w:r>
        <w:rPr>
          <w:rStyle w:val="normaltextrun"/>
        </w:rPr>
        <w:t>vårdskada</w:t>
      </w:r>
      <w:proofErr w:type="spellEnd"/>
      <w:r>
        <w:rPr>
          <w:rStyle w:val="normaltextrun"/>
        </w:rPr>
        <w:t>, ska ha en omfattning som anpassas efter händelsens karaktär. Oavsett hur utredningen görs ska den genomföras snarast efter att händelsen inträffat. </w:t>
      </w:r>
      <w:r>
        <w:rPr>
          <w:rStyle w:val="eop"/>
        </w:rPr>
        <w:t> </w:t>
      </w:r>
    </w:p>
    <w:p w14:paraId="034E0C2C" w14:textId="77777777" w:rsidR="00F17BA3" w:rsidRDefault="00F17BA3" w:rsidP="00F17BA3">
      <w:pPr>
        <w:rPr>
          <w:rFonts w:ascii="Segoe UI" w:hAnsi="Segoe UI" w:cs="Segoe UI"/>
          <w:sz w:val="18"/>
          <w:szCs w:val="18"/>
        </w:rPr>
      </w:pPr>
      <w:r>
        <w:rPr>
          <w:rStyle w:val="normaltextrun"/>
        </w:rPr>
        <w:t>Företrädare för verksamheten kontaktar chefläkare för beslut om hur avvikelsen ska utredas, utifrån nedanstående alternativ:</w:t>
      </w:r>
    </w:p>
    <w:p w14:paraId="6435ABE1" w14:textId="77777777" w:rsidR="00F17BA3" w:rsidRDefault="00F17BA3" w:rsidP="00F17BA3">
      <w:pPr>
        <w:pStyle w:val="Punktlista"/>
      </w:pPr>
      <w:hyperlink r:id="rId13" w:history="1">
        <w:r w:rsidRPr="001D022C">
          <w:rPr>
            <w:rStyle w:val="Hyperlnk"/>
          </w:rPr>
          <w:t>Fördjupad orsaksutredning i den egna verksamheten</w:t>
        </w:r>
      </w:hyperlink>
      <w:r>
        <w:rPr>
          <w:rStyle w:val="normaltextrun"/>
        </w:rPr>
        <w:t xml:space="preserve"> görs när en avvikelse huvudsakligen inträffat i en eller två verksamheter och när avvikelsen är av mindre komplex karaktär.</w:t>
      </w:r>
      <w:r>
        <w:rPr>
          <w:rStyle w:val="eop"/>
        </w:rPr>
        <w:t> </w:t>
      </w:r>
    </w:p>
    <w:p w14:paraId="7A0FC3E8" w14:textId="77777777" w:rsidR="00F17BA3" w:rsidRDefault="00F17BA3" w:rsidP="00F17BA3">
      <w:pPr>
        <w:pStyle w:val="Punktlista"/>
      </w:pPr>
      <w:r>
        <w:rPr>
          <w:rStyle w:val="normaltextrun"/>
        </w:rPr>
        <w:lastRenderedPageBreak/>
        <w:t xml:space="preserve">Utredning enligt metod som beskrivs i </w:t>
      </w:r>
      <w:hyperlink r:id="rId14" w:tgtFrame="_blank" w:history="1">
        <w:r>
          <w:rPr>
            <w:rStyle w:val="normaltextrun"/>
            <w:color w:val="0000FF"/>
          </w:rPr>
          <w:t>Handbok utredning och händelseanalys (lof.se)</w:t>
        </w:r>
      </w:hyperlink>
      <w:r>
        <w:rPr>
          <w:rStyle w:val="normaltextrun"/>
        </w:rPr>
        <w:t xml:space="preserve"> och med stöd av Nationellt IT-stöd för händelseanalyser (</w:t>
      </w:r>
      <w:proofErr w:type="spellStart"/>
      <w:r>
        <w:rPr>
          <w:rStyle w:val="normaltextrun"/>
        </w:rPr>
        <w:t>Nitha</w:t>
      </w:r>
      <w:proofErr w:type="spellEnd"/>
      <w:r>
        <w:rPr>
          <w:rStyle w:val="normaltextrun"/>
        </w:rPr>
        <w:t>) kan med fördel ersätta fördjupad orsaksutredning i verksamheter som har kompetens för metodiken. Avvikelser som omfattar flera verksamheter eller är komplexa bör utredas av den förvaltningsgemensamma händelseanalysgruppen. Dessa avvikelser utreds via metodik för händelseanalys.</w:t>
      </w:r>
    </w:p>
    <w:p w14:paraId="49DBA513" w14:textId="77777777" w:rsidR="00F17BA3" w:rsidRDefault="00F17BA3" w:rsidP="00F17BA3">
      <w:pPr>
        <w:pStyle w:val="Rubrik2"/>
        <w:rPr>
          <w:rFonts w:ascii="Segoe UI" w:hAnsi="Segoe UI" w:cs="Segoe UI"/>
          <w:sz w:val="18"/>
          <w:szCs w:val="18"/>
        </w:rPr>
      </w:pPr>
      <w:r>
        <w:rPr>
          <w:rStyle w:val="normaltextrun"/>
          <w:rFonts w:ascii="Calibri" w:hAnsi="Calibri" w:cs="Calibri"/>
          <w:color w:val="000000"/>
          <w:szCs w:val="40"/>
        </w:rPr>
        <w:t>Ansvar</w:t>
      </w:r>
      <w:r>
        <w:rPr>
          <w:rStyle w:val="eop"/>
          <w:rFonts w:ascii="Calibri" w:hAnsi="Calibri" w:cs="Calibri"/>
          <w:color w:val="000000"/>
          <w:szCs w:val="40"/>
        </w:rPr>
        <w:t> </w:t>
      </w:r>
    </w:p>
    <w:p w14:paraId="0A58A53E" w14:textId="77777777" w:rsidR="00F17BA3" w:rsidRDefault="00F17BA3" w:rsidP="00F17BA3">
      <w:pPr>
        <w:rPr>
          <w:rFonts w:ascii="Segoe UI" w:hAnsi="Segoe UI" w:cs="Segoe UI"/>
          <w:sz w:val="18"/>
          <w:szCs w:val="18"/>
        </w:rPr>
      </w:pPr>
      <w:r>
        <w:rPr>
          <w:rStyle w:val="normaltextrun"/>
        </w:rPr>
        <w:t>Nedanstående information gäller när avvikelsen utreds via den förvaltningsgemensamma händelseanalysgruppen. Om avvikelsen utreds via den egna verksamheten med fördjupad orsaksutredning eller händelseanalys, sker utredningen i dialog mellan verksamhetschef och chefläkare. Ansvaret avseende chefläkare och administrativt stöd är oförändrat.</w:t>
      </w:r>
      <w:r>
        <w:rPr>
          <w:rStyle w:val="eop"/>
        </w:rPr>
        <w:t> </w:t>
      </w:r>
    </w:p>
    <w:p w14:paraId="05C7FF1D" w14:textId="77777777" w:rsidR="00F17BA3" w:rsidRDefault="00F17BA3" w:rsidP="00F17BA3">
      <w:pPr>
        <w:pStyle w:val="paragraph"/>
        <w:spacing w:before="0" w:beforeAutospacing="0" w:after="0" w:afterAutospacing="0"/>
        <w:ind w:left="990" w:right="855"/>
        <w:textAlignment w:val="baseline"/>
        <w:rPr>
          <w:rFonts w:ascii="Segoe UI" w:hAnsi="Segoe UI" w:cs="Segoe UI"/>
          <w:b/>
          <w:bCs/>
          <w:color w:val="000000"/>
          <w:sz w:val="18"/>
          <w:szCs w:val="18"/>
        </w:rPr>
      </w:pPr>
      <w:r w:rsidRPr="00730A32">
        <w:rPr>
          <w:rStyle w:val="Rubrik3Char"/>
        </w:rPr>
        <w:t>Verksamhetschef (Uppdragsgivare</w:t>
      </w:r>
      <w:r>
        <w:rPr>
          <w:rStyle w:val="normaltextrun"/>
          <w:rFonts w:ascii="Calibri" w:hAnsi="Calibri" w:cs="Calibri"/>
          <w:b/>
          <w:bCs/>
          <w:color w:val="000000"/>
          <w:sz w:val="26"/>
          <w:szCs w:val="26"/>
        </w:rPr>
        <w:t>)</w:t>
      </w:r>
      <w:r>
        <w:rPr>
          <w:rStyle w:val="eop"/>
          <w:rFonts w:ascii="Calibri" w:hAnsi="Calibri" w:cs="Calibri"/>
          <w:b/>
          <w:bCs/>
          <w:color w:val="000000"/>
          <w:sz w:val="26"/>
          <w:szCs w:val="26"/>
        </w:rPr>
        <w:t> </w:t>
      </w:r>
    </w:p>
    <w:p w14:paraId="6492A8DD" w14:textId="77777777" w:rsidR="00F17BA3" w:rsidRDefault="00F17BA3" w:rsidP="00F17BA3">
      <w:pPr>
        <w:pStyle w:val="Punktlista"/>
      </w:pPr>
      <w:r>
        <w:rPr>
          <w:rStyle w:val="normaltextrun"/>
        </w:rPr>
        <w:t>Avgränsar och fördelar uppdraget </w:t>
      </w:r>
      <w:r>
        <w:rPr>
          <w:rStyle w:val="eop"/>
        </w:rPr>
        <w:t> </w:t>
      </w:r>
    </w:p>
    <w:p w14:paraId="6965225D" w14:textId="77777777" w:rsidR="00F17BA3" w:rsidRDefault="00F17BA3" w:rsidP="00F17BA3">
      <w:pPr>
        <w:pStyle w:val="Punktlista"/>
      </w:pPr>
      <w:r>
        <w:rPr>
          <w:rStyle w:val="normaltextrun"/>
        </w:rPr>
        <w:t>Deltar i genomgång av planeringsunderlag tillsammans med analysledare och övriga berörda verksamhetschefer.</w:t>
      </w:r>
      <w:r>
        <w:rPr>
          <w:rStyle w:val="eop"/>
        </w:rPr>
        <w:t> </w:t>
      </w:r>
    </w:p>
    <w:p w14:paraId="67E44231" w14:textId="77777777" w:rsidR="00F17BA3" w:rsidRDefault="00F17BA3" w:rsidP="00F17BA3">
      <w:pPr>
        <w:pStyle w:val="Punktlista"/>
      </w:pPr>
      <w:r>
        <w:rPr>
          <w:rStyle w:val="normaltextrun"/>
        </w:rPr>
        <w:t>Informerar intervjupersoner.</w:t>
      </w:r>
      <w:r>
        <w:rPr>
          <w:rStyle w:val="eop"/>
        </w:rPr>
        <w:t> </w:t>
      </w:r>
    </w:p>
    <w:p w14:paraId="3ACC4E08" w14:textId="77777777" w:rsidR="00F17BA3" w:rsidRDefault="00F17BA3" w:rsidP="00F17BA3">
      <w:pPr>
        <w:pStyle w:val="Punktlista"/>
      </w:pPr>
      <w:r>
        <w:rPr>
          <w:rStyle w:val="normaltextrun"/>
        </w:rPr>
        <w:t>Utser sakkunniga till analysteam och informerar om tidplan.</w:t>
      </w:r>
      <w:r>
        <w:rPr>
          <w:rStyle w:val="eop"/>
        </w:rPr>
        <w:t> </w:t>
      </w:r>
    </w:p>
    <w:p w14:paraId="4ADA68E4" w14:textId="77777777" w:rsidR="00F17BA3" w:rsidRDefault="00F17BA3" w:rsidP="00F17BA3">
      <w:pPr>
        <w:pStyle w:val="Punktlista"/>
      </w:pPr>
      <w:r>
        <w:rPr>
          <w:rStyle w:val="normaltextrun"/>
        </w:rPr>
        <w:t>Informerar patient/närstående om att en händelseanalys påbörjats samt återkopplar resultatet.</w:t>
      </w:r>
      <w:r>
        <w:rPr>
          <w:rStyle w:val="eop"/>
        </w:rPr>
        <w:t> </w:t>
      </w:r>
    </w:p>
    <w:p w14:paraId="37F6C074" w14:textId="77777777" w:rsidR="00F17BA3" w:rsidRDefault="00F17BA3" w:rsidP="00F17BA3">
      <w:pPr>
        <w:pStyle w:val="Punktlista"/>
      </w:pPr>
      <w:r>
        <w:rPr>
          <w:rStyle w:val="normaltextrun"/>
        </w:rPr>
        <w:t>Delger analysledaren kontaktuppgifter till patient/närstående.</w:t>
      </w:r>
      <w:r>
        <w:rPr>
          <w:rStyle w:val="eop"/>
        </w:rPr>
        <w:t> </w:t>
      </w:r>
    </w:p>
    <w:p w14:paraId="104202E0" w14:textId="77777777" w:rsidR="00F17BA3" w:rsidRDefault="00F17BA3" w:rsidP="00F17BA3">
      <w:pPr>
        <w:pStyle w:val="Punktlista"/>
      </w:pPr>
      <w:r>
        <w:rPr>
          <w:rStyle w:val="normaltextrun"/>
        </w:rPr>
        <w:t xml:space="preserve">Fyller i handlingsplan samt uppdragsgivarens kommentarer i </w:t>
      </w:r>
      <w:proofErr w:type="spellStart"/>
      <w:r>
        <w:rPr>
          <w:rStyle w:val="normaltextrun"/>
        </w:rPr>
        <w:t>Nitha</w:t>
      </w:r>
      <w:proofErr w:type="spellEnd"/>
      <w:r>
        <w:rPr>
          <w:rStyle w:val="normaltextrun"/>
        </w:rPr>
        <w:t xml:space="preserve"> direkt efter att analysen återkopplats av analysledare.</w:t>
      </w:r>
      <w:r>
        <w:rPr>
          <w:rStyle w:val="eop"/>
        </w:rPr>
        <w:t> </w:t>
      </w:r>
    </w:p>
    <w:p w14:paraId="4F7511F5" w14:textId="77777777" w:rsidR="00F17BA3" w:rsidRDefault="00F17BA3" w:rsidP="00F17BA3">
      <w:pPr>
        <w:pStyle w:val="Punktlista"/>
      </w:pPr>
      <w:r>
        <w:rPr>
          <w:rStyle w:val="normaltextrun"/>
        </w:rPr>
        <w:t>Genomför beslutade åtgärder och följer upp handlingsplanen.</w:t>
      </w:r>
      <w:r>
        <w:rPr>
          <w:rStyle w:val="eop"/>
        </w:rPr>
        <w:t> </w:t>
      </w:r>
    </w:p>
    <w:p w14:paraId="593EC1E3" w14:textId="77777777" w:rsidR="00F17BA3" w:rsidRDefault="00F17BA3" w:rsidP="00F17BA3">
      <w:pPr>
        <w:pStyle w:val="Punktlista"/>
      </w:pPr>
      <w:r>
        <w:rPr>
          <w:rStyle w:val="normaltextrun"/>
        </w:rPr>
        <w:t>Tillser att involverade medarbetare i behov av stöd för att bearbeta det inträffade erbjuds detta.</w:t>
      </w:r>
      <w:r>
        <w:rPr>
          <w:rStyle w:val="eop"/>
        </w:rPr>
        <w:t> </w:t>
      </w:r>
    </w:p>
    <w:p w14:paraId="57A11228" w14:textId="77777777" w:rsidR="00F17BA3" w:rsidRPr="00730A32" w:rsidRDefault="00F17BA3" w:rsidP="00F17BA3">
      <w:pPr>
        <w:pStyle w:val="Rubrik3"/>
      </w:pPr>
      <w:r w:rsidRPr="00730A32">
        <w:rPr>
          <w:rStyle w:val="normaltextrun"/>
        </w:rPr>
        <w:t>Analysledare</w:t>
      </w:r>
      <w:r w:rsidRPr="00730A32">
        <w:rPr>
          <w:rStyle w:val="eop"/>
        </w:rPr>
        <w:t> </w:t>
      </w:r>
    </w:p>
    <w:p w14:paraId="59426990" w14:textId="77777777" w:rsidR="00F17BA3" w:rsidRDefault="00F17BA3" w:rsidP="00F17BA3">
      <w:pPr>
        <w:pStyle w:val="Punktlista"/>
      </w:pPr>
      <w:r>
        <w:rPr>
          <w:rStyle w:val="normaltextrun"/>
        </w:rPr>
        <w:t>Upprättar ett planeringsunderlag där intervjupersoner och funktioner för analysteam identifierats samt planerar in datum för intervjuer och analysteam. </w:t>
      </w:r>
      <w:r>
        <w:rPr>
          <w:rStyle w:val="eop"/>
        </w:rPr>
        <w:t> </w:t>
      </w:r>
    </w:p>
    <w:p w14:paraId="63D89BC4" w14:textId="77777777" w:rsidR="00F17BA3" w:rsidRDefault="00F17BA3" w:rsidP="00F17BA3">
      <w:pPr>
        <w:pStyle w:val="Punktlista"/>
      </w:pPr>
      <w:r>
        <w:rPr>
          <w:rStyle w:val="normaltextrun"/>
        </w:rPr>
        <w:t>Skickar kallelser till intervjupersoner och analysteam samt bokar lokaler. Genomför planerade intervjuer.</w:t>
      </w:r>
      <w:r>
        <w:rPr>
          <w:rStyle w:val="eop"/>
        </w:rPr>
        <w:t> </w:t>
      </w:r>
    </w:p>
    <w:p w14:paraId="07DCA1F9" w14:textId="77777777" w:rsidR="00F17BA3" w:rsidRDefault="00F17BA3" w:rsidP="00F17BA3">
      <w:pPr>
        <w:pStyle w:val="Punktlista"/>
      </w:pPr>
      <w:r>
        <w:rPr>
          <w:rStyle w:val="normaltextrun"/>
        </w:rPr>
        <w:t>Delar analysgrafen för granskning i händelseanalysgruppen före/efter analysteam.</w:t>
      </w:r>
      <w:r>
        <w:rPr>
          <w:rStyle w:val="eop"/>
        </w:rPr>
        <w:t> </w:t>
      </w:r>
    </w:p>
    <w:p w14:paraId="363E72EC" w14:textId="77777777" w:rsidR="00F17BA3" w:rsidRDefault="00F17BA3" w:rsidP="00F17BA3">
      <w:pPr>
        <w:pStyle w:val="Punktlista"/>
      </w:pPr>
      <w:r>
        <w:rPr>
          <w:rStyle w:val="normaltextrun"/>
        </w:rPr>
        <w:t>Genomför möte med analysteamet.</w:t>
      </w:r>
      <w:r>
        <w:rPr>
          <w:rStyle w:val="eop"/>
        </w:rPr>
        <w:t> </w:t>
      </w:r>
    </w:p>
    <w:p w14:paraId="14CB9AAF" w14:textId="77777777" w:rsidR="00F17BA3" w:rsidRDefault="00F17BA3" w:rsidP="00F17BA3">
      <w:pPr>
        <w:pStyle w:val="Punktlista"/>
      </w:pPr>
      <w:r>
        <w:rPr>
          <w:rStyle w:val="normaltextrun"/>
        </w:rPr>
        <w:lastRenderedPageBreak/>
        <w:t>Kallar berörda verksamhetschefer till återföringsmöte.</w:t>
      </w:r>
      <w:r>
        <w:rPr>
          <w:rStyle w:val="eop"/>
        </w:rPr>
        <w:t> </w:t>
      </w:r>
    </w:p>
    <w:p w14:paraId="61F9E1F8" w14:textId="77777777" w:rsidR="00F17BA3" w:rsidRDefault="00F17BA3" w:rsidP="00F17BA3">
      <w:pPr>
        <w:pStyle w:val="Punktlista"/>
      </w:pPr>
      <w:r>
        <w:rPr>
          <w:rStyle w:val="normaltextrun"/>
        </w:rPr>
        <w:t>Överför analysen till kunskapsbanken.</w:t>
      </w:r>
      <w:r>
        <w:rPr>
          <w:rStyle w:val="eop"/>
        </w:rPr>
        <w:t> </w:t>
      </w:r>
    </w:p>
    <w:p w14:paraId="4A5EE25A" w14:textId="77777777" w:rsidR="00F17BA3" w:rsidRDefault="00F17BA3" w:rsidP="00F17BA3">
      <w:pPr>
        <w:pStyle w:val="Punktlista"/>
      </w:pPr>
      <w:r>
        <w:rPr>
          <w:rStyle w:val="normaltextrun"/>
        </w:rPr>
        <w:t>Bifogar klar analys i MCP</w:t>
      </w:r>
      <w:r>
        <w:rPr>
          <w:rStyle w:val="eop"/>
        </w:rPr>
        <w:t> </w:t>
      </w:r>
    </w:p>
    <w:p w14:paraId="351E68D1" w14:textId="77777777" w:rsidR="00F17BA3" w:rsidRDefault="00F17BA3" w:rsidP="00F17BA3">
      <w:pPr>
        <w:pStyle w:val="Punktlista"/>
      </w:pPr>
      <w:r>
        <w:rPr>
          <w:rStyle w:val="normaltextrun"/>
        </w:rPr>
        <w:t>Skriver en fallbeskrivning på de ärenden som anmäls som lex Maria. </w:t>
      </w:r>
      <w:r>
        <w:rPr>
          <w:rStyle w:val="eop"/>
        </w:rPr>
        <w:t> </w:t>
      </w:r>
    </w:p>
    <w:p w14:paraId="6AA7F6C2" w14:textId="77777777" w:rsidR="00F17BA3" w:rsidRPr="00730A32" w:rsidRDefault="00F17BA3" w:rsidP="00F17BA3">
      <w:pPr>
        <w:pStyle w:val="Rubrik3"/>
      </w:pPr>
      <w:r w:rsidRPr="00730A32">
        <w:rPr>
          <w:rStyle w:val="normaltextrun"/>
        </w:rPr>
        <w:t>Chefläkare</w:t>
      </w:r>
      <w:r w:rsidRPr="00730A32">
        <w:rPr>
          <w:rStyle w:val="eop"/>
        </w:rPr>
        <w:t> </w:t>
      </w:r>
    </w:p>
    <w:p w14:paraId="48B272B4" w14:textId="77777777" w:rsidR="00F17BA3" w:rsidRDefault="00F17BA3" w:rsidP="00F17BA3">
      <w:pPr>
        <w:pStyle w:val="Punktlista"/>
      </w:pPr>
      <w:r>
        <w:rPr>
          <w:rStyle w:val="normaltextrun"/>
        </w:rPr>
        <w:t>Utser huvudansvarig uppdragsgivare om flera verksamheter är involverade. </w:t>
      </w:r>
      <w:r>
        <w:rPr>
          <w:rStyle w:val="eop"/>
        </w:rPr>
        <w:t> </w:t>
      </w:r>
    </w:p>
    <w:p w14:paraId="00E73165" w14:textId="77777777" w:rsidR="00F17BA3" w:rsidRDefault="00F17BA3" w:rsidP="00F17BA3">
      <w:pPr>
        <w:pStyle w:val="Punktlista"/>
      </w:pPr>
      <w:r>
        <w:rPr>
          <w:rStyle w:val="normaltextrun"/>
        </w:rPr>
        <w:t xml:space="preserve">Beslutar om händelsen ska lex Maria-anmälas, </w:t>
      </w:r>
      <w:hyperlink r:id="rId15" w:tgtFrame="_blank" w:history="1">
        <w:r>
          <w:rPr>
            <w:rStyle w:val="normaltextrun"/>
            <w:color w:val="0000FF"/>
          </w:rPr>
          <w:t>Handläggning av lex Maria-ärenden (vgregion.se)</w:t>
        </w:r>
      </w:hyperlink>
      <w:r>
        <w:rPr>
          <w:rStyle w:val="eop"/>
        </w:rPr>
        <w:t> </w:t>
      </w:r>
    </w:p>
    <w:p w14:paraId="405EA68A" w14:textId="77777777" w:rsidR="00F17BA3" w:rsidRDefault="00F17BA3" w:rsidP="00F17BA3">
      <w:pPr>
        <w:pStyle w:val="Punktlista"/>
      </w:pPr>
      <w:r>
        <w:rPr>
          <w:rStyle w:val="normaltextrun"/>
        </w:rPr>
        <w:t>Meddelar beslut om lex Maria till patient via telefon eller brev.</w:t>
      </w:r>
      <w:r>
        <w:rPr>
          <w:rStyle w:val="eop"/>
        </w:rPr>
        <w:t> </w:t>
      </w:r>
    </w:p>
    <w:p w14:paraId="0A27D47A" w14:textId="77777777" w:rsidR="00F17BA3" w:rsidRDefault="00F17BA3" w:rsidP="00F17BA3">
      <w:pPr>
        <w:pStyle w:val="Punktlista"/>
      </w:pPr>
      <w:r>
        <w:rPr>
          <w:rStyle w:val="normaltextrun"/>
        </w:rPr>
        <w:t>Kallar berörda verksamhetschefer och analysledare till uppföljningsmöte när handlingsplanen förväntas vara genomförd. Utifrån behov kan även relevanta enhetschefer, läkarchefer och MLA/VÖL/VEÖL kallas.</w:t>
      </w:r>
      <w:r>
        <w:rPr>
          <w:rStyle w:val="eop"/>
        </w:rPr>
        <w:t> </w:t>
      </w:r>
    </w:p>
    <w:p w14:paraId="350F112E" w14:textId="77777777" w:rsidR="00F17BA3" w:rsidRPr="000E732C" w:rsidRDefault="00F17BA3" w:rsidP="00F17BA3">
      <w:pPr>
        <w:pStyle w:val="Rubrik3"/>
      </w:pPr>
      <w:r w:rsidRPr="000E732C">
        <w:rPr>
          <w:rStyle w:val="normaltextrun"/>
        </w:rPr>
        <w:t>Administrativt stöd</w:t>
      </w:r>
      <w:r w:rsidRPr="000E732C">
        <w:rPr>
          <w:rStyle w:val="eop"/>
        </w:rPr>
        <w:t> </w:t>
      </w:r>
    </w:p>
    <w:p w14:paraId="1E12E8C8" w14:textId="77777777" w:rsidR="00F17BA3" w:rsidRDefault="00F17BA3" w:rsidP="00F17BA3">
      <w:pPr>
        <w:pStyle w:val="Punktlista"/>
      </w:pPr>
      <w:r>
        <w:rPr>
          <w:rStyle w:val="normaltextrun"/>
        </w:rPr>
        <w:t>Sammanställer handlingar för lex Maria-anmälan och svar till IVO</w:t>
      </w:r>
      <w:r>
        <w:rPr>
          <w:rStyle w:val="eop"/>
        </w:rPr>
        <w:t> </w:t>
      </w:r>
    </w:p>
    <w:p w14:paraId="5678F6AE" w14:textId="77777777" w:rsidR="00F17BA3" w:rsidRDefault="00F17BA3" w:rsidP="00F17BA3">
      <w:pPr>
        <w:pStyle w:val="Punktlista"/>
      </w:pPr>
      <w:r>
        <w:rPr>
          <w:rStyle w:val="normaltextrun"/>
        </w:rPr>
        <w:t>Publicerar fallbeskrivningarna på intranätet</w:t>
      </w:r>
      <w:r>
        <w:rPr>
          <w:rStyle w:val="eop"/>
        </w:rPr>
        <w:t> </w:t>
      </w:r>
    </w:p>
    <w:p w14:paraId="799C49A0" w14:textId="77777777" w:rsidR="00F17BA3" w:rsidRDefault="00F17BA3" w:rsidP="00F17BA3">
      <w:pPr>
        <w:pStyle w:val="Punktlista"/>
      </w:pPr>
      <w:r>
        <w:rPr>
          <w:rStyle w:val="normaltextrun"/>
        </w:rPr>
        <w:t>Behjälplig till analysledare och chefsläkare i arbetet</w:t>
      </w:r>
      <w:r>
        <w:rPr>
          <w:rStyle w:val="eop"/>
        </w:rPr>
        <w:t> </w:t>
      </w:r>
    </w:p>
    <w:p w14:paraId="7BC165D9" w14:textId="77777777" w:rsidR="00F17BA3" w:rsidRDefault="00F17BA3" w:rsidP="00F17BA3">
      <w:pPr>
        <w:pStyle w:val="Rubrik2"/>
        <w:rPr>
          <w:rFonts w:ascii="Segoe UI" w:hAnsi="Segoe UI" w:cs="Segoe UI"/>
          <w:sz w:val="18"/>
          <w:szCs w:val="18"/>
        </w:rPr>
      </w:pPr>
      <w:r>
        <w:rPr>
          <w:rStyle w:val="normaltextrun"/>
          <w:rFonts w:ascii="Calibri" w:hAnsi="Calibri" w:cs="Calibri"/>
          <w:color w:val="000000"/>
          <w:szCs w:val="40"/>
        </w:rPr>
        <w:t>Fördjupad information</w:t>
      </w:r>
      <w:r>
        <w:rPr>
          <w:rStyle w:val="eop"/>
          <w:rFonts w:ascii="Calibri" w:hAnsi="Calibri" w:cs="Calibri"/>
          <w:color w:val="000000"/>
          <w:szCs w:val="40"/>
        </w:rPr>
        <w:t> </w:t>
      </w:r>
    </w:p>
    <w:p w14:paraId="456D373C" w14:textId="77777777" w:rsidR="00F17BA3" w:rsidRDefault="00F17BA3" w:rsidP="00F17BA3">
      <w:pPr>
        <w:pStyle w:val="Punktlista"/>
      </w:pPr>
      <w:hyperlink r:id="rId16" w:tgtFrame="_blank" w:history="1">
        <w:proofErr w:type="spellStart"/>
        <w:r>
          <w:rPr>
            <w:rStyle w:val="normaltextrun"/>
            <w:color w:val="006298"/>
            <w:u w:val="single"/>
          </w:rPr>
          <w:t>MedControl</w:t>
        </w:r>
        <w:proofErr w:type="spellEnd"/>
        <w:r>
          <w:rPr>
            <w:rStyle w:val="normaltextrun"/>
            <w:color w:val="006298"/>
            <w:u w:val="single"/>
          </w:rPr>
          <w:t xml:space="preserve"> PRO - NU-sjukvården </w:t>
        </w:r>
      </w:hyperlink>
      <w:r>
        <w:rPr>
          <w:rStyle w:val="eop"/>
        </w:rPr>
        <w:t> </w:t>
      </w:r>
    </w:p>
    <w:p w14:paraId="09ECC6F3" w14:textId="77777777" w:rsidR="00F17BA3" w:rsidRDefault="00F17BA3" w:rsidP="00F17BA3">
      <w:pPr>
        <w:pStyle w:val="Punktlista"/>
      </w:pPr>
      <w:hyperlink r:id="rId17" w:tgtFrame="_blank" w:history="1">
        <w:r>
          <w:rPr>
            <w:rStyle w:val="normaltextrun"/>
            <w:color w:val="006298"/>
            <w:u w:val="single"/>
          </w:rPr>
          <w:t>Senaste version av SOSFS 2008:1 Socialstyrelsens föreskrifter om användning av medicintekniska produkter i hälso- och sjukvården - Socialstyrelsen</w:t>
        </w:r>
      </w:hyperlink>
      <w:r>
        <w:rPr>
          <w:rStyle w:val="eop"/>
        </w:rPr>
        <w:t> </w:t>
      </w:r>
    </w:p>
    <w:p w14:paraId="5B991D0F" w14:textId="77777777" w:rsidR="00F17BA3" w:rsidRDefault="00F17BA3" w:rsidP="00F17BA3">
      <w:pPr>
        <w:pStyle w:val="Punktlista"/>
      </w:pPr>
      <w:hyperlink r:id="rId18" w:tgtFrame="_blank" w:history="1">
        <w:r>
          <w:rPr>
            <w:rStyle w:val="normaltextrun"/>
            <w:color w:val="006298"/>
            <w:u w:val="single"/>
          </w:rPr>
          <w:t>Socialstyrelsens föreskrifter och allmänna råd om vårdgivarens systematiska patientsäkerhetsarbete (HSLF-FS 2017:40)</w:t>
        </w:r>
      </w:hyperlink>
      <w:r>
        <w:rPr>
          <w:rStyle w:val="eop"/>
        </w:rPr>
        <w:t> </w:t>
      </w:r>
    </w:p>
    <w:p w14:paraId="1BFCBEEA" w14:textId="77777777" w:rsidR="00F17BA3" w:rsidRDefault="00F17BA3" w:rsidP="00F17BA3">
      <w:pPr>
        <w:pStyle w:val="Punktlista"/>
      </w:pPr>
      <w:hyperlink r:id="rId19" w:tgtFrame="_blank" w:history="1">
        <w:r>
          <w:rPr>
            <w:rStyle w:val="normaltextrun"/>
            <w:color w:val="006298"/>
            <w:u w:val="single"/>
          </w:rPr>
          <w:t>Vårdgivares systematiska patientsäkerhetsarbete (socialstyrelsen.se)</w:t>
        </w:r>
      </w:hyperlink>
      <w:r>
        <w:rPr>
          <w:rStyle w:val="eop"/>
        </w:rPr>
        <w:t> </w:t>
      </w:r>
    </w:p>
    <w:p w14:paraId="4A34D127" w14:textId="77777777" w:rsidR="00F17BA3" w:rsidRDefault="00F17BA3" w:rsidP="00F17BA3">
      <w:pPr>
        <w:pStyle w:val="Punktlista"/>
      </w:pPr>
      <w:hyperlink r:id="rId20" w:tgtFrame="_blank" w:history="1">
        <w:r>
          <w:rPr>
            <w:rStyle w:val="normaltextrun"/>
            <w:color w:val="006298"/>
            <w:u w:val="single"/>
          </w:rPr>
          <w:t xml:space="preserve">Inspektionen för vård och omsorgs föreskrifter (HSLF-FS 2017:41) om anmälan av händelser som har medfört eller hade kunnat medföra en allvarlig </w:t>
        </w:r>
        <w:proofErr w:type="spellStart"/>
        <w:r>
          <w:rPr>
            <w:rStyle w:val="normaltextrun"/>
            <w:color w:val="006298"/>
            <w:u w:val="single"/>
          </w:rPr>
          <w:t>vårdskada</w:t>
        </w:r>
        <w:proofErr w:type="spellEnd"/>
        <w:r>
          <w:rPr>
            <w:rStyle w:val="normaltextrun"/>
            <w:color w:val="006298"/>
            <w:u w:val="single"/>
          </w:rPr>
          <w:t xml:space="preserve"> (lex Maria) - Patientsäkerhet (socialstyrelsen.se)</w:t>
        </w:r>
      </w:hyperlink>
      <w:r>
        <w:rPr>
          <w:rStyle w:val="eop"/>
        </w:rPr>
        <w:t> </w:t>
      </w:r>
    </w:p>
    <w:p w14:paraId="67489D35" w14:textId="77777777" w:rsidR="00F17BA3" w:rsidRDefault="00F17BA3" w:rsidP="00F17BA3">
      <w:pPr>
        <w:pStyle w:val="Punktlista"/>
      </w:pPr>
      <w:hyperlink r:id="rId21" w:tgtFrame="_blank" w:history="1">
        <w:r>
          <w:rPr>
            <w:rStyle w:val="normaltextrun"/>
            <w:color w:val="006298"/>
            <w:u w:val="single"/>
          </w:rPr>
          <w:t>Löf Händelseanalys (lof.se)</w:t>
        </w:r>
      </w:hyperlink>
      <w:r>
        <w:rPr>
          <w:rStyle w:val="eop"/>
        </w:rPr>
        <w:t> </w:t>
      </w:r>
    </w:p>
    <w:p w14:paraId="67C3E480" w14:textId="77777777" w:rsidR="00F17BA3" w:rsidRPr="003A152B" w:rsidRDefault="00F17BA3" w:rsidP="00F17BA3">
      <w:pPr>
        <w:pStyle w:val="Punktlista"/>
        <w:numPr>
          <w:ilvl w:val="0"/>
          <w:numId w:val="0"/>
        </w:numPr>
        <w:ind w:left="1712"/>
      </w:pPr>
    </w:p>
    <w:p w14:paraId="76B9F95B" w14:textId="24513497" w:rsidR="00536A5A" w:rsidRPr="00F17BA3" w:rsidRDefault="00536A5A" w:rsidP="00F17BA3"/>
    <w:sectPr w:rsidR="00536A5A" w:rsidRPr="00F17BA3" w:rsidSect="00CF705A">
      <w:headerReference w:type="default" r:id="rId22"/>
      <w:footerReference w:type="even" r:id="rId23"/>
      <w:footerReference w:type="default" r:id="rId24"/>
      <w:headerReference w:type="first" r:id="rId25"/>
      <w:footerReference w:type="first" r:id="rId26"/>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CFF08C6" w14:textId="77777777" w:rsidR="008F578E" w:rsidRDefault="008F578E">
      <w:r>
        <w:separator/>
      </w:r>
    </w:p>
  </w:endnote>
  <w:endnote w:type="continuationSeparator" w:id="0">
    <w:p w14:paraId="34CF67A2" w14:textId="77777777" w:rsidR="008F578E" w:rsidRDefault="008F578E">
      <w:r>
        <w:continuationSeparator/>
      </w:r>
    </w:p>
  </w:endnote>
  <w:endnote w:type="continuationNotice" w:id="1">
    <w:p w14:paraId="681EC44B" w14:textId="77777777" w:rsidR="008F578E" w:rsidRDefault="008F578E">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7C1B8E8" w14:textId="77777777" w:rsidR="008F578E" w:rsidRDefault="008F578E"/>
  </w:footnote>
  <w:footnote w:type="continuationSeparator" w:id="0">
    <w:p w14:paraId="1DC0F798" w14:textId="77777777" w:rsidR="008F578E" w:rsidRDefault="008F578E">
      <w:r>
        <w:continuationSeparator/>
      </w:r>
    </w:p>
  </w:footnote>
  <w:footnote w:type="continuationNotice" w:id="1">
    <w:p w14:paraId="5B7BCBDD" w14:textId="77777777" w:rsidR="008F578E" w:rsidRDefault="008F578E">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7"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8"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10F3F69"/>
    <w:multiLevelType w:val="multilevel"/>
    <w:tmpl w:val="9BA818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6075C7B"/>
    <w:multiLevelType w:val="multilevel"/>
    <w:tmpl w:val="60A63A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6"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188D157A"/>
    <w:multiLevelType w:val="multilevel"/>
    <w:tmpl w:val="2E0277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1CB15C0C"/>
    <w:multiLevelType w:val="multilevel"/>
    <w:tmpl w:val="04A693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1"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26845D11"/>
    <w:multiLevelType w:val="hybridMultilevel"/>
    <w:tmpl w:val="325E99C2"/>
    <w:lvl w:ilvl="0" w:tplc="FFFFFFFF">
      <w:start w:val="1"/>
      <w:numFmt w:val="bullet"/>
      <w:lvlText w:val=""/>
      <w:lvlJc w:val="left"/>
      <w:pPr>
        <w:ind w:left="360" w:hanging="360"/>
      </w:pPr>
      <w:rPr>
        <w:rFonts w:ascii="Symbol" w:hAnsi="Symbo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3"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5"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43C81FDC"/>
    <w:multiLevelType w:val="hybridMultilevel"/>
    <w:tmpl w:val="05448362"/>
    <w:lvl w:ilvl="0" w:tplc="FFFFFFFF">
      <w:start w:val="1"/>
      <w:numFmt w:val="bullet"/>
      <w:lvlText w:val=""/>
      <w:lvlJc w:val="left"/>
      <w:pPr>
        <w:ind w:left="360" w:hanging="360"/>
      </w:pPr>
      <w:rPr>
        <w:rFonts w:ascii="Symbol" w:hAnsi="Symbo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8" w15:restartNumberingAfterBreak="0">
    <w:nsid w:val="4430358C"/>
    <w:multiLevelType w:val="hybridMultilevel"/>
    <w:tmpl w:val="DBEA5CDC"/>
    <w:lvl w:ilvl="0" w:tplc="FFFFFFFF">
      <w:start w:val="1"/>
      <w:numFmt w:val="bullet"/>
      <w:lvlText w:val=""/>
      <w:lvlJc w:val="left"/>
      <w:pPr>
        <w:ind w:left="360" w:hanging="360"/>
      </w:pPr>
      <w:rPr>
        <w:rFonts w:ascii="Symbol" w:hAnsi="Symbo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9" w15:restartNumberingAfterBreak="0">
    <w:nsid w:val="46FB5D92"/>
    <w:multiLevelType w:val="hybridMultilevel"/>
    <w:tmpl w:val="3E3C02BA"/>
    <w:lvl w:ilvl="0" w:tplc="FFFFFFFF">
      <w:start w:val="1"/>
      <w:numFmt w:val="bullet"/>
      <w:lvlText w:val=""/>
      <w:lvlJc w:val="left"/>
      <w:pPr>
        <w:ind w:left="1874" w:hanging="360"/>
      </w:pPr>
      <w:rPr>
        <w:rFonts w:ascii="Symbol" w:hAnsi="Symbol" w:hint="default"/>
      </w:rPr>
    </w:lvl>
    <w:lvl w:ilvl="1" w:tplc="FFFFFFFF" w:tentative="1">
      <w:start w:val="1"/>
      <w:numFmt w:val="bullet"/>
      <w:lvlText w:val="o"/>
      <w:lvlJc w:val="left"/>
      <w:pPr>
        <w:ind w:left="2594" w:hanging="360"/>
      </w:pPr>
      <w:rPr>
        <w:rFonts w:ascii="Courier New" w:hAnsi="Courier New" w:cs="Courier New" w:hint="default"/>
      </w:rPr>
    </w:lvl>
    <w:lvl w:ilvl="2" w:tplc="FFFFFFFF" w:tentative="1">
      <w:start w:val="1"/>
      <w:numFmt w:val="bullet"/>
      <w:lvlText w:val=""/>
      <w:lvlJc w:val="left"/>
      <w:pPr>
        <w:ind w:left="3314" w:hanging="360"/>
      </w:pPr>
      <w:rPr>
        <w:rFonts w:ascii="Wingdings" w:hAnsi="Wingdings" w:hint="default"/>
      </w:rPr>
    </w:lvl>
    <w:lvl w:ilvl="3" w:tplc="FFFFFFFF" w:tentative="1">
      <w:start w:val="1"/>
      <w:numFmt w:val="bullet"/>
      <w:lvlText w:val=""/>
      <w:lvlJc w:val="left"/>
      <w:pPr>
        <w:ind w:left="4034" w:hanging="360"/>
      </w:pPr>
      <w:rPr>
        <w:rFonts w:ascii="Symbol" w:hAnsi="Symbol" w:hint="default"/>
      </w:rPr>
    </w:lvl>
    <w:lvl w:ilvl="4" w:tplc="FFFFFFFF" w:tentative="1">
      <w:start w:val="1"/>
      <w:numFmt w:val="bullet"/>
      <w:lvlText w:val="o"/>
      <w:lvlJc w:val="left"/>
      <w:pPr>
        <w:ind w:left="4754" w:hanging="360"/>
      </w:pPr>
      <w:rPr>
        <w:rFonts w:ascii="Courier New" w:hAnsi="Courier New" w:cs="Courier New" w:hint="default"/>
      </w:rPr>
    </w:lvl>
    <w:lvl w:ilvl="5" w:tplc="FFFFFFFF" w:tentative="1">
      <w:start w:val="1"/>
      <w:numFmt w:val="bullet"/>
      <w:lvlText w:val=""/>
      <w:lvlJc w:val="left"/>
      <w:pPr>
        <w:ind w:left="5474" w:hanging="360"/>
      </w:pPr>
      <w:rPr>
        <w:rFonts w:ascii="Wingdings" w:hAnsi="Wingdings" w:hint="default"/>
      </w:rPr>
    </w:lvl>
    <w:lvl w:ilvl="6" w:tplc="FFFFFFFF" w:tentative="1">
      <w:start w:val="1"/>
      <w:numFmt w:val="bullet"/>
      <w:lvlText w:val=""/>
      <w:lvlJc w:val="left"/>
      <w:pPr>
        <w:ind w:left="6194" w:hanging="360"/>
      </w:pPr>
      <w:rPr>
        <w:rFonts w:ascii="Symbol" w:hAnsi="Symbol" w:hint="default"/>
      </w:rPr>
    </w:lvl>
    <w:lvl w:ilvl="7" w:tplc="FFFFFFFF" w:tentative="1">
      <w:start w:val="1"/>
      <w:numFmt w:val="bullet"/>
      <w:lvlText w:val="o"/>
      <w:lvlJc w:val="left"/>
      <w:pPr>
        <w:ind w:left="6914" w:hanging="360"/>
      </w:pPr>
      <w:rPr>
        <w:rFonts w:ascii="Courier New" w:hAnsi="Courier New" w:cs="Courier New" w:hint="default"/>
      </w:rPr>
    </w:lvl>
    <w:lvl w:ilvl="8" w:tplc="FFFFFFFF" w:tentative="1">
      <w:start w:val="1"/>
      <w:numFmt w:val="bullet"/>
      <w:lvlText w:val=""/>
      <w:lvlJc w:val="left"/>
      <w:pPr>
        <w:ind w:left="7634" w:hanging="360"/>
      </w:pPr>
      <w:rPr>
        <w:rFonts w:ascii="Wingdings" w:hAnsi="Wingdings" w:hint="default"/>
      </w:rPr>
    </w:lvl>
  </w:abstractNum>
  <w:abstractNum w:abstractNumId="20"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1"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2"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3" w15:restartNumberingAfterBreak="0">
    <w:nsid w:val="5BBA3237"/>
    <w:multiLevelType w:val="multilevel"/>
    <w:tmpl w:val="6584FF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4" w15:restartNumberingAfterBreak="0">
    <w:nsid w:val="5E9261E9"/>
    <w:multiLevelType w:val="multilevel"/>
    <w:tmpl w:val="F64C6B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6" w15:restartNumberingAfterBreak="0">
    <w:nsid w:val="787A342C"/>
    <w:multiLevelType w:val="hybridMultilevel"/>
    <w:tmpl w:val="5D7E2B92"/>
    <w:lvl w:ilvl="0" w:tplc="FFFFFFFF">
      <w:start w:val="1"/>
      <w:numFmt w:val="bullet"/>
      <w:lvlText w:val=""/>
      <w:lvlJc w:val="left"/>
      <w:pPr>
        <w:ind w:left="360" w:hanging="360"/>
      </w:pPr>
      <w:rPr>
        <w:rFonts w:ascii="Symbol" w:hAnsi="Symbo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2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793018003">
    <w:abstractNumId w:val="28"/>
  </w:num>
  <w:num w:numId="2" w16cid:durableId="30082003">
    <w:abstractNumId w:val="22"/>
  </w:num>
  <w:num w:numId="3" w16cid:durableId="1685208939">
    <w:abstractNumId w:val="0"/>
  </w:num>
  <w:num w:numId="4" w16cid:durableId="515195365">
    <w:abstractNumId w:val="10"/>
  </w:num>
  <w:num w:numId="5" w16cid:durableId="1471433906">
    <w:abstractNumId w:val="25"/>
  </w:num>
  <w:num w:numId="6" w16cid:durableId="1812861611">
    <w:abstractNumId w:val="3"/>
  </w:num>
  <w:num w:numId="7" w16cid:durableId="287709552">
    <w:abstractNumId w:val="16"/>
  </w:num>
  <w:num w:numId="8" w16cid:durableId="240221185">
    <w:abstractNumId w:val="13"/>
  </w:num>
  <w:num w:numId="9" w16cid:durableId="566185423">
    <w:abstractNumId w:val="1"/>
  </w:num>
  <w:num w:numId="10" w16cid:durableId="1523661724">
    <w:abstractNumId w:val="1"/>
  </w:num>
  <w:num w:numId="11" w16cid:durableId="319188704">
    <w:abstractNumId w:val="5"/>
  </w:num>
  <w:num w:numId="12" w16cid:durableId="371540826">
    <w:abstractNumId w:val="6"/>
  </w:num>
  <w:num w:numId="13" w16cid:durableId="860094855">
    <w:abstractNumId w:val="21"/>
  </w:num>
  <w:num w:numId="14" w16cid:durableId="338852709">
    <w:abstractNumId w:val="14"/>
  </w:num>
  <w:num w:numId="15" w16cid:durableId="718012728">
    <w:abstractNumId w:val="11"/>
  </w:num>
  <w:num w:numId="16" w16cid:durableId="29185144">
    <w:abstractNumId w:val="20"/>
  </w:num>
  <w:num w:numId="17" w16cid:durableId="835651673">
    <w:abstractNumId w:val="7"/>
  </w:num>
  <w:num w:numId="18" w16cid:durableId="106849480">
    <w:abstractNumId w:val="15"/>
  </w:num>
  <w:num w:numId="19" w16cid:durableId="723680096">
    <w:abstractNumId w:val="27"/>
  </w:num>
  <w:num w:numId="20" w16cid:durableId="920682115">
    <w:abstractNumId w:val="19"/>
  </w:num>
  <w:num w:numId="21" w16cid:durableId="713506513">
    <w:abstractNumId w:val="12"/>
  </w:num>
  <w:num w:numId="22" w16cid:durableId="805969873">
    <w:abstractNumId w:val="26"/>
  </w:num>
  <w:num w:numId="23" w16cid:durableId="1384987298">
    <w:abstractNumId w:val="17"/>
  </w:num>
  <w:num w:numId="24" w16cid:durableId="1074861858">
    <w:abstractNumId w:val="18"/>
  </w:num>
  <w:num w:numId="25" w16cid:durableId="51664706">
    <w:abstractNumId w:val="24"/>
  </w:num>
  <w:num w:numId="26" w16cid:durableId="886184804">
    <w:abstractNumId w:val="8"/>
  </w:num>
  <w:num w:numId="27" w16cid:durableId="39211265">
    <w:abstractNumId w:val="4"/>
  </w:num>
  <w:num w:numId="28" w16cid:durableId="1214732963">
    <w:abstractNumId w:val="23"/>
  </w:num>
  <w:num w:numId="29" w16cid:durableId="1443190129">
    <w:abstractNumId w:val="2"/>
  </w:num>
  <w:num w:numId="30" w16cid:durableId="576593426">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E732C"/>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3C54"/>
    <w:rsid w:val="001C4D0A"/>
    <w:rsid w:val="001C5FEF"/>
    <w:rsid w:val="00211487"/>
    <w:rsid w:val="00211D91"/>
    <w:rsid w:val="00217DEC"/>
    <w:rsid w:val="00235B57"/>
    <w:rsid w:val="00250F24"/>
    <w:rsid w:val="002523C5"/>
    <w:rsid w:val="0025380B"/>
    <w:rsid w:val="0025703A"/>
    <w:rsid w:val="00262F3D"/>
    <w:rsid w:val="00263281"/>
    <w:rsid w:val="00264AA3"/>
    <w:rsid w:val="002651D6"/>
    <w:rsid w:val="0026551F"/>
    <w:rsid w:val="00280A85"/>
    <w:rsid w:val="00284119"/>
    <w:rsid w:val="00290B5C"/>
    <w:rsid w:val="00294791"/>
    <w:rsid w:val="002A1DD3"/>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3A5"/>
    <w:rsid w:val="003A0D43"/>
    <w:rsid w:val="003A152B"/>
    <w:rsid w:val="003B2A4B"/>
    <w:rsid w:val="003D099E"/>
    <w:rsid w:val="003D21A2"/>
    <w:rsid w:val="003D29D2"/>
    <w:rsid w:val="003E0705"/>
    <w:rsid w:val="003E2FF7"/>
    <w:rsid w:val="003F1013"/>
    <w:rsid w:val="003F1ACF"/>
    <w:rsid w:val="00404948"/>
    <w:rsid w:val="00406BEA"/>
    <w:rsid w:val="004135CF"/>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263"/>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D5"/>
    <w:rsid w:val="00617EE6"/>
    <w:rsid w:val="0062184C"/>
    <w:rsid w:val="00623724"/>
    <w:rsid w:val="00627BEA"/>
    <w:rsid w:val="006319DB"/>
    <w:rsid w:val="00640A0B"/>
    <w:rsid w:val="0065595B"/>
    <w:rsid w:val="00660269"/>
    <w:rsid w:val="00665F89"/>
    <w:rsid w:val="00673C92"/>
    <w:rsid w:val="006753EC"/>
    <w:rsid w:val="006A2789"/>
    <w:rsid w:val="006A4978"/>
    <w:rsid w:val="006A512D"/>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0A32"/>
    <w:rsid w:val="00733A9C"/>
    <w:rsid w:val="00736574"/>
    <w:rsid w:val="007367E0"/>
    <w:rsid w:val="00737215"/>
    <w:rsid w:val="0074184E"/>
    <w:rsid w:val="00754905"/>
    <w:rsid w:val="00760038"/>
    <w:rsid w:val="0076213C"/>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1EA6"/>
    <w:rsid w:val="00843F48"/>
    <w:rsid w:val="00851423"/>
    <w:rsid w:val="00857848"/>
    <w:rsid w:val="008654B6"/>
    <w:rsid w:val="0087139C"/>
    <w:rsid w:val="00880E83"/>
    <w:rsid w:val="00892F28"/>
    <w:rsid w:val="00892FD1"/>
    <w:rsid w:val="008A0C5F"/>
    <w:rsid w:val="008A3DEA"/>
    <w:rsid w:val="008A4EB9"/>
    <w:rsid w:val="008A74C0"/>
    <w:rsid w:val="008B11F4"/>
    <w:rsid w:val="008B1694"/>
    <w:rsid w:val="008B55B1"/>
    <w:rsid w:val="008C4B27"/>
    <w:rsid w:val="008C7F2A"/>
    <w:rsid w:val="008E36F8"/>
    <w:rsid w:val="008E46B2"/>
    <w:rsid w:val="008E682C"/>
    <w:rsid w:val="008E78A1"/>
    <w:rsid w:val="008F578E"/>
    <w:rsid w:val="008F589F"/>
    <w:rsid w:val="00906238"/>
    <w:rsid w:val="00907EF9"/>
    <w:rsid w:val="0091295C"/>
    <w:rsid w:val="00914D58"/>
    <w:rsid w:val="00921F47"/>
    <w:rsid w:val="009228AB"/>
    <w:rsid w:val="0093085B"/>
    <w:rsid w:val="00931C57"/>
    <w:rsid w:val="00934782"/>
    <w:rsid w:val="009347A5"/>
    <w:rsid w:val="00942257"/>
    <w:rsid w:val="009471BF"/>
    <w:rsid w:val="00950E4E"/>
    <w:rsid w:val="009529BD"/>
    <w:rsid w:val="009533B4"/>
    <w:rsid w:val="00957310"/>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12F79"/>
    <w:rsid w:val="00A20894"/>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5A"/>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44A7"/>
    <w:rsid w:val="00E07B1B"/>
    <w:rsid w:val="00E11853"/>
    <w:rsid w:val="00E172D5"/>
    <w:rsid w:val="00E52A86"/>
    <w:rsid w:val="00E54B47"/>
    <w:rsid w:val="00E553BF"/>
    <w:rsid w:val="00E55D93"/>
    <w:rsid w:val="00E61294"/>
    <w:rsid w:val="00E62E5E"/>
    <w:rsid w:val="00E7237C"/>
    <w:rsid w:val="00E77C46"/>
    <w:rsid w:val="00E86CE8"/>
    <w:rsid w:val="00E90E82"/>
    <w:rsid w:val="00EA00CB"/>
    <w:rsid w:val="00EA04BB"/>
    <w:rsid w:val="00EA1BAA"/>
    <w:rsid w:val="00EA3FCD"/>
    <w:rsid w:val="00EA42A0"/>
    <w:rsid w:val="00EB6714"/>
    <w:rsid w:val="00EC0A68"/>
    <w:rsid w:val="00EC5006"/>
    <w:rsid w:val="00ED49C3"/>
    <w:rsid w:val="00ED6CE8"/>
    <w:rsid w:val="00ED7AA6"/>
    <w:rsid w:val="00EE2A56"/>
    <w:rsid w:val="00EE3818"/>
    <w:rsid w:val="00F17BA3"/>
    <w:rsid w:val="00F22264"/>
    <w:rsid w:val="00F2564D"/>
    <w:rsid w:val="00F35B05"/>
    <w:rsid w:val="00F413D9"/>
    <w:rsid w:val="00F5135F"/>
    <w:rsid w:val="00F51F78"/>
    <w:rsid w:val="00F66980"/>
    <w:rsid w:val="00F74D07"/>
    <w:rsid w:val="00F86F47"/>
    <w:rsid w:val="00F90B64"/>
    <w:rsid w:val="00FB2F0F"/>
    <w:rsid w:val="00FB5086"/>
    <w:rsid w:val="00FB5411"/>
    <w:rsid w:val="00FB6392"/>
    <w:rsid w:val="00FC0FC5"/>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qFormat/>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customStyle="1" w:styleId="paragraph">
    <w:name w:val="paragraph"/>
    <w:basedOn w:val="Normal"/>
    <w:rsid w:val="0074184E"/>
    <w:pPr>
      <w:spacing w:before="100" w:beforeAutospacing="1" w:after="100" w:afterAutospacing="1" w:line="240" w:lineRule="auto"/>
      <w:ind w:left="0" w:right="0"/>
    </w:pPr>
  </w:style>
  <w:style w:type="character" w:customStyle="1" w:styleId="normaltextrun">
    <w:name w:val="normaltextrun"/>
    <w:basedOn w:val="Standardstycketeckensnitt"/>
    <w:rsid w:val="0074184E"/>
  </w:style>
  <w:style w:type="character" w:customStyle="1" w:styleId="eop">
    <w:name w:val="eop"/>
    <w:basedOn w:val="Standardstycketeckensnitt"/>
    <w:rsid w:val="0074184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718699460">
      <w:bodyDiv w:val="1"/>
      <w:marLeft w:val="0"/>
      <w:marRight w:val="0"/>
      <w:marTop w:val="0"/>
      <w:marBottom w:val="0"/>
      <w:divBdr>
        <w:top w:val="none" w:sz="0" w:space="0" w:color="auto"/>
        <w:left w:val="none" w:sz="0" w:space="0" w:color="auto"/>
        <w:bottom w:val="none" w:sz="0" w:space="0" w:color="auto"/>
        <w:right w:val="none" w:sz="0" w:space="0" w:color="auto"/>
      </w:divBdr>
      <w:divsChild>
        <w:div w:id="941228746">
          <w:marLeft w:val="0"/>
          <w:marRight w:val="0"/>
          <w:marTop w:val="0"/>
          <w:marBottom w:val="0"/>
          <w:divBdr>
            <w:top w:val="none" w:sz="0" w:space="0" w:color="auto"/>
            <w:left w:val="none" w:sz="0" w:space="0" w:color="auto"/>
            <w:bottom w:val="none" w:sz="0" w:space="0" w:color="auto"/>
            <w:right w:val="none" w:sz="0" w:space="0" w:color="auto"/>
          </w:divBdr>
          <w:divsChild>
            <w:div w:id="150217158">
              <w:marLeft w:val="0"/>
              <w:marRight w:val="0"/>
              <w:marTop w:val="0"/>
              <w:marBottom w:val="0"/>
              <w:divBdr>
                <w:top w:val="none" w:sz="0" w:space="0" w:color="auto"/>
                <w:left w:val="none" w:sz="0" w:space="0" w:color="auto"/>
                <w:bottom w:val="none" w:sz="0" w:space="0" w:color="auto"/>
                <w:right w:val="none" w:sz="0" w:space="0" w:color="auto"/>
              </w:divBdr>
            </w:div>
            <w:div w:id="1004166194">
              <w:marLeft w:val="0"/>
              <w:marRight w:val="0"/>
              <w:marTop w:val="0"/>
              <w:marBottom w:val="0"/>
              <w:divBdr>
                <w:top w:val="none" w:sz="0" w:space="0" w:color="auto"/>
                <w:left w:val="none" w:sz="0" w:space="0" w:color="auto"/>
                <w:bottom w:val="none" w:sz="0" w:space="0" w:color="auto"/>
                <w:right w:val="none" w:sz="0" w:space="0" w:color="auto"/>
              </w:divBdr>
            </w:div>
            <w:div w:id="429666114">
              <w:marLeft w:val="0"/>
              <w:marRight w:val="0"/>
              <w:marTop w:val="0"/>
              <w:marBottom w:val="0"/>
              <w:divBdr>
                <w:top w:val="none" w:sz="0" w:space="0" w:color="auto"/>
                <w:left w:val="none" w:sz="0" w:space="0" w:color="auto"/>
                <w:bottom w:val="none" w:sz="0" w:space="0" w:color="auto"/>
                <w:right w:val="none" w:sz="0" w:space="0" w:color="auto"/>
              </w:divBdr>
            </w:div>
            <w:div w:id="2091149673">
              <w:marLeft w:val="0"/>
              <w:marRight w:val="0"/>
              <w:marTop w:val="0"/>
              <w:marBottom w:val="0"/>
              <w:divBdr>
                <w:top w:val="none" w:sz="0" w:space="0" w:color="auto"/>
                <w:left w:val="none" w:sz="0" w:space="0" w:color="auto"/>
                <w:bottom w:val="none" w:sz="0" w:space="0" w:color="auto"/>
                <w:right w:val="none" w:sz="0" w:space="0" w:color="auto"/>
              </w:divBdr>
            </w:div>
            <w:div w:id="391463222">
              <w:marLeft w:val="0"/>
              <w:marRight w:val="0"/>
              <w:marTop w:val="0"/>
              <w:marBottom w:val="0"/>
              <w:divBdr>
                <w:top w:val="none" w:sz="0" w:space="0" w:color="auto"/>
                <w:left w:val="none" w:sz="0" w:space="0" w:color="auto"/>
                <w:bottom w:val="none" w:sz="0" w:space="0" w:color="auto"/>
                <w:right w:val="none" w:sz="0" w:space="0" w:color="auto"/>
              </w:divBdr>
            </w:div>
            <w:div w:id="1646007315">
              <w:marLeft w:val="0"/>
              <w:marRight w:val="0"/>
              <w:marTop w:val="0"/>
              <w:marBottom w:val="0"/>
              <w:divBdr>
                <w:top w:val="none" w:sz="0" w:space="0" w:color="auto"/>
                <w:left w:val="none" w:sz="0" w:space="0" w:color="auto"/>
                <w:bottom w:val="none" w:sz="0" w:space="0" w:color="auto"/>
                <w:right w:val="none" w:sz="0" w:space="0" w:color="auto"/>
              </w:divBdr>
            </w:div>
            <w:div w:id="887884949">
              <w:marLeft w:val="0"/>
              <w:marRight w:val="0"/>
              <w:marTop w:val="0"/>
              <w:marBottom w:val="0"/>
              <w:divBdr>
                <w:top w:val="none" w:sz="0" w:space="0" w:color="auto"/>
                <w:left w:val="none" w:sz="0" w:space="0" w:color="auto"/>
                <w:bottom w:val="none" w:sz="0" w:space="0" w:color="auto"/>
                <w:right w:val="none" w:sz="0" w:space="0" w:color="auto"/>
              </w:divBdr>
            </w:div>
            <w:div w:id="833255705">
              <w:marLeft w:val="0"/>
              <w:marRight w:val="0"/>
              <w:marTop w:val="0"/>
              <w:marBottom w:val="0"/>
              <w:divBdr>
                <w:top w:val="none" w:sz="0" w:space="0" w:color="auto"/>
                <w:left w:val="none" w:sz="0" w:space="0" w:color="auto"/>
                <w:bottom w:val="none" w:sz="0" w:space="0" w:color="auto"/>
                <w:right w:val="none" w:sz="0" w:space="0" w:color="auto"/>
              </w:divBdr>
            </w:div>
            <w:div w:id="1338191909">
              <w:marLeft w:val="0"/>
              <w:marRight w:val="0"/>
              <w:marTop w:val="0"/>
              <w:marBottom w:val="0"/>
              <w:divBdr>
                <w:top w:val="none" w:sz="0" w:space="0" w:color="auto"/>
                <w:left w:val="none" w:sz="0" w:space="0" w:color="auto"/>
                <w:bottom w:val="none" w:sz="0" w:space="0" w:color="auto"/>
                <w:right w:val="none" w:sz="0" w:space="0" w:color="auto"/>
              </w:divBdr>
            </w:div>
            <w:div w:id="294877581">
              <w:marLeft w:val="0"/>
              <w:marRight w:val="0"/>
              <w:marTop w:val="0"/>
              <w:marBottom w:val="0"/>
              <w:divBdr>
                <w:top w:val="none" w:sz="0" w:space="0" w:color="auto"/>
                <w:left w:val="none" w:sz="0" w:space="0" w:color="auto"/>
                <w:bottom w:val="none" w:sz="0" w:space="0" w:color="auto"/>
                <w:right w:val="none" w:sz="0" w:space="0" w:color="auto"/>
              </w:divBdr>
            </w:div>
            <w:div w:id="1387725736">
              <w:marLeft w:val="0"/>
              <w:marRight w:val="0"/>
              <w:marTop w:val="0"/>
              <w:marBottom w:val="0"/>
              <w:divBdr>
                <w:top w:val="none" w:sz="0" w:space="0" w:color="auto"/>
                <w:left w:val="none" w:sz="0" w:space="0" w:color="auto"/>
                <w:bottom w:val="none" w:sz="0" w:space="0" w:color="auto"/>
                <w:right w:val="none" w:sz="0" w:space="0" w:color="auto"/>
              </w:divBdr>
            </w:div>
            <w:div w:id="1288243681">
              <w:marLeft w:val="0"/>
              <w:marRight w:val="0"/>
              <w:marTop w:val="0"/>
              <w:marBottom w:val="0"/>
              <w:divBdr>
                <w:top w:val="none" w:sz="0" w:space="0" w:color="auto"/>
                <w:left w:val="none" w:sz="0" w:space="0" w:color="auto"/>
                <w:bottom w:val="none" w:sz="0" w:space="0" w:color="auto"/>
                <w:right w:val="none" w:sz="0" w:space="0" w:color="auto"/>
              </w:divBdr>
            </w:div>
            <w:div w:id="2086370751">
              <w:marLeft w:val="0"/>
              <w:marRight w:val="0"/>
              <w:marTop w:val="0"/>
              <w:marBottom w:val="0"/>
              <w:divBdr>
                <w:top w:val="none" w:sz="0" w:space="0" w:color="auto"/>
                <w:left w:val="none" w:sz="0" w:space="0" w:color="auto"/>
                <w:bottom w:val="none" w:sz="0" w:space="0" w:color="auto"/>
                <w:right w:val="none" w:sz="0" w:space="0" w:color="auto"/>
              </w:divBdr>
            </w:div>
            <w:div w:id="887184890">
              <w:marLeft w:val="0"/>
              <w:marRight w:val="0"/>
              <w:marTop w:val="0"/>
              <w:marBottom w:val="0"/>
              <w:divBdr>
                <w:top w:val="none" w:sz="0" w:space="0" w:color="auto"/>
                <w:left w:val="none" w:sz="0" w:space="0" w:color="auto"/>
                <w:bottom w:val="none" w:sz="0" w:space="0" w:color="auto"/>
                <w:right w:val="none" w:sz="0" w:space="0" w:color="auto"/>
              </w:divBdr>
            </w:div>
            <w:div w:id="1705327961">
              <w:marLeft w:val="0"/>
              <w:marRight w:val="0"/>
              <w:marTop w:val="0"/>
              <w:marBottom w:val="0"/>
              <w:divBdr>
                <w:top w:val="none" w:sz="0" w:space="0" w:color="auto"/>
                <w:left w:val="none" w:sz="0" w:space="0" w:color="auto"/>
                <w:bottom w:val="none" w:sz="0" w:space="0" w:color="auto"/>
                <w:right w:val="none" w:sz="0" w:space="0" w:color="auto"/>
              </w:divBdr>
            </w:div>
            <w:div w:id="1617711648">
              <w:marLeft w:val="0"/>
              <w:marRight w:val="0"/>
              <w:marTop w:val="0"/>
              <w:marBottom w:val="0"/>
              <w:divBdr>
                <w:top w:val="none" w:sz="0" w:space="0" w:color="auto"/>
                <w:left w:val="none" w:sz="0" w:space="0" w:color="auto"/>
                <w:bottom w:val="none" w:sz="0" w:space="0" w:color="auto"/>
                <w:right w:val="none" w:sz="0" w:space="0" w:color="auto"/>
              </w:divBdr>
            </w:div>
          </w:divsChild>
        </w:div>
        <w:div w:id="501547109">
          <w:marLeft w:val="0"/>
          <w:marRight w:val="0"/>
          <w:marTop w:val="0"/>
          <w:marBottom w:val="0"/>
          <w:divBdr>
            <w:top w:val="none" w:sz="0" w:space="0" w:color="auto"/>
            <w:left w:val="none" w:sz="0" w:space="0" w:color="auto"/>
            <w:bottom w:val="none" w:sz="0" w:space="0" w:color="auto"/>
            <w:right w:val="none" w:sz="0" w:space="0" w:color="auto"/>
          </w:divBdr>
          <w:divsChild>
            <w:div w:id="320815895">
              <w:marLeft w:val="0"/>
              <w:marRight w:val="0"/>
              <w:marTop w:val="0"/>
              <w:marBottom w:val="0"/>
              <w:divBdr>
                <w:top w:val="none" w:sz="0" w:space="0" w:color="auto"/>
                <w:left w:val="none" w:sz="0" w:space="0" w:color="auto"/>
                <w:bottom w:val="none" w:sz="0" w:space="0" w:color="auto"/>
                <w:right w:val="none" w:sz="0" w:space="0" w:color="auto"/>
              </w:divBdr>
            </w:div>
            <w:div w:id="1898585583">
              <w:marLeft w:val="0"/>
              <w:marRight w:val="0"/>
              <w:marTop w:val="0"/>
              <w:marBottom w:val="0"/>
              <w:divBdr>
                <w:top w:val="none" w:sz="0" w:space="0" w:color="auto"/>
                <w:left w:val="none" w:sz="0" w:space="0" w:color="auto"/>
                <w:bottom w:val="none" w:sz="0" w:space="0" w:color="auto"/>
                <w:right w:val="none" w:sz="0" w:space="0" w:color="auto"/>
              </w:divBdr>
            </w:div>
            <w:div w:id="1762987701">
              <w:marLeft w:val="0"/>
              <w:marRight w:val="0"/>
              <w:marTop w:val="0"/>
              <w:marBottom w:val="0"/>
              <w:divBdr>
                <w:top w:val="none" w:sz="0" w:space="0" w:color="auto"/>
                <w:left w:val="none" w:sz="0" w:space="0" w:color="auto"/>
                <w:bottom w:val="none" w:sz="0" w:space="0" w:color="auto"/>
                <w:right w:val="none" w:sz="0" w:space="0" w:color="auto"/>
              </w:divBdr>
            </w:div>
            <w:div w:id="1090203571">
              <w:marLeft w:val="0"/>
              <w:marRight w:val="0"/>
              <w:marTop w:val="0"/>
              <w:marBottom w:val="0"/>
              <w:divBdr>
                <w:top w:val="none" w:sz="0" w:space="0" w:color="auto"/>
                <w:left w:val="none" w:sz="0" w:space="0" w:color="auto"/>
                <w:bottom w:val="none" w:sz="0" w:space="0" w:color="auto"/>
                <w:right w:val="none" w:sz="0" w:space="0" w:color="auto"/>
              </w:divBdr>
            </w:div>
            <w:div w:id="1271232190">
              <w:marLeft w:val="0"/>
              <w:marRight w:val="0"/>
              <w:marTop w:val="0"/>
              <w:marBottom w:val="0"/>
              <w:divBdr>
                <w:top w:val="none" w:sz="0" w:space="0" w:color="auto"/>
                <w:left w:val="none" w:sz="0" w:space="0" w:color="auto"/>
                <w:bottom w:val="none" w:sz="0" w:space="0" w:color="auto"/>
                <w:right w:val="none" w:sz="0" w:space="0" w:color="auto"/>
              </w:divBdr>
            </w:div>
            <w:div w:id="187523249">
              <w:marLeft w:val="0"/>
              <w:marRight w:val="0"/>
              <w:marTop w:val="0"/>
              <w:marBottom w:val="0"/>
              <w:divBdr>
                <w:top w:val="none" w:sz="0" w:space="0" w:color="auto"/>
                <w:left w:val="none" w:sz="0" w:space="0" w:color="auto"/>
                <w:bottom w:val="none" w:sz="0" w:space="0" w:color="auto"/>
                <w:right w:val="none" w:sz="0" w:space="0" w:color="auto"/>
              </w:divBdr>
            </w:div>
          </w:divsChild>
        </w:div>
        <w:div w:id="80567957">
          <w:marLeft w:val="0"/>
          <w:marRight w:val="0"/>
          <w:marTop w:val="0"/>
          <w:marBottom w:val="0"/>
          <w:divBdr>
            <w:top w:val="none" w:sz="0" w:space="0" w:color="auto"/>
            <w:left w:val="none" w:sz="0" w:space="0" w:color="auto"/>
            <w:bottom w:val="none" w:sz="0" w:space="0" w:color="auto"/>
            <w:right w:val="none" w:sz="0" w:space="0" w:color="auto"/>
          </w:divBdr>
          <w:divsChild>
            <w:div w:id="2083872481">
              <w:marLeft w:val="0"/>
              <w:marRight w:val="0"/>
              <w:marTop w:val="0"/>
              <w:marBottom w:val="0"/>
              <w:divBdr>
                <w:top w:val="none" w:sz="0" w:space="0" w:color="auto"/>
                <w:left w:val="none" w:sz="0" w:space="0" w:color="auto"/>
                <w:bottom w:val="none" w:sz="0" w:space="0" w:color="auto"/>
                <w:right w:val="none" w:sz="0" w:space="0" w:color="auto"/>
              </w:divBdr>
            </w:div>
            <w:div w:id="181750214">
              <w:marLeft w:val="0"/>
              <w:marRight w:val="0"/>
              <w:marTop w:val="0"/>
              <w:marBottom w:val="0"/>
              <w:divBdr>
                <w:top w:val="none" w:sz="0" w:space="0" w:color="auto"/>
                <w:left w:val="none" w:sz="0" w:space="0" w:color="auto"/>
                <w:bottom w:val="none" w:sz="0" w:space="0" w:color="auto"/>
                <w:right w:val="none" w:sz="0" w:space="0" w:color="auto"/>
              </w:divBdr>
            </w:div>
            <w:div w:id="1429350730">
              <w:marLeft w:val="0"/>
              <w:marRight w:val="0"/>
              <w:marTop w:val="0"/>
              <w:marBottom w:val="0"/>
              <w:divBdr>
                <w:top w:val="none" w:sz="0" w:space="0" w:color="auto"/>
                <w:left w:val="none" w:sz="0" w:space="0" w:color="auto"/>
                <w:bottom w:val="none" w:sz="0" w:space="0" w:color="auto"/>
                <w:right w:val="none" w:sz="0" w:space="0" w:color="auto"/>
              </w:divBdr>
            </w:div>
            <w:div w:id="463305956">
              <w:marLeft w:val="0"/>
              <w:marRight w:val="0"/>
              <w:marTop w:val="0"/>
              <w:marBottom w:val="0"/>
              <w:divBdr>
                <w:top w:val="none" w:sz="0" w:space="0" w:color="auto"/>
                <w:left w:val="none" w:sz="0" w:space="0" w:color="auto"/>
                <w:bottom w:val="none" w:sz="0" w:space="0" w:color="auto"/>
                <w:right w:val="none" w:sz="0" w:space="0" w:color="auto"/>
              </w:divBdr>
            </w:div>
            <w:div w:id="1592012001">
              <w:marLeft w:val="0"/>
              <w:marRight w:val="0"/>
              <w:marTop w:val="0"/>
              <w:marBottom w:val="0"/>
              <w:divBdr>
                <w:top w:val="none" w:sz="0" w:space="0" w:color="auto"/>
                <w:left w:val="none" w:sz="0" w:space="0" w:color="auto"/>
                <w:bottom w:val="none" w:sz="0" w:space="0" w:color="auto"/>
                <w:right w:val="none" w:sz="0" w:space="0" w:color="auto"/>
              </w:divBdr>
            </w:div>
            <w:div w:id="1417285492">
              <w:marLeft w:val="0"/>
              <w:marRight w:val="0"/>
              <w:marTop w:val="0"/>
              <w:marBottom w:val="0"/>
              <w:divBdr>
                <w:top w:val="none" w:sz="0" w:space="0" w:color="auto"/>
                <w:left w:val="none" w:sz="0" w:space="0" w:color="auto"/>
                <w:bottom w:val="none" w:sz="0" w:space="0" w:color="auto"/>
                <w:right w:val="none" w:sz="0" w:space="0" w:color="auto"/>
              </w:divBdr>
            </w:div>
            <w:div w:id="1647582923">
              <w:marLeft w:val="0"/>
              <w:marRight w:val="0"/>
              <w:marTop w:val="0"/>
              <w:marBottom w:val="0"/>
              <w:divBdr>
                <w:top w:val="none" w:sz="0" w:space="0" w:color="auto"/>
                <w:left w:val="none" w:sz="0" w:space="0" w:color="auto"/>
                <w:bottom w:val="none" w:sz="0" w:space="0" w:color="auto"/>
                <w:right w:val="none" w:sz="0" w:space="0" w:color="auto"/>
              </w:divBdr>
            </w:div>
            <w:div w:id="15930051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mellanarkiv-offentlig.vgregion.se/alfresco/s/archive/stream/public/v1/source/available/sofia/nu16152-1683868137-4/surrogate/F%c3%b6rdjupad%20orsaksutredning%20241023.pdf" TargetMode="External" Id="rId13" /><Relationship Type="http://schemas.openxmlformats.org/officeDocument/2006/relationships/hyperlink" Target="https://www.socialstyrelsen.se/globalassets/sharepoint-dokument/artikelkatalog/foreskrifter-och-allmanna-rad/2017-5-24.pdf" TargetMode="External" Id="rId18" /><Relationship Type="http://schemas.openxmlformats.org/officeDocument/2006/relationships/footer" Target="footer3.xml" Id="rId26" /><Relationship Type="http://schemas.openxmlformats.org/officeDocument/2006/relationships/hyperlink" Target="https://lof.se/patientsakerhet/vara-projekt/handelseanalys" TargetMode="External" Id="rId21" /><Relationship Type="http://schemas.openxmlformats.org/officeDocument/2006/relationships/styles" Target="styles.xml" Id="rId7" /><Relationship Type="http://schemas.openxmlformats.org/officeDocument/2006/relationships/hyperlink" Target="https://www.vardhandboken.se/arbetssatt-och-ansvar/ansvar-och-regelverk/avvikelse--och-riskhantering/oversikt/" TargetMode="External" Id="rId12" /><Relationship Type="http://schemas.openxmlformats.org/officeDocument/2006/relationships/hyperlink" Target="https://www.socialstyrelsen.se/kunskapsstod-och-regler/regler-och-riktlinjer/foreskrifter-och-allmanna-rad/konsoliderade-foreskrifter/20081-om-anvandning-av-medicintekniska-produkter-i-halso--och-sjukvarden/" TargetMode="External" Id="rId17" /><Relationship Type="http://schemas.openxmlformats.org/officeDocument/2006/relationships/header" Target="header2.xml" Id="rId25" /><Relationship Type="http://schemas.openxmlformats.org/officeDocument/2006/relationships/hyperlink" Target="https://insidan.vgregion.se/forvaltningar/nu-sjukvarden/stod-och-tjanster/system-a-o/medcontrol-pro/" TargetMode="External" Id="rId16" /><Relationship Type="http://schemas.openxmlformats.org/officeDocument/2006/relationships/hyperlink" Target="https://patientsakerhet.socialstyrelsen.se/lagar-och-foreskrifter/foreskrifter-och-handbocker/hslf-fs-201741/" TargetMode="Externa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2.xml" Id="rId24" /><Relationship Type="http://schemas.openxmlformats.org/officeDocument/2006/relationships/hyperlink" Target="https://mellanarkiv-offentlig.vgregion.se/alfresco/s/archive/stream/public/v1/source/available/sofia/nu10092-2087047004-76/surrogate/Handl%c3%a4ggning%20av%20lex%20Maria-%c3%a4renden.pdf" TargetMode="External" Id="rId15" /><Relationship Type="http://schemas.openxmlformats.org/officeDocument/2006/relationships/footer" Target="footer1.xml" Id="rId23" /><Relationship Type="http://schemas.openxmlformats.org/officeDocument/2006/relationships/theme" Target="theme/theme1.xml" Id="rId28" /><Relationship Type="http://schemas.openxmlformats.org/officeDocument/2006/relationships/footnotes" Target="footnotes.xml" Id="rId10" /><Relationship Type="http://schemas.openxmlformats.org/officeDocument/2006/relationships/hyperlink" Target="https://www.socialstyrelsen.se/globalassets/sharepoint-dokument/artikelkatalog/handbocker--juridisk-handbok/2019-6-5360.pdf" TargetMode="External" Id="rId19" /><Relationship Type="http://schemas.openxmlformats.org/officeDocument/2006/relationships/webSettings" Target="webSettings.xml" Id="rId9" /><Relationship Type="http://schemas.openxmlformats.org/officeDocument/2006/relationships/hyperlink" Target="https://lof.se/filer/Handbok-utredning-och-handelseanalys.pdf" TargetMode="External" Id="rId14" /><Relationship Type="http://schemas.openxmlformats.org/officeDocument/2006/relationships/header" Target="header1.xml" Id="rId22" /><Relationship Type="http://schemas.openxmlformats.org/officeDocument/2006/relationships/fontTable" Target="fontTable.xml" Id="rId27"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Dok_med_omslag_sd_red.dotx</Template>
  <TotalTime>100</TotalTime>
  <Pages>3</Pages>
  <Words>582</Words>
  <Characters>5826</Characters>
  <Application>Microsoft Office Word</Application>
  <DocSecurity>0</DocSecurity>
  <Lines>48</Lines>
  <Paragraphs>12</Paragraphs>
  <ScaleCrop>false</ScaleCrop>
  <HeadingPairs>
    <vt:vector size="2" baseType="variant">
      <vt:variant>
        <vt:lpstr>Rubrik</vt:lpstr>
      </vt:variant>
      <vt:variant>
        <vt:i4>1</vt:i4>
      </vt:variant>
    </vt:vector>
  </HeadingPairs>
  <TitlesOfParts>
    <vt:vector size="1" baseType="lpstr">
      <vt:lpstr>Händelseanalys</vt:lpstr>
    </vt:vector>
  </TitlesOfParts>
  <Manager/>
  <Company/>
  <LinksUpToDate>false</LinksUpToDate>
  <CharactersWithSpaces>6396</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Utredning vid allvarlig vårdskada</dc:title>
  <dc:subject/>
  <dc:creator>patrik.jens.johansson@vgregion.se</dc:creator>
  <keywords/>
  <lastModifiedBy>Kristian Nilsson</lastModifiedBy>
  <revision>30</revision>
  <lastPrinted>2016-03-31T10:56:00.0000000Z</lastPrinted>
  <dcterms:created xsi:type="dcterms:W3CDTF">2022-05-02T08:12:00.0000000Z</dcterms:created>
  <dcterms:modified xsi:type="dcterms:W3CDTF">2024-12-04T05:45:00.0000000Z</dcterms:modified>
</coreProperties>
</file>