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2768EB" w14:textId="729E33FF" w:rsidR="00656DCD" w:rsidRPr="001C0A61" w:rsidRDefault="0013223B" w:rsidP="001C0A61">
      <w:pPr>
        <w:pStyle w:val="Rubrik2"/>
        <w:ind w:left="0"/>
        <w:rPr>
          <w:rFonts w:cstheme="majorHAnsi"/>
          <w:sz w:val="48"/>
          <w:szCs w:val="48"/>
        </w:rPr>
      </w:pPr>
      <w:r w:rsidRPr="001C0A61">
        <w:rPr>
          <w:rFonts w:cstheme="majorHAnsi"/>
          <w:b/>
          <w:noProof/>
          <w:sz w:val="48"/>
          <w:szCs w:val="48"/>
        </w:rPr>
        <w:t>Avsked efter dödsfall NÄL</w:t>
      </w:r>
      <w:r w:rsidRPr="001C0A61">
        <w:rPr>
          <w:rFonts w:cstheme="majorHAnsi"/>
          <w:sz w:val="48"/>
          <w:szCs w:val="48"/>
        </w:rPr>
        <w:t xml:space="preserve"> </w:t>
      </w:r>
    </w:p>
    <w:p w14:paraId="2AF3298A" w14:textId="3C63A740" w:rsidR="008C7F0C" w:rsidRPr="001C0A61" w:rsidRDefault="00D20779" w:rsidP="001C0A61">
      <w:pPr>
        <w:pStyle w:val="Rubrik2"/>
        <w:ind w:left="0"/>
        <w:rPr>
          <w:b/>
          <w:bCs w:val="0"/>
          <w:sz w:val="28"/>
          <w:szCs w:val="28"/>
        </w:rPr>
      </w:pPr>
      <w:bookmarkStart w:id="0" w:name="_Toc72840807"/>
      <w:r w:rsidRPr="001C0A61">
        <w:rPr>
          <w:b/>
          <w:bCs w:val="0"/>
          <w:sz w:val="28"/>
          <w:szCs w:val="28"/>
        </w:rPr>
        <w:t xml:space="preserve">Förändringar </w:t>
      </w:r>
      <w:r w:rsidR="008C7F0C" w:rsidRPr="001C0A61">
        <w:rPr>
          <w:b/>
          <w:bCs w:val="0"/>
          <w:sz w:val="28"/>
          <w:szCs w:val="28"/>
        </w:rPr>
        <w:t>sedan föregående version</w:t>
      </w:r>
    </w:p>
    <w:p w14:paraId="31DE6172" w14:textId="77777777" w:rsidR="0013223B" w:rsidRPr="00C51F0D" w:rsidRDefault="0013223B" w:rsidP="0013223B">
      <w:pPr>
        <w:spacing w:after="0" w:line="240" w:lineRule="auto"/>
        <w:ind w:left="0" w:right="0"/>
        <w:rPr>
          <w:rFonts w:ascii="Arial" w:eastAsia="Calibri" w:hAnsi="Arial" w:cs="Arial"/>
          <w:b/>
          <w:iCs/>
          <w:sz w:val="26"/>
          <w:szCs w:val="26"/>
          <w:lang w:eastAsia="en-US"/>
        </w:rPr>
      </w:pPr>
      <w:r w:rsidRPr="0013223B">
        <w:t xml:space="preserve">Ändrat tider för bokning, Ändrat information om </w:t>
      </w:r>
      <w:proofErr w:type="spellStart"/>
      <w:r w:rsidRPr="0013223B">
        <w:t>polisfall</w:t>
      </w:r>
      <w:proofErr w:type="spellEnd"/>
      <w:r w:rsidRPr="0013223B">
        <w:t xml:space="preserve"> under rubrikerna</w:t>
      </w:r>
      <w:r>
        <w:rPr>
          <w:bCs/>
        </w:rPr>
        <w:t>:</w:t>
      </w:r>
      <w:r w:rsidRPr="0013223B">
        <w:t xml:space="preserve"> Avlidna utanför sjukhus, avsked på kvällar och helger. </w:t>
      </w:r>
      <w:bookmarkEnd w:id="0"/>
      <w:r w:rsidRPr="0013223B">
        <w:rPr>
          <w:rFonts w:eastAsia="Calibri"/>
          <w:bCs/>
          <w:iCs/>
          <w:lang w:eastAsia="en-US"/>
        </w:rPr>
        <w:t>Avsked på avdelningar</w:t>
      </w:r>
    </w:p>
    <w:p w14:paraId="3B4D231D" w14:textId="77777777" w:rsidR="0013223B" w:rsidRPr="00C51F0D" w:rsidRDefault="0013223B" w:rsidP="0013223B">
      <w:pPr>
        <w:spacing w:after="0" w:line="240" w:lineRule="auto"/>
        <w:ind w:left="0" w:right="0"/>
        <w:rPr>
          <w:rFonts w:ascii="Arial" w:eastAsia="Calibri" w:hAnsi="Arial" w:cs="Arial"/>
          <w:b/>
          <w:iCs/>
          <w:sz w:val="28"/>
          <w:szCs w:val="28"/>
          <w:lang w:eastAsia="en-US"/>
        </w:rPr>
      </w:pPr>
    </w:p>
    <w:p w14:paraId="1948DB11" w14:textId="77777777" w:rsidR="0013223B" w:rsidRPr="00C51F0D" w:rsidRDefault="0013223B" w:rsidP="0013223B">
      <w:pPr>
        <w:spacing w:after="0" w:line="240" w:lineRule="auto"/>
        <w:ind w:left="0" w:right="0"/>
        <w:rPr>
          <w:rFonts w:eastAsia="Calibri"/>
          <w:iCs/>
          <w:sz w:val="22"/>
          <w:szCs w:val="22"/>
          <w:lang w:eastAsia="en-US"/>
        </w:rPr>
      </w:pPr>
      <w:r w:rsidRPr="00C51F0D">
        <w:rPr>
          <w:rFonts w:eastAsia="Calibri"/>
          <w:iCs/>
          <w:sz w:val="22"/>
          <w:szCs w:val="22"/>
          <w:lang w:eastAsia="en-US"/>
        </w:rPr>
        <w:t>Vid dödsfall</w:t>
      </w:r>
      <w:r w:rsidRPr="00C51F0D">
        <w:rPr>
          <w:rFonts w:eastAsia="Calibri"/>
          <w:iCs/>
          <w:color w:val="FF0000"/>
          <w:sz w:val="22"/>
          <w:szCs w:val="22"/>
          <w:lang w:eastAsia="en-US"/>
        </w:rPr>
        <w:t xml:space="preserve"> </w:t>
      </w:r>
      <w:r w:rsidRPr="00C51F0D">
        <w:rPr>
          <w:rFonts w:eastAsia="Calibri"/>
          <w:iCs/>
          <w:sz w:val="22"/>
          <w:szCs w:val="22"/>
          <w:lang w:eastAsia="en-US"/>
        </w:rPr>
        <w:t>följs de riktlinjer som finns på respektive avdelning.  Sjukhuskyrkan kan</w:t>
      </w:r>
      <w:r w:rsidRPr="00C51F0D">
        <w:rPr>
          <w:rFonts w:eastAsia="Calibri"/>
          <w:iCs/>
          <w:color w:val="00B050"/>
          <w:sz w:val="22"/>
          <w:szCs w:val="22"/>
          <w:lang w:eastAsia="en-US"/>
        </w:rPr>
        <w:t xml:space="preserve"> </w:t>
      </w:r>
      <w:r w:rsidRPr="00C51F0D">
        <w:rPr>
          <w:rFonts w:eastAsia="Calibri"/>
          <w:iCs/>
          <w:sz w:val="22"/>
          <w:szCs w:val="22"/>
          <w:lang w:eastAsia="en-US"/>
        </w:rPr>
        <w:t>bistå</w:t>
      </w:r>
      <w:r w:rsidRPr="00C51F0D">
        <w:rPr>
          <w:rFonts w:eastAsia="Calibri"/>
          <w:iCs/>
          <w:color w:val="FF0000"/>
          <w:sz w:val="22"/>
          <w:szCs w:val="22"/>
          <w:lang w:eastAsia="en-US"/>
        </w:rPr>
        <w:t xml:space="preserve"> </w:t>
      </w:r>
      <w:r w:rsidRPr="00C51F0D">
        <w:rPr>
          <w:rFonts w:eastAsia="Calibri"/>
          <w:iCs/>
          <w:sz w:val="22"/>
          <w:szCs w:val="22"/>
          <w:lang w:eastAsia="en-US"/>
        </w:rPr>
        <w:t>med hjälp och stöd till närstående. Ring växeln tel. 010-435 00 00 för att nå Sjukhuskyrkan.</w:t>
      </w:r>
    </w:p>
    <w:p w14:paraId="1B08D240" w14:textId="77777777" w:rsidR="0013223B" w:rsidRPr="00C51F0D" w:rsidRDefault="0013223B" w:rsidP="0013223B">
      <w:pPr>
        <w:spacing w:after="0" w:line="240" w:lineRule="auto"/>
        <w:ind w:left="720" w:right="0"/>
        <w:rPr>
          <w:rFonts w:eastAsia="Calibri"/>
          <w:iCs/>
          <w:sz w:val="22"/>
          <w:szCs w:val="22"/>
          <w:lang w:eastAsia="en-US"/>
        </w:rPr>
      </w:pPr>
    </w:p>
    <w:p w14:paraId="3C76A822" w14:textId="77777777" w:rsidR="0013223B" w:rsidRPr="00C51F0D" w:rsidRDefault="0013223B" w:rsidP="0013223B">
      <w:pPr>
        <w:spacing w:after="0" w:line="240" w:lineRule="auto"/>
        <w:ind w:left="0" w:right="0"/>
        <w:rPr>
          <w:rFonts w:eastAsia="Calibri"/>
          <w:iCs/>
          <w:sz w:val="22"/>
          <w:szCs w:val="22"/>
          <w:lang w:eastAsia="en-US"/>
        </w:rPr>
      </w:pPr>
      <w:r w:rsidRPr="00C51F0D">
        <w:rPr>
          <w:rFonts w:eastAsia="Calibri"/>
          <w:iCs/>
          <w:sz w:val="22"/>
          <w:szCs w:val="22"/>
          <w:lang w:eastAsia="en-US"/>
        </w:rPr>
        <w:t>Avsked sker i första hand på respektive avdelning.</w:t>
      </w:r>
    </w:p>
    <w:p w14:paraId="2F1CF3C0" w14:textId="77777777" w:rsidR="0013223B" w:rsidRPr="00C51F0D" w:rsidRDefault="0013223B" w:rsidP="0013223B">
      <w:pPr>
        <w:spacing w:after="0" w:line="240" w:lineRule="auto"/>
        <w:ind w:left="720" w:right="0"/>
        <w:rPr>
          <w:rFonts w:ascii="Arial" w:eastAsia="Calibri" w:hAnsi="Arial" w:cs="Arial"/>
          <w:b/>
          <w:i/>
          <w:iCs/>
          <w:color w:val="FF0000"/>
          <w:szCs w:val="22"/>
          <w:lang w:eastAsia="en-US"/>
        </w:rPr>
      </w:pPr>
    </w:p>
    <w:p w14:paraId="04BFC699" w14:textId="77777777" w:rsidR="0013223B" w:rsidRPr="00C51F0D" w:rsidRDefault="0013223B" w:rsidP="0013223B">
      <w:pPr>
        <w:spacing w:after="0" w:line="240" w:lineRule="auto"/>
        <w:ind w:left="0" w:right="0"/>
        <w:rPr>
          <w:rFonts w:ascii="Arial" w:eastAsia="Calibri" w:hAnsi="Arial" w:cs="Arial"/>
          <w:b/>
          <w:iCs/>
          <w:sz w:val="26"/>
          <w:szCs w:val="26"/>
          <w:lang w:eastAsia="en-US"/>
        </w:rPr>
      </w:pPr>
      <w:r w:rsidRPr="00C51F0D">
        <w:rPr>
          <w:rFonts w:ascii="Arial" w:eastAsia="Calibri" w:hAnsi="Arial" w:cs="Arial"/>
          <w:b/>
          <w:iCs/>
          <w:sz w:val="26"/>
          <w:szCs w:val="26"/>
          <w:lang w:eastAsia="en-US"/>
        </w:rPr>
        <w:t>Avsked vid bårhuset, Avskedsrummet.</w:t>
      </w:r>
    </w:p>
    <w:p w14:paraId="4C3297C0" w14:textId="77777777" w:rsidR="0013223B" w:rsidRPr="00C51F0D" w:rsidRDefault="0013223B" w:rsidP="0013223B">
      <w:pPr>
        <w:spacing w:after="0" w:line="240" w:lineRule="auto"/>
        <w:ind w:left="720" w:right="0"/>
        <w:rPr>
          <w:rFonts w:ascii="Arial" w:eastAsia="Calibri" w:hAnsi="Arial" w:cs="Arial"/>
          <w:iCs/>
          <w:szCs w:val="22"/>
          <w:lang w:eastAsia="en-US"/>
        </w:rPr>
      </w:pPr>
    </w:p>
    <w:p w14:paraId="4BF4751E" w14:textId="77777777" w:rsidR="0013223B" w:rsidRPr="00C51F0D" w:rsidRDefault="0013223B" w:rsidP="0013223B">
      <w:pPr>
        <w:spacing w:after="0" w:line="240" w:lineRule="auto"/>
        <w:ind w:left="0" w:right="0"/>
        <w:rPr>
          <w:rFonts w:eastAsia="Calibri"/>
          <w:iCs/>
          <w:sz w:val="22"/>
          <w:szCs w:val="22"/>
          <w:lang w:eastAsia="en-US"/>
        </w:rPr>
      </w:pPr>
      <w:r w:rsidRPr="00C51F0D">
        <w:rPr>
          <w:rFonts w:eastAsia="Calibri"/>
          <w:iCs/>
          <w:sz w:val="22"/>
          <w:szCs w:val="22"/>
          <w:lang w:eastAsia="en-US"/>
        </w:rPr>
        <w:t xml:space="preserve">Om avsked inte är möjligt på avdelningen skall avdelningarna informera närstående att </w:t>
      </w:r>
      <w:r>
        <w:rPr>
          <w:rFonts w:eastAsia="Calibri"/>
          <w:iCs/>
          <w:sz w:val="22"/>
          <w:szCs w:val="22"/>
          <w:lang w:eastAsia="en-US"/>
        </w:rPr>
        <w:t>dom kan boka avsked genom bårhuset</w:t>
      </w:r>
      <w:r w:rsidRPr="00C51F0D">
        <w:rPr>
          <w:rFonts w:eastAsia="Calibri"/>
          <w:iCs/>
          <w:sz w:val="22"/>
          <w:szCs w:val="22"/>
          <w:lang w:eastAsia="en-US"/>
        </w:rPr>
        <w:t xml:space="preserve">. Det är </w:t>
      </w:r>
      <w:r>
        <w:rPr>
          <w:rFonts w:eastAsia="Calibri"/>
          <w:iCs/>
          <w:sz w:val="22"/>
          <w:szCs w:val="22"/>
          <w:lang w:eastAsia="en-US"/>
        </w:rPr>
        <w:t>bårhuspersonalen</w:t>
      </w:r>
      <w:r w:rsidRPr="00C51F0D">
        <w:rPr>
          <w:rFonts w:eastAsia="Calibri"/>
          <w:iCs/>
          <w:sz w:val="22"/>
          <w:szCs w:val="22"/>
          <w:lang w:eastAsia="en-US"/>
        </w:rPr>
        <w:t xml:space="preserve"> som ombesörjer det praktiska omkring ett avsked</w:t>
      </w:r>
      <w:r>
        <w:rPr>
          <w:rFonts w:eastAsia="Calibri"/>
          <w:iCs/>
          <w:sz w:val="22"/>
          <w:szCs w:val="22"/>
          <w:lang w:eastAsia="en-US"/>
        </w:rPr>
        <w:t xml:space="preserve"> då bårhuset är bemannat.</w:t>
      </w:r>
    </w:p>
    <w:p w14:paraId="7C3DEDF7" w14:textId="77777777" w:rsidR="0013223B" w:rsidRPr="00C51F0D" w:rsidRDefault="0013223B" w:rsidP="0013223B">
      <w:pPr>
        <w:spacing w:after="0" w:line="240" w:lineRule="auto"/>
        <w:ind w:left="720" w:right="0"/>
        <w:rPr>
          <w:rFonts w:eastAsia="Calibri"/>
          <w:iCs/>
          <w:sz w:val="22"/>
          <w:szCs w:val="22"/>
          <w:lang w:eastAsia="en-US"/>
        </w:rPr>
      </w:pPr>
    </w:p>
    <w:p w14:paraId="6EDF1669" w14:textId="77777777" w:rsidR="0013223B" w:rsidRPr="00C51F0D" w:rsidRDefault="0013223B" w:rsidP="0013223B">
      <w:pPr>
        <w:spacing w:after="0" w:line="240" w:lineRule="auto"/>
        <w:ind w:left="0" w:right="0"/>
        <w:rPr>
          <w:rFonts w:ascii="Arial" w:eastAsia="Calibri" w:hAnsi="Arial" w:cs="Arial"/>
          <w:b/>
          <w:iCs/>
          <w:lang w:eastAsia="en-US"/>
        </w:rPr>
      </w:pPr>
      <w:r w:rsidRPr="00C51F0D">
        <w:rPr>
          <w:rFonts w:eastAsia="Calibri"/>
          <w:b/>
          <w:iCs/>
          <w:lang w:eastAsia="en-US"/>
        </w:rPr>
        <w:t xml:space="preserve">Bokning </w:t>
      </w:r>
      <w:r w:rsidRPr="00C51F0D">
        <w:rPr>
          <w:rFonts w:ascii="Arial" w:eastAsia="Calibri" w:hAnsi="Arial" w:cs="Arial"/>
          <w:b/>
          <w:iCs/>
          <w:lang w:eastAsia="en-US"/>
        </w:rPr>
        <w:t xml:space="preserve"> </w:t>
      </w:r>
    </w:p>
    <w:p w14:paraId="7F6BB9BE" w14:textId="77777777" w:rsidR="0013223B" w:rsidRDefault="0013223B" w:rsidP="0013223B">
      <w:pPr>
        <w:spacing w:after="200" w:line="276" w:lineRule="auto"/>
        <w:ind w:left="0" w:right="0"/>
        <w:contextualSpacing/>
        <w:rPr>
          <w:rFonts w:ascii="Arial" w:eastAsia="Calibri" w:hAnsi="Arial" w:cs="Arial"/>
          <w:iCs/>
          <w:szCs w:val="22"/>
          <w:lang w:eastAsia="en-US"/>
        </w:rPr>
      </w:pPr>
      <w:r>
        <w:rPr>
          <w:rFonts w:ascii="Arial" w:eastAsia="Calibri" w:hAnsi="Arial" w:cs="Arial"/>
          <w:iCs/>
          <w:szCs w:val="22"/>
          <w:lang w:eastAsia="en-US"/>
        </w:rPr>
        <w:t xml:space="preserve"> </w:t>
      </w:r>
    </w:p>
    <w:p w14:paraId="62C1BB1D" w14:textId="77777777" w:rsidR="0013223B" w:rsidRDefault="0013223B" w:rsidP="0013223B">
      <w:pPr>
        <w:spacing w:after="200" w:line="276" w:lineRule="auto"/>
        <w:ind w:left="0" w:right="0"/>
        <w:contextualSpacing/>
        <w:rPr>
          <w:rFonts w:eastAsia="Calibri"/>
          <w:iCs/>
          <w:sz w:val="22"/>
          <w:szCs w:val="22"/>
          <w:lang w:eastAsia="en-US"/>
        </w:rPr>
      </w:pPr>
      <w:r>
        <w:rPr>
          <w:rFonts w:eastAsia="Calibri"/>
          <w:iCs/>
          <w:sz w:val="22"/>
          <w:szCs w:val="22"/>
          <w:lang w:eastAsia="en-US"/>
        </w:rPr>
        <w:t>Bårhuset kan nås helgfria vardagar mellan kl.07.30-15.30, fredagar till kl.14.15.</w:t>
      </w:r>
    </w:p>
    <w:p w14:paraId="3D342293" w14:textId="77777777" w:rsidR="0013223B" w:rsidRDefault="0013223B" w:rsidP="0013223B">
      <w:pPr>
        <w:spacing w:after="200" w:line="276" w:lineRule="auto"/>
        <w:ind w:left="0" w:right="0"/>
        <w:contextualSpacing/>
        <w:rPr>
          <w:rFonts w:eastAsia="Calibri"/>
          <w:iCs/>
          <w:sz w:val="22"/>
          <w:szCs w:val="22"/>
          <w:lang w:eastAsia="en-US"/>
        </w:rPr>
      </w:pPr>
      <w:r>
        <w:rPr>
          <w:rFonts w:eastAsia="Calibri"/>
          <w:iCs/>
          <w:sz w:val="22"/>
          <w:szCs w:val="22"/>
          <w:lang w:eastAsia="en-US"/>
        </w:rPr>
        <w:t>Telefonnummer till bårhuset</w:t>
      </w:r>
      <w:r w:rsidRPr="00C51F0D">
        <w:rPr>
          <w:rFonts w:eastAsia="Calibri"/>
          <w:iCs/>
          <w:sz w:val="22"/>
          <w:szCs w:val="22"/>
          <w:lang w:eastAsia="en-US"/>
        </w:rPr>
        <w:t xml:space="preserve"> 010-43</w:t>
      </w:r>
      <w:r w:rsidRPr="00C51F0D">
        <w:rPr>
          <w:rFonts w:eastAsia="Calibri"/>
          <w:b/>
          <w:iCs/>
          <w:sz w:val="22"/>
          <w:szCs w:val="22"/>
          <w:lang w:eastAsia="en-US"/>
        </w:rPr>
        <w:t>5</w:t>
      </w:r>
      <w:r w:rsidRPr="00C51F0D">
        <w:rPr>
          <w:rFonts w:eastAsia="Calibri"/>
          <w:iCs/>
          <w:sz w:val="22"/>
          <w:szCs w:val="22"/>
          <w:lang w:eastAsia="en-US"/>
        </w:rPr>
        <w:t xml:space="preserve"> </w:t>
      </w:r>
      <w:r w:rsidRPr="00C51F0D">
        <w:rPr>
          <w:rFonts w:eastAsia="Calibri"/>
          <w:b/>
          <w:iCs/>
          <w:sz w:val="22"/>
          <w:szCs w:val="22"/>
          <w:lang w:eastAsia="en-US"/>
        </w:rPr>
        <w:t>28 55</w:t>
      </w:r>
      <w:r>
        <w:rPr>
          <w:rFonts w:eastAsia="Calibri"/>
          <w:iCs/>
          <w:sz w:val="22"/>
          <w:szCs w:val="22"/>
          <w:lang w:eastAsia="en-US"/>
        </w:rPr>
        <w:t xml:space="preserve"> </w:t>
      </w:r>
    </w:p>
    <w:p w14:paraId="141F2F7B" w14:textId="77777777" w:rsidR="0013223B" w:rsidRPr="00C51F0D" w:rsidRDefault="0013223B" w:rsidP="0013223B">
      <w:pPr>
        <w:spacing w:after="0" w:line="240" w:lineRule="auto"/>
        <w:ind w:left="1080" w:right="0"/>
        <w:contextualSpacing/>
        <w:rPr>
          <w:rFonts w:ascii="Arial" w:eastAsia="Calibri" w:hAnsi="Arial" w:cs="Arial"/>
          <w:iCs/>
          <w:szCs w:val="22"/>
          <w:lang w:eastAsia="en-US"/>
        </w:rPr>
      </w:pPr>
    </w:p>
    <w:p w14:paraId="0B6D3F81" w14:textId="77777777" w:rsidR="0013223B" w:rsidRDefault="0013223B" w:rsidP="0013223B">
      <w:pPr>
        <w:spacing w:after="200" w:line="276" w:lineRule="auto"/>
        <w:ind w:left="0" w:right="0"/>
        <w:contextualSpacing/>
        <w:rPr>
          <w:rFonts w:eastAsia="Calibri"/>
          <w:iCs/>
          <w:sz w:val="22"/>
          <w:szCs w:val="22"/>
          <w:lang w:eastAsia="en-US"/>
        </w:rPr>
      </w:pPr>
      <w:r>
        <w:rPr>
          <w:rFonts w:eastAsia="Calibri"/>
          <w:iCs/>
          <w:sz w:val="22"/>
          <w:szCs w:val="22"/>
          <w:lang w:eastAsia="en-US"/>
        </w:rPr>
        <w:t>För avsked efter kontorstid, dvs kvällar och helger kan närstående boka avsked genom följande begravningsbyråer:</w:t>
      </w:r>
    </w:p>
    <w:p w14:paraId="7929E5B7" w14:textId="77777777" w:rsidR="0013223B" w:rsidRDefault="0013223B" w:rsidP="0013223B">
      <w:pPr>
        <w:spacing w:after="200" w:line="276" w:lineRule="auto"/>
        <w:ind w:left="0" w:right="0"/>
        <w:contextualSpacing/>
        <w:rPr>
          <w:rFonts w:eastAsia="Calibri"/>
          <w:iCs/>
          <w:sz w:val="22"/>
          <w:szCs w:val="22"/>
          <w:lang w:eastAsia="en-US"/>
        </w:rPr>
      </w:pPr>
    </w:p>
    <w:p w14:paraId="575EA3FA" w14:textId="77777777" w:rsidR="0013223B" w:rsidRPr="00C51F0D" w:rsidRDefault="0013223B" w:rsidP="0013223B">
      <w:pPr>
        <w:spacing w:after="0" w:line="240" w:lineRule="auto"/>
        <w:ind w:left="0" w:right="0"/>
        <w:rPr>
          <w:rFonts w:eastAsia="Calibri"/>
          <w:iCs/>
          <w:sz w:val="22"/>
          <w:szCs w:val="22"/>
          <w:lang w:eastAsia="en-US"/>
        </w:rPr>
      </w:pPr>
      <w:r w:rsidRPr="00C51F0D">
        <w:rPr>
          <w:rFonts w:eastAsia="Calibri"/>
          <w:iCs/>
          <w:sz w:val="22"/>
          <w:szCs w:val="22"/>
          <w:lang w:eastAsia="en-US"/>
        </w:rPr>
        <w:t>Blixt Trollhättan/Vänersborg 0520-160 02, 0521-71 11 63</w:t>
      </w:r>
    </w:p>
    <w:p w14:paraId="64C58975" w14:textId="77777777" w:rsidR="0013223B" w:rsidRPr="00C51F0D" w:rsidRDefault="0013223B" w:rsidP="0013223B">
      <w:pPr>
        <w:spacing w:after="0" w:line="240" w:lineRule="auto"/>
        <w:ind w:left="0" w:right="0"/>
        <w:rPr>
          <w:rFonts w:eastAsia="Calibri"/>
          <w:iCs/>
          <w:sz w:val="22"/>
          <w:szCs w:val="22"/>
          <w:lang w:eastAsia="en-US"/>
        </w:rPr>
      </w:pPr>
      <w:r w:rsidRPr="00C51F0D">
        <w:rPr>
          <w:rFonts w:eastAsia="Calibri"/>
          <w:iCs/>
          <w:sz w:val="22"/>
          <w:szCs w:val="22"/>
          <w:lang w:eastAsia="en-US"/>
        </w:rPr>
        <w:t>Fonus Trollhättan</w:t>
      </w:r>
      <w:r>
        <w:rPr>
          <w:rFonts w:eastAsia="Calibri"/>
          <w:iCs/>
          <w:sz w:val="22"/>
          <w:szCs w:val="22"/>
          <w:lang w:eastAsia="en-US"/>
        </w:rPr>
        <w:t>/Vänersborg</w:t>
      </w:r>
      <w:r w:rsidRPr="00C51F0D">
        <w:rPr>
          <w:rFonts w:eastAsia="Calibri"/>
          <w:iCs/>
          <w:sz w:val="22"/>
          <w:szCs w:val="22"/>
          <w:lang w:eastAsia="en-US"/>
        </w:rPr>
        <w:t xml:space="preserve"> 0520-101 25</w:t>
      </w:r>
      <w:r>
        <w:rPr>
          <w:rFonts w:eastAsia="Calibri"/>
          <w:iCs/>
          <w:sz w:val="22"/>
          <w:szCs w:val="22"/>
          <w:lang w:eastAsia="en-US"/>
        </w:rPr>
        <w:t>, 0521-611 60</w:t>
      </w:r>
    </w:p>
    <w:p w14:paraId="09372CF7" w14:textId="77777777" w:rsidR="0013223B" w:rsidRDefault="0013223B" w:rsidP="0013223B">
      <w:pPr>
        <w:spacing w:after="0" w:line="240" w:lineRule="auto"/>
        <w:ind w:left="0" w:right="0"/>
        <w:rPr>
          <w:rFonts w:eastAsia="Calibri"/>
          <w:iCs/>
          <w:sz w:val="22"/>
          <w:szCs w:val="22"/>
          <w:lang w:eastAsia="en-US"/>
        </w:rPr>
      </w:pPr>
      <w:proofErr w:type="spellStart"/>
      <w:r w:rsidRPr="00C51F0D">
        <w:rPr>
          <w:rFonts w:eastAsia="Calibri"/>
          <w:iCs/>
          <w:sz w:val="22"/>
          <w:szCs w:val="22"/>
          <w:lang w:eastAsia="en-US"/>
        </w:rPr>
        <w:t>Trestad</w:t>
      </w:r>
      <w:proofErr w:type="spellEnd"/>
      <w:r w:rsidRPr="00C51F0D">
        <w:rPr>
          <w:rFonts w:eastAsia="Calibri"/>
          <w:iCs/>
          <w:sz w:val="22"/>
          <w:szCs w:val="22"/>
          <w:lang w:eastAsia="en-US"/>
        </w:rPr>
        <w:t xml:space="preserve"> Begravning</w:t>
      </w:r>
      <w:r>
        <w:rPr>
          <w:rFonts w:eastAsia="Calibri"/>
          <w:iCs/>
          <w:sz w:val="22"/>
          <w:szCs w:val="22"/>
          <w:lang w:eastAsia="en-US"/>
        </w:rPr>
        <w:t xml:space="preserve"> och juridik,</w:t>
      </w:r>
      <w:r w:rsidRPr="00C51F0D">
        <w:rPr>
          <w:rFonts w:eastAsia="Calibri"/>
          <w:iCs/>
          <w:sz w:val="22"/>
          <w:szCs w:val="22"/>
          <w:lang w:eastAsia="en-US"/>
        </w:rPr>
        <w:t xml:space="preserve"> Trollhättan 0520</w:t>
      </w:r>
      <w:r w:rsidRPr="00C51F0D">
        <w:rPr>
          <w:rFonts w:ascii="Cambria Math" w:eastAsia="Calibri" w:hAnsi="Cambria Math" w:cs="Cambria Math"/>
          <w:iCs/>
          <w:sz w:val="22"/>
          <w:szCs w:val="22"/>
          <w:lang w:eastAsia="en-US"/>
        </w:rPr>
        <w:t>‐</w:t>
      </w:r>
      <w:r w:rsidRPr="00C51F0D">
        <w:rPr>
          <w:rFonts w:eastAsia="Calibri"/>
          <w:iCs/>
          <w:sz w:val="22"/>
          <w:szCs w:val="22"/>
          <w:lang w:eastAsia="en-US"/>
        </w:rPr>
        <w:t>330 30</w:t>
      </w:r>
    </w:p>
    <w:p w14:paraId="24C4C2F1" w14:textId="77777777" w:rsidR="0013223B" w:rsidRDefault="0013223B" w:rsidP="0013223B">
      <w:pPr>
        <w:spacing w:after="0" w:line="240" w:lineRule="auto"/>
        <w:ind w:left="0" w:right="0"/>
        <w:rPr>
          <w:rFonts w:eastAsia="Calibri"/>
          <w:iCs/>
          <w:sz w:val="22"/>
          <w:szCs w:val="22"/>
          <w:lang w:eastAsia="en-US"/>
        </w:rPr>
      </w:pPr>
    </w:p>
    <w:p w14:paraId="2B776EC5" w14:textId="77777777" w:rsidR="0013223B" w:rsidRDefault="0013223B" w:rsidP="0013223B">
      <w:pPr>
        <w:spacing w:after="200" w:line="276" w:lineRule="auto"/>
        <w:ind w:left="0" w:right="0"/>
        <w:contextualSpacing/>
        <w:rPr>
          <w:rFonts w:eastAsia="Calibri"/>
          <w:iCs/>
          <w:sz w:val="22"/>
          <w:szCs w:val="22"/>
          <w:lang w:eastAsia="en-US"/>
        </w:rPr>
      </w:pPr>
      <w:r w:rsidRPr="00C51F0D">
        <w:rPr>
          <w:rFonts w:eastAsia="Calibri"/>
          <w:iCs/>
          <w:sz w:val="22"/>
          <w:szCs w:val="22"/>
          <w:lang w:eastAsia="en-US"/>
        </w:rPr>
        <w:t xml:space="preserve">Avskeden är </w:t>
      </w:r>
      <w:r>
        <w:rPr>
          <w:rFonts w:eastAsia="Calibri"/>
          <w:iCs/>
          <w:sz w:val="22"/>
          <w:szCs w:val="22"/>
          <w:lang w:eastAsia="en-US"/>
        </w:rPr>
        <w:t xml:space="preserve">högst </w:t>
      </w:r>
      <w:r w:rsidRPr="00C51F0D">
        <w:rPr>
          <w:rFonts w:eastAsia="Calibri"/>
          <w:iCs/>
          <w:sz w:val="22"/>
          <w:szCs w:val="22"/>
          <w:lang w:eastAsia="en-US"/>
        </w:rPr>
        <w:t>45 min per tillfälle</w:t>
      </w:r>
      <w:r>
        <w:rPr>
          <w:rFonts w:eastAsia="Calibri"/>
          <w:iCs/>
          <w:sz w:val="22"/>
          <w:szCs w:val="22"/>
          <w:lang w:eastAsia="en-US"/>
        </w:rPr>
        <w:t>.</w:t>
      </w:r>
      <w:r w:rsidRPr="00C51F0D">
        <w:rPr>
          <w:rFonts w:eastAsia="Calibri"/>
          <w:iCs/>
          <w:sz w:val="22"/>
          <w:szCs w:val="22"/>
          <w:lang w:eastAsia="en-US"/>
        </w:rPr>
        <w:t xml:space="preserve"> </w:t>
      </w:r>
    </w:p>
    <w:p w14:paraId="1FE13F87" w14:textId="77777777" w:rsidR="0013223B" w:rsidRDefault="0013223B" w:rsidP="0013223B">
      <w:pPr>
        <w:spacing w:after="200" w:line="276" w:lineRule="auto"/>
        <w:ind w:left="0" w:right="0"/>
        <w:contextualSpacing/>
        <w:rPr>
          <w:rFonts w:eastAsia="Calibri"/>
          <w:iCs/>
          <w:sz w:val="22"/>
          <w:szCs w:val="22"/>
          <w:lang w:eastAsia="en-US"/>
        </w:rPr>
      </w:pPr>
      <w:r w:rsidRPr="00C51F0D">
        <w:rPr>
          <w:rFonts w:eastAsia="Calibri"/>
          <w:iCs/>
          <w:sz w:val="22"/>
          <w:szCs w:val="22"/>
          <w:lang w:eastAsia="en-US"/>
        </w:rPr>
        <w:t xml:space="preserve">NU-sjukvården tillhandahåller lokaler för avsked. Kostnaden för begravningsbyrå kommer att belasta dödsboet eller de närstående. </w:t>
      </w:r>
      <w:r>
        <w:rPr>
          <w:rFonts w:eastAsia="Calibri"/>
          <w:iCs/>
          <w:sz w:val="22"/>
          <w:szCs w:val="22"/>
          <w:lang w:eastAsia="en-US"/>
        </w:rPr>
        <w:t>Det är begravningsbyrån som bestämmer i samråd med närstående vilken tid avskedet ska ske.</w:t>
      </w:r>
    </w:p>
    <w:p w14:paraId="1F4EEE38" w14:textId="77777777" w:rsidR="0013223B" w:rsidRDefault="0013223B" w:rsidP="0013223B">
      <w:pPr>
        <w:spacing w:after="200" w:line="276" w:lineRule="auto"/>
        <w:ind w:left="0" w:right="0"/>
        <w:contextualSpacing/>
        <w:rPr>
          <w:rFonts w:eastAsia="Calibri"/>
          <w:iCs/>
          <w:sz w:val="22"/>
          <w:szCs w:val="22"/>
          <w:lang w:eastAsia="en-US"/>
        </w:rPr>
      </w:pPr>
    </w:p>
    <w:p w14:paraId="32159B75" w14:textId="77777777" w:rsidR="0013223B" w:rsidRDefault="0013223B" w:rsidP="0013223B">
      <w:pPr>
        <w:spacing w:after="200" w:line="276" w:lineRule="auto"/>
        <w:ind w:left="0" w:right="0"/>
        <w:contextualSpacing/>
        <w:rPr>
          <w:rFonts w:eastAsia="Calibri"/>
          <w:b/>
          <w:bCs/>
          <w:iCs/>
          <w:sz w:val="22"/>
          <w:szCs w:val="22"/>
          <w:lang w:eastAsia="en-US"/>
        </w:rPr>
      </w:pPr>
      <w:proofErr w:type="spellStart"/>
      <w:r w:rsidRPr="001A1C13">
        <w:rPr>
          <w:rFonts w:eastAsia="Calibri"/>
          <w:b/>
          <w:bCs/>
          <w:iCs/>
          <w:sz w:val="22"/>
          <w:szCs w:val="22"/>
          <w:lang w:eastAsia="en-US"/>
        </w:rPr>
        <w:t>Polisfall</w:t>
      </w:r>
      <w:proofErr w:type="spellEnd"/>
    </w:p>
    <w:p w14:paraId="01F9AB6D" w14:textId="77777777" w:rsidR="0013223B" w:rsidRPr="001A1C13" w:rsidRDefault="0013223B" w:rsidP="0013223B">
      <w:pPr>
        <w:spacing w:after="200" w:line="276" w:lineRule="auto"/>
        <w:ind w:left="0" w:right="0"/>
        <w:contextualSpacing/>
        <w:rPr>
          <w:rFonts w:eastAsia="Calibri"/>
          <w:b/>
          <w:bCs/>
          <w:iCs/>
          <w:sz w:val="22"/>
          <w:szCs w:val="22"/>
          <w:lang w:eastAsia="en-US"/>
        </w:rPr>
      </w:pPr>
      <w:r>
        <w:rPr>
          <w:rFonts w:eastAsia="Calibri"/>
          <w:b/>
          <w:bCs/>
          <w:iCs/>
          <w:sz w:val="22"/>
          <w:szCs w:val="22"/>
          <w:lang w:eastAsia="en-US"/>
        </w:rPr>
        <w:t xml:space="preserve">Avsked får ej ske före en rättsmedicinsk obduktion, dvs när polisen handhar dödsfallsutredningen. </w:t>
      </w:r>
      <w:r w:rsidRPr="001A1C13">
        <w:rPr>
          <w:rFonts w:eastAsia="Calibri"/>
          <w:iCs/>
          <w:sz w:val="22"/>
          <w:szCs w:val="22"/>
          <w:lang w:eastAsia="en-US"/>
        </w:rPr>
        <w:t>Man får då vänta med avsked till efter obduktionen.</w:t>
      </w:r>
    </w:p>
    <w:p w14:paraId="623238DB" w14:textId="77777777" w:rsidR="0013223B" w:rsidRPr="00C51F0D" w:rsidRDefault="0013223B" w:rsidP="0013223B">
      <w:pPr>
        <w:spacing w:after="0" w:line="240" w:lineRule="auto"/>
        <w:ind w:left="0" w:right="0"/>
        <w:rPr>
          <w:rFonts w:eastAsia="Calibri"/>
          <w:iCs/>
          <w:sz w:val="22"/>
          <w:szCs w:val="22"/>
          <w:lang w:eastAsia="en-US"/>
        </w:rPr>
      </w:pPr>
      <w:r w:rsidRPr="00C51F0D">
        <w:rPr>
          <w:rFonts w:eastAsia="Calibri"/>
          <w:iCs/>
          <w:sz w:val="22"/>
          <w:szCs w:val="22"/>
          <w:lang w:eastAsia="en-US"/>
        </w:rPr>
        <w:lastRenderedPageBreak/>
        <w:t xml:space="preserve">Möjlighet att kontakta sjukhuskyrkan för psykosocialt krisstöd och fortsatt uppföljning och/eller andakt </w:t>
      </w:r>
      <w:r>
        <w:rPr>
          <w:rFonts w:eastAsia="Calibri"/>
          <w:iCs/>
          <w:sz w:val="22"/>
          <w:szCs w:val="22"/>
          <w:lang w:eastAsia="en-US"/>
        </w:rPr>
        <w:t>kan</w:t>
      </w:r>
      <w:r w:rsidRPr="00C51F0D">
        <w:rPr>
          <w:rFonts w:eastAsia="Calibri"/>
          <w:iCs/>
          <w:sz w:val="22"/>
          <w:szCs w:val="22"/>
          <w:lang w:eastAsia="en-US"/>
        </w:rPr>
        <w:t xml:space="preserve"> i varje enskil</w:t>
      </w:r>
      <w:r>
        <w:rPr>
          <w:rFonts w:eastAsia="Calibri"/>
          <w:iCs/>
          <w:sz w:val="22"/>
          <w:szCs w:val="22"/>
          <w:lang w:eastAsia="en-US"/>
        </w:rPr>
        <w:t>t</w:t>
      </w:r>
      <w:r w:rsidRPr="00C51F0D">
        <w:rPr>
          <w:rFonts w:eastAsia="Calibri"/>
          <w:iCs/>
          <w:sz w:val="22"/>
          <w:szCs w:val="22"/>
          <w:lang w:eastAsia="en-US"/>
        </w:rPr>
        <w:t xml:space="preserve"> fall övervägas av </w:t>
      </w:r>
      <w:r>
        <w:rPr>
          <w:rFonts w:eastAsia="Calibri"/>
          <w:iCs/>
          <w:sz w:val="22"/>
          <w:szCs w:val="22"/>
          <w:lang w:eastAsia="en-US"/>
        </w:rPr>
        <w:t>bårhuspersonal</w:t>
      </w:r>
      <w:r w:rsidRPr="00C51F0D">
        <w:rPr>
          <w:rFonts w:eastAsia="Calibri"/>
          <w:iCs/>
          <w:sz w:val="22"/>
          <w:szCs w:val="22"/>
          <w:lang w:eastAsia="en-US"/>
        </w:rPr>
        <w:t xml:space="preserve">, respektive avdelning </w:t>
      </w:r>
      <w:r>
        <w:rPr>
          <w:rFonts w:eastAsia="Calibri"/>
          <w:iCs/>
          <w:sz w:val="22"/>
          <w:szCs w:val="22"/>
          <w:lang w:eastAsia="en-US"/>
        </w:rPr>
        <w:t xml:space="preserve">eller </w:t>
      </w:r>
      <w:r w:rsidRPr="00C51F0D">
        <w:rPr>
          <w:rFonts w:eastAsia="Calibri"/>
          <w:iCs/>
          <w:sz w:val="22"/>
          <w:szCs w:val="22"/>
          <w:lang w:eastAsia="en-US"/>
        </w:rPr>
        <w:t>begravningsbyrå</w:t>
      </w:r>
      <w:r>
        <w:rPr>
          <w:rFonts w:eastAsia="Calibri"/>
          <w:iCs/>
          <w:sz w:val="22"/>
          <w:szCs w:val="22"/>
          <w:lang w:eastAsia="en-US"/>
        </w:rPr>
        <w:t>.</w:t>
      </w:r>
    </w:p>
    <w:p w14:paraId="3BBC159C" w14:textId="77777777" w:rsidR="0013223B" w:rsidRPr="00C51F0D" w:rsidRDefault="0013223B" w:rsidP="0013223B">
      <w:pPr>
        <w:spacing w:after="0" w:line="240" w:lineRule="auto"/>
        <w:ind w:left="0" w:right="0"/>
        <w:rPr>
          <w:rFonts w:ascii="Arial" w:eastAsia="Calibri" w:hAnsi="Arial" w:cs="Arial"/>
          <w:b/>
          <w:iCs/>
          <w:sz w:val="26"/>
          <w:szCs w:val="26"/>
          <w:lang w:eastAsia="en-US"/>
        </w:rPr>
      </w:pPr>
    </w:p>
    <w:p w14:paraId="3995C94E" w14:textId="77777777" w:rsidR="0013223B" w:rsidRPr="00C51F0D" w:rsidRDefault="0013223B" w:rsidP="0013223B">
      <w:pPr>
        <w:spacing w:after="0" w:line="240" w:lineRule="auto"/>
        <w:ind w:left="0" w:right="0"/>
        <w:rPr>
          <w:rFonts w:ascii="Arial" w:eastAsia="Calibri" w:hAnsi="Arial" w:cs="Arial"/>
          <w:b/>
          <w:iCs/>
          <w:sz w:val="26"/>
          <w:szCs w:val="26"/>
          <w:lang w:eastAsia="en-US"/>
        </w:rPr>
      </w:pPr>
      <w:r w:rsidRPr="00C51F0D">
        <w:rPr>
          <w:rFonts w:ascii="Arial" w:eastAsia="Calibri" w:hAnsi="Arial" w:cs="Arial"/>
          <w:b/>
          <w:iCs/>
          <w:sz w:val="26"/>
          <w:szCs w:val="26"/>
          <w:lang w:eastAsia="en-US"/>
        </w:rPr>
        <w:t xml:space="preserve">Avlidna utanför sjukhuset </w:t>
      </w:r>
    </w:p>
    <w:p w14:paraId="425881B0" w14:textId="77777777" w:rsidR="0013223B" w:rsidRPr="00C51F0D" w:rsidRDefault="0013223B" w:rsidP="0013223B">
      <w:pPr>
        <w:spacing w:after="0" w:line="240" w:lineRule="auto"/>
        <w:ind w:left="720" w:right="0"/>
        <w:rPr>
          <w:rFonts w:ascii="Arial" w:eastAsia="Calibri" w:hAnsi="Arial" w:cs="Arial"/>
          <w:iCs/>
          <w:szCs w:val="22"/>
          <w:lang w:eastAsia="en-US"/>
        </w:rPr>
      </w:pPr>
    </w:p>
    <w:p w14:paraId="58741A4C" w14:textId="77777777" w:rsidR="0013223B" w:rsidRPr="00C51F0D" w:rsidRDefault="0013223B" w:rsidP="0013223B">
      <w:pPr>
        <w:spacing w:after="0" w:line="240" w:lineRule="auto"/>
        <w:ind w:left="0" w:right="0"/>
        <w:rPr>
          <w:rFonts w:ascii="Arial" w:eastAsia="Calibri" w:hAnsi="Arial" w:cs="Arial"/>
          <w:b/>
          <w:i/>
          <w:iCs/>
          <w:szCs w:val="22"/>
          <w:lang w:eastAsia="en-US"/>
        </w:rPr>
      </w:pPr>
      <w:r w:rsidRPr="00C51F0D">
        <w:rPr>
          <w:rFonts w:eastAsia="Calibri"/>
          <w:iCs/>
          <w:sz w:val="22"/>
          <w:szCs w:val="22"/>
          <w:lang w:eastAsia="en-US"/>
        </w:rPr>
        <w:t xml:space="preserve">Avliden utanför sjukhuset förs oftast direkt till bårhuset. Om den avlidne förs in av begravningsbyrå </w:t>
      </w:r>
      <w:r>
        <w:rPr>
          <w:rFonts w:eastAsia="Calibri"/>
          <w:iCs/>
          <w:sz w:val="22"/>
          <w:szCs w:val="22"/>
          <w:lang w:eastAsia="en-US"/>
        </w:rPr>
        <w:t>utanför kontorstider så kan bårhuset kontaktas när det är bemannat. På kvällar/helger hänvisas dom närstående till begravningsbyrå, se ovan.</w:t>
      </w:r>
      <w:r w:rsidRPr="00C51F0D">
        <w:rPr>
          <w:rFonts w:eastAsia="Calibri"/>
          <w:iCs/>
          <w:sz w:val="22"/>
          <w:szCs w:val="22"/>
          <w:lang w:eastAsia="en-US"/>
        </w:rPr>
        <w:t xml:space="preserve"> </w:t>
      </w:r>
    </w:p>
    <w:p w14:paraId="7921BBE2" w14:textId="77777777" w:rsidR="0013223B" w:rsidRPr="00C51F0D" w:rsidRDefault="0013223B" w:rsidP="0013223B">
      <w:pPr>
        <w:spacing w:after="0" w:line="240" w:lineRule="auto"/>
        <w:ind w:left="720" w:right="0"/>
        <w:rPr>
          <w:rFonts w:ascii="Arial" w:eastAsia="Calibri" w:hAnsi="Arial" w:cs="Arial"/>
          <w:iCs/>
          <w:szCs w:val="22"/>
          <w:lang w:eastAsia="en-US"/>
        </w:rPr>
      </w:pPr>
    </w:p>
    <w:p w14:paraId="1E31CAFC" w14:textId="77777777" w:rsidR="0013223B" w:rsidRPr="00C51F0D" w:rsidRDefault="0013223B" w:rsidP="0013223B">
      <w:pPr>
        <w:spacing w:after="0" w:line="240" w:lineRule="auto"/>
        <w:ind w:left="0" w:right="0"/>
        <w:rPr>
          <w:rFonts w:eastAsia="Calibri"/>
          <w:b/>
          <w:iCs/>
          <w:lang w:eastAsia="en-US"/>
        </w:rPr>
      </w:pPr>
      <w:r w:rsidRPr="00C51F0D">
        <w:rPr>
          <w:rFonts w:eastAsia="Calibri"/>
          <w:b/>
          <w:iCs/>
          <w:lang w:eastAsia="en-US"/>
        </w:rPr>
        <w:t>Ambulans</w:t>
      </w:r>
    </w:p>
    <w:p w14:paraId="7744DF04" w14:textId="77777777" w:rsidR="0013223B" w:rsidRPr="00C51F0D" w:rsidRDefault="0013223B" w:rsidP="0013223B">
      <w:pPr>
        <w:spacing w:after="0" w:line="240" w:lineRule="auto"/>
        <w:ind w:left="0" w:right="0"/>
        <w:rPr>
          <w:rFonts w:eastAsia="Calibri"/>
          <w:iCs/>
          <w:sz w:val="22"/>
          <w:szCs w:val="22"/>
          <w:lang w:eastAsia="en-US"/>
        </w:rPr>
      </w:pPr>
      <w:r w:rsidRPr="00C51F0D">
        <w:rPr>
          <w:rFonts w:eastAsia="Calibri"/>
          <w:iCs/>
          <w:sz w:val="22"/>
          <w:szCs w:val="22"/>
          <w:lang w:eastAsia="en-US"/>
        </w:rPr>
        <w:t xml:space="preserve">I rutin </w:t>
      </w:r>
      <w:hyperlink r:id="rId7" w:history="1">
        <w:r w:rsidRPr="00C51F0D">
          <w:rPr>
            <w:rFonts w:eastAsia="Calibri"/>
            <w:iCs/>
            <w:color w:val="0000FF"/>
            <w:sz w:val="22"/>
            <w:szCs w:val="22"/>
            <w:u w:val="single"/>
            <w:lang w:eastAsia="en-US"/>
          </w:rPr>
          <w:t>Dödsfall utanför sjukhus</w:t>
        </w:r>
      </w:hyperlink>
      <w:r w:rsidRPr="00C51F0D">
        <w:rPr>
          <w:rFonts w:eastAsia="Calibri"/>
          <w:iCs/>
          <w:sz w:val="22"/>
          <w:szCs w:val="22"/>
          <w:lang w:eastAsia="en-US"/>
        </w:rPr>
        <w:t xml:space="preserve"> står det att när avliden transporteras med ambulans och anhöriga följer med eller inom en snar tid kommer, skall den avlidne till Akuten för iordningställande och avsked</w:t>
      </w:r>
      <w:r>
        <w:rPr>
          <w:rFonts w:eastAsia="Calibri"/>
          <w:iCs/>
          <w:sz w:val="22"/>
          <w:szCs w:val="22"/>
          <w:lang w:eastAsia="en-US"/>
        </w:rPr>
        <w:t xml:space="preserve"> om det inte är ett polisärende.</w:t>
      </w:r>
    </w:p>
    <w:p w14:paraId="282C8282" w14:textId="77777777" w:rsidR="0013223B" w:rsidRPr="00C51F0D" w:rsidRDefault="0013223B" w:rsidP="0013223B">
      <w:pPr>
        <w:spacing w:after="0" w:line="240" w:lineRule="auto"/>
        <w:ind w:left="720" w:right="0"/>
        <w:contextualSpacing/>
        <w:rPr>
          <w:rFonts w:ascii="Arial" w:eastAsia="Calibri" w:hAnsi="Arial" w:cs="Arial"/>
          <w:b/>
          <w:iCs/>
          <w:szCs w:val="22"/>
          <w:lang w:eastAsia="en-US"/>
        </w:rPr>
      </w:pPr>
    </w:p>
    <w:p w14:paraId="4E9777FD" w14:textId="77777777" w:rsidR="0013223B" w:rsidRPr="00C51F0D" w:rsidRDefault="0013223B" w:rsidP="0013223B">
      <w:pPr>
        <w:spacing w:after="0" w:line="240" w:lineRule="auto"/>
        <w:ind w:left="0" w:right="0"/>
        <w:rPr>
          <w:rFonts w:eastAsia="Calibri"/>
          <w:b/>
          <w:iCs/>
          <w:lang w:eastAsia="en-US"/>
        </w:rPr>
      </w:pPr>
      <w:r w:rsidRPr="00C51F0D">
        <w:rPr>
          <w:rFonts w:eastAsia="Calibri"/>
          <w:b/>
          <w:iCs/>
          <w:lang w:eastAsia="en-US"/>
        </w:rPr>
        <w:t>Polisä</w:t>
      </w:r>
      <w:r>
        <w:rPr>
          <w:rFonts w:eastAsia="Calibri"/>
          <w:b/>
          <w:iCs/>
          <w:lang w:eastAsia="en-US"/>
        </w:rPr>
        <w:t>r</w:t>
      </w:r>
      <w:r w:rsidRPr="00C51F0D">
        <w:rPr>
          <w:rFonts w:eastAsia="Calibri"/>
          <w:b/>
          <w:iCs/>
          <w:lang w:eastAsia="en-US"/>
        </w:rPr>
        <w:t xml:space="preserve">enden </w:t>
      </w:r>
    </w:p>
    <w:p w14:paraId="23E2F8AF" w14:textId="77777777" w:rsidR="0013223B" w:rsidRPr="00C51F0D" w:rsidRDefault="0013223B" w:rsidP="0013223B">
      <w:pPr>
        <w:spacing w:after="0" w:line="240" w:lineRule="auto"/>
        <w:ind w:left="0" w:right="0"/>
        <w:rPr>
          <w:rFonts w:eastAsia="Calibri"/>
          <w:iCs/>
          <w:sz w:val="22"/>
          <w:szCs w:val="22"/>
          <w:lang w:eastAsia="en-US"/>
        </w:rPr>
      </w:pPr>
      <w:r w:rsidRPr="00C51F0D">
        <w:rPr>
          <w:rFonts w:eastAsia="Calibri"/>
          <w:iCs/>
          <w:sz w:val="22"/>
          <w:szCs w:val="22"/>
          <w:lang w:eastAsia="en-US"/>
        </w:rPr>
        <w:t xml:space="preserve">Vissa avlidna, som Ambulans eller begravningsbyrån transporterar, är polisen huvudansvarig för. </w:t>
      </w:r>
      <w:r>
        <w:rPr>
          <w:rFonts w:eastAsia="Calibri"/>
          <w:iCs/>
          <w:sz w:val="22"/>
          <w:szCs w:val="22"/>
          <w:lang w:eastAsia="en-US"/>
        </w:rPr>
        <w:t>Avsked får då ej ske före rättsmedicinsk obduktion.</w:t>
      </w:r>
      <w:r w:rsidRPr="00C51F0D">
        <w:rPr>
          <w:rFonts w:eastAsia="Calibri"/>
          <w:iCs/>
          <w:sz w:val="22"/>
          <w:szCs w:val="22"/>
          <w:lang w:eastAsia="en-US"/>
        </w:rPr>
        <w:t xml:space="preserve"> </w:t>
      </w:r>
    </w:p>
    <w:p w14:paraId="556B07E5" w14:textId="77777777" w:rsidR="0013223B" w:rsidRPr="00C51F0D" w:rsidRDefault="0013223B" w:rsidP="0013223B">
      <w:pPr>
        <w:spacing w:after="0" w:line="240" w:lineRule="auto"/>
        <w:ind w:left="0" w:right="0"/>
        <w:rPr>
          <w:rFonts w:eastAsia="Calibri"/>
          <w:iCs/>
          <w:sz w:val="22"/>
          <w:szCs w:val="22"/>
          <w:lang w:eastAsia="en-US"/>
        </w:rPr>
      </w:pPr>
      <w:r w:rsidRPr="00C51F0D">
        <w:rPr>
          <w:rFonts w:eastAsia="Calibri"/>
          <w:iCs/>
          <w:sz w:val="22"/>
          <w:szCs w:val="22"/>
          <w:lang w:eastAsia="en-US"/>
        </w:rPr>
        <w:t xml:space="preserve">NU-sjukvården tillhandahåller förvaring av den avlidne tills det att den avlidne har undersökts klart på Rättsmedicin i Göteborg. </w:t>
      </w:r>
    </w:p>
    <w:p w14:paraId="061AD07C" w14:textId="77777777" w:rsidR="0013223B" w:rsidRPr="00C51F0D" w:rsidRDefault="0013223B" w:rsidP="0013223B">
      <w:pPr>
        <w:spacing w:after="0" w:line="240" w:lineRule="auto"/>
        <w:ind w:left="720" w:right="0"/>
        <w:rPr>
          <w:rFonts w:eastAsia="Calibri"/>
          <w:iCs/>
          <w:sz w:val="22"/>
          <w:szCs w:val="22"/>
          <w:lang w:eastAsia="en-US"/>
        </w:rPr>
      </w:pPr>
    </w:p>
    <w:p w14:paraId="4DBCD4ED" w14:textId="77777777" w:rsidR="0013223B" w:rsidRPr="00C51F0D" w:rsidRDefault="0013223B" w:rsidP="0013223B">
      <w:pPr>
        <w:spacing w:after="0" w:line="240" w:lineRule="auto"/>
        <w:ind w:left="0" w:right="0"/>
        <w:rPr>
          <w:rFonts w:eastAsia="Calibri"/>
          <w:iCs/>
          <w:sz w:val="22"/>
          <w:szCs w:val="22"/>
          <w:lang w:eastAsia="en-US"/>
        </w:rPr>
      </w:pPr>
      <w:r w:rsidRPr="00C51F0D">
        <w:rPr>
          <w:rFonts w:eastAsia="Calibri"/>
          <w:iCs/>
          <w:sz w:val="22"/>
          <w:szCs w:val="22"/>
          <w:lang w:eastAsia="en-US"/>
        </w:rPr>
        <w:t xml:space="preserve">Vid de tillfällen som det krävs en identifiering ansvarar polisen för att det sker. Antingen genom samtal med vakten eller på nästföljande vardag då </w:t>
      </w:r>
      <w:r>
        <w:rPr>
          <w:rFonts w:eastAsia="Calibri"/>
          <w:iCs/>
          <w:sz w:val="22"/>
          <w:szCs w:val="22"/>
          <w:lang w:eastAsia="en-US"/>
        </w:rPr>
        <w:t>bårhuspersonalen</w:t>
      </w:r>
      <w:r w:rsidRPr="00C51F0D">
        <w:rPr>
          <w:rFonts w:eastAsia="Calibri"/>
          <w:iCs/>
          <w:sz w:val="22"/>
          <w:szCs w:val="22"/>
          <w:lang w:eastAsia="en-US"/>
        </w:rPr>
        <w:t xml:space="preserve"> kan vara behjälpliga. </w:t>
      </w:r>
    </w:p>
    <w:p w14:paraId="6041648F" w14:textId="77777777" w:rsidR="0013223B" w:rsidRPr="00C51F0D" w:rsidRDefault="0013223B" w:rsidP="0013223B">
      <w:pPr>
        <w:spacing w:after="0" w:line="240" w:lineRule="auto"/>
        <w:ind w:left="720" w:right="0"/>
        <w:rPr>
          <w:rFonts w:eastAsia="Calibri"/>
          <w:iCs/>
          <w:sz w:val="22"/>
          <w:szCs w:val="22"/>
          <w:lang w:eastAsia="en-US"/>
        </w:rPr>
      </w:pPr>
    </w:p>
    <w:p w14:paraId="47BBA155" w14:textId="77777777" w:rsidR="0013223B" w:rsidRPr="00C51F0D" w:rsidRDefault="0013223B" w:rsidP="0013223B">
      <w:pPr>
        <w:spacing w:after="0" w:line="240" w:lineRule="auto"/>
        <w:ind w:left="720" w:right="0"/>
        <w:rPr>
          <w:rFonts w:eastAsia="Calibri"/>
          <w:iCs/>
          <w:sz w:val="22"/>
          <w:szCs w:val="22"/>
          <w:lang w:eastAsia="en-US"/>
        </w:rPr>
      </w:pPr>
    </w:p>
    <w:p w14:paraId="04291C7D" w14:textId="77777777" w:rsidR="0013223B" w:rsidRPr="00C51F0D" w:rsidRDefault="0013223B" w:rsidP="0013223B">
      <w:pPr>
        <w:spacing w:after="0" w:line="240" w:lineRule="auto"/>
        <w:ind w:left="0" w:right="0"/>
        <w:rPr>
          <w:rFonts w:ascii="Arial" w:eastAsia="Calibri" w:hAnsi="Arial" w:cs="Arial"/>
          <w:b/>
          <w:iCs/>
          <w:sz w:val="26"/>
          <w:szCs w:val="26"/>
          <w:lang w:eastAsia="en-US"/>
        </w:rPr>
      </w:pPr>
      <w:r w:rsidRPr="00C51F0D">
        <w:rPr>
          <w:rFonts w:ascii="Arial" w:eastAsia="Calibri" w:hAnsi="Arial" w:cs="Arial"/>
          <w:b/>
          <w:iCs/>
          <w:sz w:val="26"/>
          <w:szCs w:val="26"/>
          <w:lang w:eastAsia="en-US"/>
        </w:rPr>
        <w:t xml:space="preserve">Avsked </w:t>
      </w:r>
      <w:r>
        <w:rPr>
          <w:rFonts w:ascii="Arial" w:eastAsia="Calibri" w:hAnsi="Arial" w:cs="Arial"/>
          <w:b/>
          <w:iCs/>
          <w:sz w:val="26"/>
          <w:szCs w:val="26"/>
          <w:lang w:eastAsia="en-US"/>
        </w:rPr>
        <w:t xml:space="preserve">på kvällar eller </w:t>
      </w:r>
      <w:r w:rsidRPr="00C51F0D">
        <w:rPr>
          <w:rFonts w:ascii="Arial" w:eastAsia="Calibri" w:hAnsi="Arial" w:cs="Arial"/>
          <w:b/>
          <w:iCs/>
          <w:sz w:val="26"/>
          <w:szCs w:val="26"/>
          <w:lang w:eastAsia="en-US"/>
        </w:rPr>
        <w:t>helgdagar</w:t>
      </w:r>
    </w:p>
    <w:p w14:paraId="38369C63" w14:textId="77777777" w:rsidR="0013223B" w:rsidRPr="00C51F0D" w:rsidRDefault="0013223B" w:rsidP="0013223B">
      <w:pPr>
        <w:spacing w:after="0" w:line="240" w:lineRule="auto"/>
        <w:ind w:left="720" w:right="0"/>
        <w:rPr>
          <w:rFonts w:eastAsia="Calibri"/>
          <w:b/>
          <w:iCs/>
          <w:sz w:val="22"/>
          <w:szCs w:val="22"/>
          <w:lang w:eastAsia="en-US"/>
        </w:rPr>
      </w:pPr>
    </w:p>
    <w:p w14:paraId="221A458D" w14:textId="77777777" w:rsidR="0013223B" w:rsidRDefault="0013223B" w:rsidP="0013223B">
      <w:pPr>
        <w:spacing w:after="0" w:line="240" w:lineRule="auto"/>
        <w:ind w:left="720" w:right="0"/>
        <w:rPr>
          <w:szCs w:val="20"/>
        </w:rPr>
      </w:pPr>
      <w:r w:rsidRPr="00C51F0D">
        <w:rPr>
          <w:szCs w:val="20"/>
        </w:rPr>
        <w:t xml:space="preserve">Avsked och psykosocialt krisstöd vid </w:t>
      </w:r>
      <w:r w:rsidRPr="00C51F0D">
        <w:rPr>
          <w:b/>
          <w:i/>
          <w:szCs w:val="20"/>
        </w:rPr>
        <w:t>särskilt ömmande</w:t>
      </w:r>
      <w:r w:rsidRPr="00C51F0D">
        <w:rPr>
          <w:szCs w:val="20"/>
        </w:rPr>
        <w:t xml:space="preserve"> </w:t>
      </w:r>
      <w:r w:rsidRPr="00386DFA">
        <w:rPr>
          <w:b/>
          <w:bCs/>
          <w:szCs w:val="20"/>
        </w:rPr>
        <w:t>skäl</w:t>
      </w:r>
      <w:r w:rsidRPr="00C51F0D">
        <w:rPr>
          <w:szCs w:val="20"/>
        </w:rPr>
        <w:t xml:space="preserve"> </w:t>
      </w:r>
      <w:r>
        <w:rPr>
          <w:szCs w:val="20"/>
        </w:rPr>
        <w:t xml:space="preserve">utanför kontorstid </w:t>
      </w:r>
      <w:r w:rsidRPr="00C51F0D">
        <w:rPr>
          <w:szCs w:val="20"/>
        </w:rPr>
        <w:t>då avskedsrummet</w:t>
      </w:r>
      <w:r>
        <w:rPr>
          <w:szCs w:val="20"/>
        </w:rPr>
        <w:t xml:space="preserve"> vid </w:t>
      </w:r>
      <w:r w:rsidRPr="00C51F0D">
        <w:rPr>
          <w:szCs w:val="20"/>
        </w:rPr>
        <w:t xml:space="preserve">bårhuset inte är bemannat. </w:t>
      </w:r>
    </w:p>
    <w:p w14:paraId="64EB05EA" w14:textId="77777777" w:rsidR="0013223B" w:rsidRPr="00C51F0D" w:rsidRDefault="0013223B" w:rsidP="0013223B">
      <w:pPr>
        <w:spacing w:after="0" w:line="240" w:lineRule="auto"/>
        <w:ind w:left="720" w:right="0"/>
        <w:rPr>
          <w:szCs w:val="20"/>
        </w:rPr>
      </w:pPr>
    </w:p>
    <w:p w14:paraId="274EDE17" w14:textId="77777777" w:rsidR="0013223B" w:rsidRPr="00C51F0D" w:rsidRDefault="0013223B" w:rsidP="0013223B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C51F0D">
        <w:rPr>
          <w:b/>
          <w:szCs w:val="20"/>
        </w:rPr>
        <w:t>När ett barn avlider på avdelning 36 eller 34</w:t>
      </w:r>
      <w:r w:rsidRPr="00C51F0D">
        <w:rPr>
          <w:szCs w:val="20"/>
        </w:rPr>
        <w:t xml:space="preserve">. Avsked och psykosocialt krisstöd går att ombesörja med personal från avdelning 36 eller 34 och Sjukhuskyrkan, antingen i neonatals samtalsrum (vakten </w:t>
      </w:r>
      <w:r>
        <w:rPr>
          <w:szCs w:val="20"/>
        </w:rPr>
        <w:t xml:space="preserve">tillsammans med personal </w:t>
      </w:r>
      <w:r w:rsidRPr="00C51F0D">
        <w:rPr>
          <w:szCs w:val="20"/>
        </w:rPr>
        <w:t>tar då upp liften) eller vid avskedsrummet vid bårhuset. Personal från avdelning 36 eller 34 gör i</w:t>
      </w:r>
      <w:r>
        <w:rPr>
          <w:szCs w:val="20"/>
        </w:rPr>
        <w:t xml:space="preserve"> </w:t>
      </w:r>
      <w:r w:rsidRPr="00C51F0D">
        <w:rPr>
          <w:szCs w:val="20"/>
        </w:rPr>
        <w:t>ordning den avlidne.</w:t>
      </w:r>
    </w:p>
    <w:p w14:paraId="17AAEA68" w14:textId="77777777" w:rsidR="0013223B" w:rsidRPr="00C51F0D" w:rsidRDefault="0013223B" w:rsidP="0013223B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C51F0D">
        <w:rPr>
          <w:b/>
          <w:szCs w:val="20"/>
        </w:rPr>
        <w:t>När ett barn avlider avdelning 23 eller akutmottagningen</w:t>
      </w:r>
      <w:r w:rsidRPr="00C51F0D">
        <w:rPr>
          <w:szCs w:val="20"/>
        </w:rPr>
        <w:t xml:space="preserve">. Avsked och psykosocialt krisstöd går att ombesörja </w:t>
      </w:r>
      <w:r>
        <w:rPr>
          <w:szCs w:val="20"/>
        </w:rPr>
        <w:t>i</w:t>
      </w:r>
      <w:r w:rsidRPr="00C51F0D">
        <w:rPr>
          <w:szCs w:val="20"/>
        </w:rPr>
        <w:t xml:space="preserve"> avskedsrummet vid bårhuset med personal från avdelning 23 och Sjukhuskyrkan. Personal från avdelning 23 gör i</w:t>
      </w:r>
      <w:r>
        <w:rPr>
          <w:szCs w:val="20"/>
        </w:rPr>
        <w:t xml:space="preserve"> </w:t>
      </w:r>
      <w:r w:rsidRPr="00C51F0D">
        <w:rPr>
          <w:szCs w:val="20"/>
        </w:rPr>
        <w:t>ordning den avlidne.</w:t>
      </w:r>
    </w:p>
    <w:p w14:paraId="12EF474A" w14:textId="77777777" w:rsidR="0013223B" w:rsidRPr="00C51F0D" w:rsidRDefault="0013223B" w:rsidP="0013223B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C51F0D">
        <w:rPr>
          <w:b/>
          <w:szCs w:val="20"/>
        </w:rPr>
        <w:t>Närstående till avlidna från akutmottagningen</w:t>
      </w:r>
      <w:r w:rsidRPr="00C51F0D">
        <w:rPr>
          <w:szCs w:val="20"/>
        </w:rPr>
        <w:t xml:space="preserve">. Om det finns möjlighet att avdela personal för avsked vid bårhuset kallas Sjukhuskyrkan och tillsammans </w:t>
      </w:r>
      <w:r>
        <w:rPr>
          <w:szCs w:val="20"/>
        </w:rPr>
        <w:t>kommer man överens om</w:t>
      </w:r>
      <w:r w:rsidRPr="00C51F0D">
        <w:rPr>
          <w:szCs w:val="20"/>
        </w:rPr>
        <w:t xml:space="preserve"> en tid vid avskedsrummet, bårhuset. Personal från akutmottagningen gör i</w:t>
      </w:r>
      <w:r>
        <w:rPr>
          <w:szCs w:val="20"/>
        </w:rPr>
        <w:t xml:space="preserve"> </w:t>
      </w:r>
      <w:r w:rsidRPr="00C51F0D">
        <w:rPr>
          <w:szCs w:val="20"/>
        </w:rPr>
        <w:t>ordning den avlidne.</w:t>
      </w:r>
    </w:p>
    <w:p w14:paraId="008E9B82" w14:textId="77777777" w:rsidR="0013223B" w:rsidRPr="00C51F0D" w:rsidRDefault="0013223B" w:rsidP="0013223B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C51F0D">
        <w:rPr>
          <w:b/>
          <w:szCs w:val="20"/>
        </w:rPr>
        <w:t>Närstående till avliden från avdelning 26</w:t>
      </w:r>
      <w:r w:rsidRPr="00C51F0D">
        <w:rPr>
          <w:szCs w:val="20"/>
        </w:rPr>
        <w:t>. Om det finns möjlighet att avdela personal för avsked vid bårhuset kallas Sjukhuskyrkan och tillsammans bokas en tid vid avskedsrummet, bårhuset. Personal från avdelning 26 gör i</w:t>
      </w:r>
      <w:r>
        <w:rPr>
          <w:szCs w:val="20"/>
        </w:rPr>
        <w:t xml:space="preserve"> </w:t>
      </w:r>
      <w:r w:rsidRPr="00C51F0D">
        <w:rPr>
          <w:szCs w:val="20"/>
        </w:rPr>
        <w:t>ordning den avlidne.</w:t>
      </w:r>
    </w:p>
    <w:p w14:paraId="79F0717C" w14:textId="77777777" w:rsidR="0013223B" w:rsidRPr="00C51F0D" w:rsidRDefault="0013223B" w:rsidP="0013223B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C51F0D">
        <w:rPr>
          <w:b/>
          <w:szCs w:val="20"/>
        </w:rPr>
        <w:t xml:space="preserve">Närstående till människor </w:t>
      </w:r>
      <w:r>
        <w:rPr>
          <w:b/>
          <w:szCs w:val="20"/>
        </w:rPr>
        <w:t>vid</w:t>
      </w:r>
      <w:r w:rsidRPr="00C51F0D">
        <w:rPr>
          <w:b/>
          <w:szCs w:val="20"/>
        </w:rPr>
        <w:t xml:space="preserve"> suicid</w:t>
      </w:r>
      <w:r>
        <w:rPr>
          <w:szCs w:val="20"/>
        </w:rPr>
        <w:t>.</w:t>
      </w:r>
      <w:r w:rsidRPr="00C51F0D">
        <w:rPr>
          <w:szCs w:val="20"/>
        </w:rPr>
        <w:t xml:space="preserve"> </w:t>
      </w:r>
      <w:r>
        <w:rPr>
          <w:szCs w:val="20"/>
        </w:rPr>
        <w:t xml:space="preserve">Vid dessa fall så handhar polisen dödsfallsutredningen och </w:t>
      </w:r>
      <w:r w:rsidRPr="00657EE3">
        <w:rPr>
          <w:b/>
          <w:bCs/>
          <w:szCs w:val="20"/>
        </w:rPr>
        <w:t xml:space="preserve">avsked får ej ske </w:t>
      </w:r>
      <w:r w:rsidRPr="00657EE3">
        <w:rPr>
          <w:szCs w:val="20"/>
        </w:rPr>
        <w:t>före rättsmedicinsk obduktion</w:t>
      </w:r>
      <w:r>
        <w:rPr>
          <w:szCs w:val="20"/>
        </w:rPr>
        <w:t xml:space="preserve">. Personal får heller inte göra i ordning den avlidne vid polisärende. </w:t>
      </w:r>
      <w:r w:rsidRPr="00C51F0D">
        <w:rPr>
          <w:szCs w:val="20"/>
        </w:rPr>
        <w:t xml:space="preserve">Samtal kan komma från polis, ambulans eller bårbil till akutmottagningen eller sjukhuskyrkan. Vid samtal till akutmottagningen rings sjukhuskyrkan in för </w:t>
      </w:r>
      <w:r>
        <w:rPr>
          <w:szCs w:val="20"/>
        </w:rPr>
        <w:t xml:space="preserve">samtalsstöd. </w:t>
      </w:r>
    </w:p>
    <w:p w14:paraId="183EA926" w14:textId="77777777" w:rsidR="0013223B" w:rsidRPr="00C51F0D" w:rsidRDefault="0013223B" w:rsidP="0013223B">
      <w:pPr>
        <w:spacing w:after="0" w:line="240" w:lineRule="auto"/>
        <w:ind w:left="720" w:right="0"/>
        <w:rPr>
          <w:szCs w:val="20"/>
        </w:rPr>
      </w:pPr>
    </w:p>
    <w:p w14:paraId="36EBC2A3" w14:textId="77777777" w:rsidR="0013223B" w:rsidRPr="00C51F0D" w:rsidRDefault="0013223B" w:rsidP="0013223B">
      <w:pPr>
        <w:spacing w:after="0" w:line="240" w:lineRule="auto"/>
        <w:ind w:left="720" w:right="0"/>
        <w:rPr>
          <w:szCs w:val="20"/>
        </w:rPr>
      </w:pPr>
      <w:r w:rsidRPr="00C51F0D">
        <w:rPr>
          <w:b/>
          <w:szCs w:val="20"/>
        </w:rPr>
        <w:lastRenderedPageBreak/>
        <w:t xml:space="preserve">Vid övriga dödsfall kan alltid närstående få psykosocialt krisstöd av Sjukhuskyrkan alla dagar mellan </w:t>
      </w:r>
      <w:proofErr w:type="gramStart"/>
      <w:r w:rsidRPr="00C51F0D">
        <w:rPr>
          <w:b/>
          <w:szCs w:val="20"/>
        </w:rPr>
        <w:t>08-21</w:t>
      </w:r>
      <w:proofErr w:type="gramEnd"/>
      <w:r w:rsidRPr="00C51F0D">
        <w:rPr>
          <w:b/>
          <w:szCs w:val="20"/>
        </w:rPr>
        <w:t xml:space="preserve"> via sjukhusets växel</w:t>
      </w:r>
      <w:r w:rsidRPr="00C51F0D">
        <w:rPr>
          <w:szCs w:val="20"/>
        </w:rPr>
        <w:t>.</w:t>
      </w:r>
    </w:p>
    <w:p w14:paraId="40AA233F" w14:textId="0D96CB06" w:rsidR="009C6C0C" w:rsidRDefault="009C6C0C" w:rsidP="0013223B">
      <w:pPr>
        <w:pStyle w:val="Rubrik2"/>
      </w:pPr>
    </w:p>
    <w:sectPr w:rsidR="009C6C0C" w:rsidSect="00B96AFF"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26963E8" w14:textId="77777777" w:rsidR="00DA4C94" w:rsidRDefault="00DA4C94">
      <w:r>
        <w:separator/>
      </w:r>
    </w:p>
  </w:endnote>
  <w:endnote w:type="continuationSeparator" w:id="0">
    <w:p w14:paraId="6E5104CA" w14:textId="77777777" w:rsidR="00DA4C94" w:rsidRDefault="00DA4C94">
      <w:r>
        <w:continuationSeparator/>
      </w:r>
    </w:p>
  </w:endnote>
  <w:endnote w:type="continuationNotice" w:id="1">
    <w:p w14:paraId="502DBB4A" w14:textId="77777777" w:rsidR="00DA4C94" w:rsidRDefault="00DA4C9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Arial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7F8119" w14:textId="77777777" w:rsidR="00DA4C94" w:rsidRDefault="00DA4C94"/>
  </w:footnote>
  <w:footnote w:type="continuationSeparator" w:id="0">
    <w:p w14:paraId="59867C73" w14:textId="77777777" w:rsidR="00DA4C94" w:rsidRDefault="00DA4C94">
      <w:r>
        <w:continuationSeparator/>
      </w:r>
    </w:p>
  </w:footnote>
  <w:footnote w:type="continuationNotice" w:id="1">
    <w:p w14:paraId="053971BA" w14:textId="77777777" w:rsidR="00DA4C94" w:rsidRDefault="00DA4C9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E452E15"/>
    <w:multiLevelType w:val="hybridMultilevel"/>
    <w:tmpl w:val="ABF0CB2E"/>
    <w:lvl w:ilvl="0" w:tplc="A67C7D20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9410AC4E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140055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35AC8F6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586D3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6FDE04FC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F6031F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7C05BC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BE839C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41860033">
    <w:abstractNumId w:val="18"/>
  </w:num>
  <w:num w:numId="2" w16cid:durableId="1671180452">
    <w:abstractNumId w:val="14"/>
  </w:num>
  <w:num w:numId="3" w16cid:durableId="1233547422">
    <w:abstractNumId w:val="0"/>
  </w:num>
  <w:num w:numId="4" w16cid:durableId="27488586">
    <w:abstractNumId w:val="6"/>
  </w:num>
  <w:num w:numId="5" w16cid:durableId="1731657911">
    <w:abstractNumId w:val="16"/>
  </w:num>
  <w:num w:numId="6" w16cid:durableId="764301049">
    <w:abstractNumId w:val="2"/>
  </w:num>
  <w:num w:numId="7" w16cid:durableId="1976443159">
    <w:abstractNumId w:val="11"/>
  </w:num>
  <w:num w:numId="8" w16cid:durableId="438839697">
    <w:abstractNumId w:val="8"/>
  </w:num>
  <w:num w:numId="9" w16cid:durableId="1915116237">
    <w:abstractNumId w:val="1"/>
  </w:num>
  <w:num w:numId="10" w16cid:durableId="95179452">
    <w:abstractNumId w:val="1"/>
  </w:num>
  <w:num w:numId="11" w16cid:durableId="383598353">
    <w:abstractNumId w:val="3"/>
  </w:num>
  <w:num w:numId="12" w16cid:durableId="1064723329">
    <w:abstractNumId w:val="4"/>
  </w:num>
  <w:num w:numId="13" w16cid:durableId="804277464">
    <w:abstractNumId w:val="13"/>
  </w:num>
  <w:num w:numId="14" w16cid:durableId="1464082947">
    <w:abstractNumId w:val="9"/>
  </w:num>
  <w:num w:numId="15" w16cid:durableId="77943892">
    <w:abstractNumId w:val="7"/>
  </w:num>
  <w:num w:numId="16" w16cid:durableId="1799881276">
    <w:abstractNumId w:val="12"/>
  </w:num>
  <w:num w:numId="17" w16cid:durableId="599025516">
    <w:abstractNumId w:val="5"/>
  </w:num>
  <w:num w:numId="18" w16cid:durableId="1205020594">
    <w:abstractNumId w:val="10"/>
  </w:num>
  <w:num w:numId="19" w16cid:durableId="2029330621">
    <w:abstractNumId w:val="17"/>
  </w:num>
  <w:num w:numId="20" w16cid:durableId="1571039992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23B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0A61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278C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1BA3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20779"/>
    <w:rsid w:val="00D37E7F"/>
    <w:rsid w:val="00D47AD7"/>
    <w:rsid w:val="00D51529"/>
    <w:rsid w:val="00D85218"/>
    <w:rsid w:val="00D915B1"/>
    <w:rsid w:val="00DA299D"/>
    <w:rsid w:val="00DA4C94"/>
    <w:rsid w:val="00DA573C"/>
    <w:rsid w:val="00DA65C4"/>
    <w:rsid w:val="00DE4447"/>
    <w:rsid w:val="00DE5DA2"/>
    <w:rsid w:val="00DE63C6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1D81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eader" Target="header1.xml" Id="rId8" /><Relationship Type="http://schemas.openxmlformats.org/officeDocument/2006/relationships/fontTable" Target="fontTable.xml" Id="rId13" /><Relationship Type="http://schemas.openxmlformats.org/officeDocument/2006/relationships/settings" Target="settings.xml" Id="rId3" /><Relationship Type="http://schemas.openxmlformats.org/officeDocument/2006/relationships/hyperlink" Target="https://alfresco.vgregion.se/alfresco/service/vgr/storage/node/content/10597/D%c3%b6dsfall%20utanf%c3%b6r%20sjukhus.pdf?a=false&amp;guest=true" TargetMode="External" Id="rId7" /><Relationship Type="http://schemas.openxmlformats.org/officeDocument/2006/relationships/footer" Target="footer3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header" Target="header2.xml" Id="rId11" /><Relationship Type="http://schemas.openxmlformats.org/officeDocument/2006/relationships/footnotes" Target="footnotes.xml" Id="rId5" /><Relationship Type="http://schemas.openxmlformats.org/officeDocument/2006/relationships/footer" Target="footer2.xml" Id="rId10" /><Relationship Type="http://schemas.openxmlformats.org/officeDocument/2006/relationships/webSettings" Target="webSettings.xml" Id="rId4" /><Relationship Type="http://schemas.openxmlformats.org/officeDocument/2006/relationships/footer" Target="footer1.xml" Id="rId9" /><Relationship Type="http://schemas.openxmlformats.org/officeDocument/2006/relationships/theme" Target="theme/theme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744</Words>
  <Characters>3946</Characters>
  <Application>Microsoft Office Word</Application>
  <DocSecurity>0</DocSecurity>
  <Lines>32</Lines>
  <Paragraphs>9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4681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Avsked efter dödsfall NÄL</dc:title>
  <dc:subject/>
  <dc:creator/>
  <keywords/>
  <lastModifiedBy/>
  <revision>1</revision>
  <dcterms:created xsi:type="dcterms:W3CDTF">2024-10-21T13:57:00.0000000Z</dcterms:created>
  <dcterms:modified xsi:type="dcterms:W3CDTF">2024-10-21T13:57:00.0000000Z</dcterms:modified>
</coreProperties>
</file>