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EB068E" w14:textId="77777777" w:rsidR="00A10567" w:rsidRPr="00A10567" w:rsidRDefault="00A10567" w:rsidP="00A10567">
      <w:pPr>
        <w:pStyle w:val="Rubrik1"/>
      </w:pPr>
      <w:r w:rsidRPr="00A10567">
        <w:t>Utskrivningsklar patient och utskrivning från slutenvård  </w:t>
      </w:r>
    </w:p>
    <w:p w14:paraId="076748D6" w14:textId="77777777" w:rsidR="00A10567" w:rsidRPr="00A10567" w:rsidRDefault="00A10567" w:rsidP="00B616D3">
      <w:pPr>
        <w:pStyle w:val="Rubrik2"/>
        <w:spacing w:line="360" w:lineRule="auto"/>
      </w:pPr>
      <w:r w:rsidRPr="00A10567">
        <w:t>Förändringar sedan föregående version </w:t>
      </w:r>
    </w:p>
    <w:p w14:paraId="2061E5A7" w14:textId="77777777" w:rsidR="00A10567" w:rsidRPr="00A10567" w:rsidRDefault="00A10567" w:rsidP="00B616D3">
      <w:r w:rsidRPr="00A10567">
        <w:t>NU-sjukvården ska starta Pascal när önskemål framförs i samband med vårdplanering, om inte särskilda skäl föreligger. </w:t>
      </w:r>
    </w:p>
    <w:p w14:paraId="66B3FC13" w14:textId="77777777" w:rsidR="00A10567" w:rsidRPr="00A10567" w:rsidRDefault="00A10567" w:rsidP="00B616D3">
      <w:r w:rsidRPr="00A10567">
        <w:t>Vid behov av receptförnyelse av läkemedel, vilka normalt förskrivs av annan vårdgivare, bör dessa preparat förskrivas för tre månader. </w:t>
      </w:r>
    </w:p>
    <w:p w14:paraId="21DA5EE3" w14:textId="77777777" w:rsidR="00A10567" w:rsidRPr="00A10567" w:rsidRDefault="00A10567" w:rsidP="00B616D3">
      <w:r w:rsidRPr="00A10567">
        <w:t xml:space="preserve">Förtydligande om vårt ansvar att omedelbart åtgärda oklara eller felaktiga läkemedelsordinationer </w:t>
      </w:r>
      <w:r w:rsidRPr="00A10567">
        <w:rPr>
          <w:i/>
          <w:iCs/>
        </w:rPr>
        <w:t>efter</w:t>
      </w:r>
      <w:r w:rsidRPr="00A10567">
        <w:t xml:space="preserve"> utskrivning. </w:t>
      </w:r>
    </w:p>
    <w:p w14:paraId="5176F937" w14:textId="77777777" w:rsidR="00A10567" w:rsidRPr="00A10567" w:rsidRDefault="00A10567" w:rsidP="00B616D3">
      <w:pPr>
        <w:pStyle w:val="Rubrik2"/>
        <w:spacing w:line="360" w:lineRule="auto"/>
      </w:pPr>
      <w:r w:rsidRPr="00A10567">
        <w:t>Bakgrund </w:t>
      </w:r>
    </w:p>
    <w:p w14:paraId="5C438926" w14:textId="77777777" w:rsidR="00A10567" w:rsidRPr="00A10567" w:rsidRDefault="00A10567" w:rsidP="00B616D3">
      <w:r w:rsidRPr="00A10567">
        <w:t>Denna sjukhusövergripande rutin gäller utskrivning från slutenvård. Verksamhetschef ansvarar för att rutinen är känd och tillämpas inom sitt verksamhetsområde.  </w:t>
      </w:r>
    </w:p>
    <w:p w14:paraId="25F14C4D" w14:textId="77777777" w:rsidR="00A10567" w:rsidRPr="00A10567" w:rsidRDefault="00A10567" w:rsidP="00B616D3">
      <w:pPr>
        <w:pStyle w:val="Rubrik2"/>
        <w:spacing w:line="360" w:lineRule="auto"/>
      </w:pPr>
      <w:r w:rsidRPr="00A10567">
        <w:t>Sammanfattning </w:t>
      </w:r>
    </w:p>
    <w:p w14:paraId="3508E31D" w14:textId="77777777" w:rsidR="00A10567" w:rsidRPr="00A10567" w:rsidRDefault="00A10567" w:rsidP="00B616D3">
      <w:r w:rsidRPr="00A10567">
        <w:t>Inom NU-sjukvården ska utskrivningsmeddelande lämnas till alla patienter vid hemgång. Läkemedelsberättelse ska upprättas vid varje slutenvårdskontakt och utgöra en del i såväl utskrivningsmeddelande till patient som epikris till annan vårdgivare.   </w:t>
      </w:r>
    </w:p>
    <w:p w14:paraId="30FDB1C4" w14:textId="77777777" w:rsidR="00A10567" w:rsidRPr="00A10567" w:rsidRDefault="00A10567" w:rsidP="00B616D3">
      <w:r w:rsidRPr="00A10567">
        <w:t>När behandlingsansvar ska övergå till primärvård måste det säkerställas att övertagandet och informationen tydligt förs över till kommande vårdgivare. Informationsöverföring till andra vårdgivare ska säkerställas i samband med utskrivning.  </w:t>
      </w:r>
    </w:p>
    <w:p w14:paraId="0F998B11" w14:textId="77777777" w:rsidR="00A10567" w:rsidRPr="00A10567" w:rsidRDefault="00A10567" w:rsidP="00B616D3">
      <w:pPr>
        <w:pStyle w:val="Rubrik2"/>
        <w:spacing w:line="360" w:lineRule="auto"/>
      </w:pPr>
      <w:r w:rsidRPr="00A10567">
        <w:lastRenderedPageBreak/>
        <w:t>Definition av utskrivningsklar patient  </w:t>
      </w:r>
    </w:p>
    <w:p w14:paraId="1078BD02" w14:textId="77777777" w:rsidR="00A10567" w:rsidRPr="00A10567" w:rsidRDefault="00A10567" w:rsidP="00B616D3">
      <w:r w:rsidRPr="00A10567">
        <w:t>Patient som inte längre är i behov av slutenvårdens resurser. Det utesluter inte kvarstående behov av omvårdnad och/eller behandling. Patient utan behov av kommunalt omhändertagande skrivs ut direkt till hemmet. Patient med behov av kommunala insatser hanteras enligt rutinen SAMSA. </w:t>
      </w:r>
    </w:p>
    <w:p w14:paraId="02F7A130" w14:textId="77777777" w:rsidR="00A10567" w:rsidRPr="00A10567" w:rsidRDefault="00A10567" w:rsidP="00B616D3">
      <w:pPr>
        <w:pStyle w:val="Rubrik2"/>
        <w:spacing w:line="360" w:lineRule="auto"/>
      </w:pPr>
      <w:r w:rsidRPr="00A10567">
        <w:t>Beslut om att patienten är utskrivningsklar  </w:t>
      </w:r>
    </w:p>
    <w:p w14:paraId="70EF6F66" w14:textId="77777777" w:rsidR="00A10567" w:rsidRPr="00A10567" w:rsidRDefault="00A10567" w:rsidP="00B616D3">
      <w:r w:rsidRPr="00A10567">
        <w:t>Den som beslutar att patienten är utskrivningsklar ska samtidigt ombesörja utskrivningsmeddelande och epikris samt se till att läkemedelslistan i Melior och eventuella ordinationer i Pascal är korrekta. Eventuella osignerade röntgensvar och labprover ska omhändertas och signeras. Åtgärderna beskrivs i detalj nedan.  </w:t>
      </w:r>
    </w:p>
    <w:p w14:paraId="2C918868" w14:textId="77777777" w:rsidR="00A10567" w:rsidRPr="00A10567" w:rsidRDefault="00A10567" w:rsidP="00B616D3">
      <w:pPr>
        <w:pStyle w:val="Rubrik2"/>
        <w:spacing w:line="360" w:lineRule="auto"/>
      </w:pPr>
      <w:r w:rsidRPr="00A10567">
        <w:t>Utskrivningsmeddelande  </w:t>
      </w:r>
    </w:p>
    <w:p w14:paraId="662ABAFF" w14:textId="77777777" w:rsidR="00A10567" w:rsidRPr="00A10567" w:rsidRDefault="00A10567" w:rsidP="00B616D3">
      <w:r w:rsidRPr="00A10567">
        <w:t>Målet med utskrivningsmeddelande är i första hand att patienten får en tydlig, individanpassad och skriftlig information om sin sjukdom, sitt vårdtillfälle och kommande åtgärder. Utskrivningsmeddelande är en del i den gemensamma epikrisen. Dokumentet överlämnas till patienten vid utskrivning från sjukhus, tillsammans med en aktuell läkemedelslista.   </w:t>
      </w:r>
    </w:p>
    <w:p w14:paraId="1054B1D7" w14:textId="77777777" w:rsidR="00A10567" w:rsidRPr="00A10567" w:rsidRDefault="00A10567" w:rsidP="00B616D3">
      <w:r w:rsidRPr="00A10567">
        <w:t>Utskrivningsmeddelandet kan dikteras av läkare. Medicinsk sekreterare skriver ut. Om utskrivning sker på helg och jourtid ska utskrivningsmeddelandet helst skrivas av läkare alternativt dikteras med prioritet hög om informationen kan vänta tills utskrift på närmaste vardag och skickas till patienten brevledes.  </w:t>
      </w:r>
    </w:p>
    <w:p w14:paraId="1C37397C" w14:textId="77777777" w:rsidR="00A10567" w:rsidRPr="00A10567" w:rsidRDefault="00A10567" w:rsidP="00B616D3">
      <w:pPr>
        <w:pStyle w:val="Rubrik2"/>
        <w:spacing w:line="360" w:lineRule="auto"/>
      </w:pPr>
      <w:r w:rsidRPr="00A10567">
        <w:t>Genomförande  </w:t>
      </w:r>
    </w:p>
    <w:p w14:paraId="0DA4FC41" w14:textId="77777777" w:rsidR="00A10567" w:rsidRPr="00A10567" w:rsidRDefault="00A10567" w:rsidP="00B616D3">
      <w:r w:rsidRPr="00A10567">
        <w:t>Logga in i Melior – Välj aktuell patient och öppna journalen. Ta fram aktiviteten Utskrivning, därefter ny anteckning och välj Utskrivningsmeddelande. Fyll i de aktuella sökorden för att därefter skriva ut.  </w:t>
      </w:r>
    </w:p>
    <w:p w14:paraId="0D6DF18E" w14:textId="77777777" w:rsidR="00A10567" w:rsidRPr="00A10567" w:rsidRDefault="00A10567" w:rsidP="00B616D3">
      <w:r w:rsidRPr="00A10567">
        <w:rPr>
          <w:b/>
          <w:bCs/>
        </w:rPr>
        <w:t>Exempel:  </w:t>
      </w:r>
      <w:r w:rsidRPr="00A10567">
        <w:t> </w:t>
      </w:r>
    </w:p>
    <w:p w14:paraId="4DD880F1" w14:textId="179EB80B" w:rsidR="00A10567" w:rsidRPr="00A10567" w:rsidRDefault="00A10567" w:rsidP="00B616D3">
      <w:r w:rsidRPr="00A10567">
        <w:drawing>
          <wp:inline distT="0" distB="0" distL="0" distR="0" wp14:anchorId="628289BD" wp14:editId="16E2D8AA">
            <wp:extent cx="5669915" cy="2334895"/>
            <wp:effectExtent l="0" t="0" r="6985" b="8255"/>
            <wp:docPr id="49750400" name="Bildobjekt 2" descr="Bildobjekt 1,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ildobjekt 1, Bil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69915" cy="2334895"/>
                    </a:xfrm>
                    <a:prstGeom prst="rect">
                      <a:avLst/>
                    </a:prstGeom>
                    <a:noFill/>
                    <a:ln>
                      <a:noFill/>
                    </a:ln>
                  </pic:spPr>
                </pic:pic>
              </a:graphicData>
            </a:graphic>
          </wp:inline>
        </w:drawing>
      </w:r>
      <w:r w:rsidRPr="00A10567">
        <w:t> </w:t>
      </w:r>
    </w:p>
    <w:p w14:paraId="3919E5D3" w14:textId="30823021" w:rsidR="00A10567" w:rsidRPr="00A10567" w:rsidRDefault="00A10567" w:rsidP="00663C99">
      <w:pPr>
        <w:pStyle w:val="Rubrik2"/>
      </w:pPr>
      <w:r w:rsidRPr="00A10567">
        <w:t>Läkemedel  </w:t>
      </w:r>
    </w:p>
    <w:p w14:paraId="3192A0A7" w14:textId="77777777" w:rsidR="00A10567" w:rsidRPr="00A10567" w:rsidRDefault="00A10567" w:rsidP="00663C99">
      <w:pPr>
        <w:pStyle w:val="Rubrik3"/>
        <w:spacing w:line="360" w:lineRule="auto"/>
      </w:pPr>
      <w:r w:rsidRPr="00A10567">
        <w:t>Läkemedelsgenomgång </w:t>
      </w:r>
    </w:p>
    <w:p w14:paraId="6129E7B4" w14:textId="77777777" w:rsidR="00A10567" w:rsidRPr="00A10567" w:rsidRDefault="00A10567" w:rsidP="00663C99">
      <w:r w:rsidRPr="00A10567">
        <w:t xml:space="preserve">Läkemedelsgenomgång ska göras vid varje slutenvårdstillfälle, se vidare regional medicinsk riktlinje (RMR) </w:t>
      </w:r>
      <w:hyperlink r:id="rId13" w:tgtFrame="_blank" w:history="1">
        <w:r w:rsidRPr="00A10567">
          <w:rPr>
            <w:rStyle w:val="Hyperlnk"/>
          </w:rPr>
          <w:t>Läkemedelsgenomgång och läkemedelsberättelse</w:t>
        </w:r>
      </w:hyperlink>
      <w:r w:rsidRPr="00A10567">
        <w:t>. </w:t>
      </w:r>
    </w:p>
    <w:p w14:paraId="1FAAD7B5" w14:textId="77777777" w:rsidR="00A10567" w:rsidRPr="00A10567" w:rsidRDefault="00A10567" w:rsidP="00B616D3">
      <w:r w:rsidRPr="00A10567">
        <w:t>Det enskilt vanligaste felet vid utskrivning av patienter är att olika läkemedelslistor inte stämmer inbördes, till exempel läkemedelsmodulen, epikris och dosexpedition. Pascal skall öppnas på alla patienter som skrivs ut från slutenvård för att säkerställa överensstämmelse.   </w:t>
      </w:r>
    </w:p>
    <w:p w14:paraId="4BDF1B06" w14:textId="73FC564E" w:rsidR="00A10567" w:rsidRPr="00A10567" w:rsidRDefault="00A10567" w:rsidP="00663C99">
      <w:r w:rsidRPr="00A10567">
        <w:t>Vid utskrivning ska läkemedelsmodulen uppdateras. Sätt ut läkemedel så att bara det som patienten ska fortsätta med finns kvar. Säkerställ att läkemedelsmodul, epikris och Pascal överensstämmer inbördes.  </w:t>
      </w:r>
    </w:p>
    <w:p w14:paraId="491C8FC5" w14:textId="77777777" w:rsidR="00A10567" w:rsidRPr="00A10567" w:rsidRDefault="00A10567" w:rsidP="00663C99">
      <w:pPr>
        <w:pStyle w:val="Rubrik3"/>
        <w:spacing w:line="360" w:lineRule="auto"/>
      </w:pPr>
      <w:r w:rsidRPr="00A10567">
        <w:t>Start av Pascal </w:t>
      </w:r>
    </w:p>
    <w:p w14:paraId="6F52ABB4" w14:textId="6F70237C" w:rsidR="00A10567" w:rsidRPr="00A10567" w:rsidRDefault="00A10567" w:rsidP="00663C99">
      <w:r w:rsidRPr="00A10567">
        <w:t xml:space="preserve">RMR </w:t>
      </w:r>
      <w:hyperlink r:id="rId14" w:tgtFrame="_blank" w:history="1">
        <w:r w:rsidRPr="00A10567">
          <w:rPr>
            <w:rStyle w:val="Hyperlnk"/>
          </w:rPr>
          <w:t>Öppenvårdsdos</w:t>
        </w:r>
      </w:hyperlink>
      <w:r w:rsidRPr="00A10567">
        <w:rPr>
          <w:u w:val="single"/>
        </w:rPr>
        <w:t xml:space="preserve"> </w:t>
      </w:r>
      <w:r w:rsidRPr="00A10567">
        <w:t>reglerar vem som är ansvarig för nystart av Pascal. Om önskemål om start av Pascal uppkommer från kommunal eller regional primärvård i samband med vårdplanering, bör vi alltid bejaka det oavsett vem som har huvudansvar för patientens läkemedelsbehandling. Primärvården förbereder uppstart av Pascal genom att lägga in kontaktuppgifter, vilket underlättar för oss. Vid uppstart av Pascal ska samtliga läkemedel läggas in i Pascal, oavsett vem som tidigare förskrivit dem. I de flesta av dessa fall är det rimligt att samtidigt skriva remiss till primärvården med önskan om övertag av fortsatt läkemedelsförskrivning. </w:t>
      </w:r>
    </w:p>
    <w:p w14:paraId="519210BA" w14:textId="77777777" w:rsidR="00A10567" w:rsidRPr="00A10567" w:rsidRDefault="00A10567" w:rsidP="00663C99">
      <w:pPr>
        <w:pStyle w:val="Rubrik3"/>
        <w:spacing w:line="360" w:lineRule="auto"/>
      </w:pPr>
      <w:r w:rsidRPr="00A10567">
        <w:t>Läkemedelsberättelse </w:t>
      </w:r>
    </w:p>
    <w:p w14:paraId="543E6570" w14:textId="0B157D26" w:rsidR="00A10567" w:rsidRPr="00A10567" w:rsidRDefault="00A10567" w:rsidP="00663C99">
      <w:r w:rsidRPr="00A10567">
        <w:t>Läkemedelsberättelse ska upprättas vid varje slutenvårdskontakt och utgör en del i utskrivningsmeddelandet. Läkemedelsberättelsen ska beskriva ändringar som skett under vårdtiden samt orsaken till ändringarna. Med vårdtiden menas i detta sammanhang hela sjukhusvistelsen, även om patienten vårdats inom olika verksamheter. Till utskrivningsmeddelande ska bifogas en aktuell läkemedelslista från Melior. För patienter som har dosexpedition ska i stället ordinationskort från Pascal bifogas.  </w:t>
      </w:r>
    </w:p>
    <w:p w14:paraId="78C66535" w14:textId="77777777" w:rsidR="00A10567" w:rsidRPr="00A10567" w:rsidRDefault="00A10567" w:rsidP="00663C99">
      <w:pPr>
        <w:pStyle w:val="Rubrik3"/>
        <w:spacing w:line="360" w:lineRule="auto"/>
      </w:pPr>
      <w:r w:rsidRPr="00A10567">
        <w:rPr>
          <w:rStyle w:val="Rubrik3Char"/>
        </w:rPr>
        <w:t>Förskrivningens</w:t>
      </w:r>
      <w:r w:rsidRPr="00A10567">
        <w:t xml:space="preserve"> längd </w:t>
      </w:r>
    </w:p>
    <w:p w14:paraId="6E259531" w14:textId="77777777" w:rsidR="00A10567" w:rsidRPr="00A10567" w:rsidRDefault="00A10567" w:rsidP="00663C99">
      <w:r w:rsidRPr="00A10567">
        <w:t>När patienten skrivs ut från sjukhus ska nyinsatta och dosökade läkemedel förskrivas för tre månaders förbrukning. Vid behov av receptförnyelse av andra läkemedel, vilka normalt förskrivs av annan vårdgivare, bör även dessa preparat förskrivas för tre månader. </w:t>
      </w:r>
    </w:p>
    <w:p w14:paraId="32D96B38" w14:textId="77777777" w:rsidR="00A10567" w:rsidRPr="00A10567" w:rsidRDefault="00A10567" w:rsidP="00663C99">
      <w:pPr>
        <w:pStyle w:val="Rubrik3"/>
        <w:spacing w:line="360" w:lineRule="auto"/>
      </w:pPr>
      <w:r w:rsidRPr="00A10567">
        <w:t>Överlämnande av det medicinska behandlingsansvaret   </w:t>
      </w:r>
    </w:p>
    <w:p w14:paraId="59F304E8" w14:textId="77777777" w:rsidR="00A10567" w:rsidRPr="00A10567" w:rsidRDefault="00A10567" w:rsidP="00663C99">
      <w:r w:rsidRPr="00A10567">
        <w:t>Då medicinskt behandlingsansvar ska övergå till primärvård är tydlig information viktig för att säkerställa en samsyn kring det fortsatta medicinska behandlingsansvaret.  </w:t>
      </w:r>
    </w:p>
    <w:p w14:paraId="5B100FA5" w14:textId="77777777" w:rsidR="00A10567" w:rsidRPr="00A10567" w:rsidRDefault="00A10567" w:rsidP="00F93EAF">
      <w:pPr>
        <w:numPr>
          <w:ilvl w:val="0"/>
          <w:numId w:val="50"/>
        </w:numPr>
      </w:pPr>
      <w:r w:rsidRPr="00A10567">
        <w:t xml:space="preserve">Om behov av uppföljning/övertag i primärvården </w:t>
      </w:r>
      <w:r w:rsidRPr="00A10567">
        <w:rPr>
          <w:u w:val="single"/>
        </w:rPr>
        <w:t>efter en månad eller mer</w:t>
      </w:r>
      <w:r w:rsidRPr="00A10567">
        <w:t>, skickas remiss, utskrivningsmeddelande och epikris.   </w:t>
      </w:r>
    </w:p>
    <w:p w14:paraId="12352534" w14:textId="77777777" w:rsidR="00A10567" w:rsidRPr="00A10567" w:rsidRDefault="00A10567" w:rsidP="00F93EAF">
      <w:pPr>
        <w:numPr>
          <w:ilvl w:val="0"/>
          <w:numId w:val="50"/>
        </w:numPr>
      </w:pPr>
      <w:r w:rsidRPr="00A10567">
        <w:t xml:space="preserve">Om behov av uppföljning/övertag i primärvården </w:t>
      </w:r>
      <w:r w:rsidRPr="00A10567">
        <w:rPr>
          <w:u w:val="single"/>
        </w:rPr>
        <w:t>inom en månad</w:t>
      </w:r>
      <w:r w:rsidRPr="00A10567">
        <w:t xml:space="preserve"> krävs telefonkontakt med ansvarig primärvårdsläkare på vårdcentral. Dokumentera överenskommelsen i journal. Skicka remiss, utskrivningsmeddelande och epikris.  </w:t>
      </w:r>
    </w:p>
    <w:p w14:paraId="1BE103D3" w14:textId="77777777" w:rsidR="00A10567" w:rsidRPr="00A10567" w:rsidRDefault="00A10567" w:rsidP="00F93EAF">
      <w:pPr>
        <w:numPr>
          <w:ilvl w:val="0"/>
          <w:numId w:val="50"/>
        </w:numPr>
      </w:pPr>
      <w:r w:rsidRPr="00A10567">
        <w:t>För patienter med kommunala insatser: All dokumentation ska vara klar och överförd till berörda verksamheter innan den enskilde skrivs ut från slutenvården.  </w:t>
      </w:r>
    </w:p>
    <w:p w14:paraId="225C7784" w14:textId="77777777" w:rsidR="00A10567" w:rsidRPr="00A10567" w:rsidRDefault="00A10567" w:rsidP="00663C99">
      <w:pPr>
        <w:pStyle w:val="Rubrik3"/>
        <w:spacing w:line="360" w:lineRule="auto"/>
      </w:pPr>
      <w:r w:rsidRPr="00A10567">
        <w:t>Informationsöverföring vid utskrivning   </w:t>
      </w:r>
    </w:p>
    <w:p w14:paraId="5061CFD4" w14:textId="77777777" w:rsidR="00A10567" w:rsidRPr="00A10567" w:rsidRDefault="00A10567" w:rsidP="00663C99">
      <w:r w:rsidRPr="00A10567">
        <w:rPr>
          <w:b/>
          <w:bCs/>
        </w:rPr>
        <w:t>Säkerställ att läkemedelsmodul, epikris och ordinationer i Pascal överensstämmer inbördes. </w:t>
      </w:r>
      <w:r w:rsidRPr="00A10567">
        <w:t> </w:t>
      </w:r>
    </w:p>
    <w:p w14:paraId="536EDFCA" w14:textId="77777777" w:rsidR="00A10567" w:rsidRPr="00A10567" w:rsidRDefault="00A10567" w:rsidP="00663C99">
      <w:pPr>
        <w:pStyle w:val="Rubrik3"/>
        <w:spacing w:line="360" w:lineRule="auto"/>
      </w:pPr>
      <w:r w:rsidRPr="00A10567">
        <w:t>Skickas med patienten vid utskrivning  </w:t>
      </w:r>
    </w:p>
    <w:p w14:paraId="5F8C382D" w14:textId="77777777" w:rsidR="00A10567" w:rsidRPr="00A10567" w:rsidRDefault="00A10567" w:rsidP="00F93EAF">
      <w:pPr>
        <w:pStyle w:val="Punktlista"/>
      </w:pPr>
      <w:r w:rsidRPr="00A10567">
        <w:t>Utskrivningsmeddelande.  </w:t>
      </w:r>
    </w:p>
    <w:p w14:paraId="2153F07D" w14:textId="77777777" w:rsidR="00A10567" w:rsidRPr="00A10567" w:rsidRDefault="00A10567" w:rsidP="00F93EAF">
      <w:pPr>
        <w:pStyle w:val="Punktlista"/>
      </w:pPr>
      <w:r w:rsidRPr="00A10567">
        <w:t xml:space="preserve">Aktuell läkemedelslista från Melior </w:t>
      </w:r>
      <w:r w:rsidRPr="00A10567">
        <w:rPr>
          <w:u w:val="single"/>
        </w:rPr>
        <w:t>eller</w:t>
      </w:r>
      <w:r w:rsidRPr="00A10567">
        <w:t xml:space="preserve"> ordinationskort från Pascal.  </w:t>
      </w:r>
    </w:p>
    <w:p w14:paraId="2C3DB298" w14:textId="77777777" w:rsidR="00A10567" w:rsidRPr="00A10567" w:rsidRDefault="00A10567" w:rsidP="00F93EAF">
      <w:pPr>
        <w:pStyle w:val="Punktlista"/>
      </w:pPr>
      <w:r w:rsidRPr="00A10567">
        <w:t>Recept alternativt uppdaterad dosexpedition.  </w:t>
      </w:r>
    </w:p>
    <w:p w14:paraId="55F93A1F" w14:textId="77777777" w:rsidR="00A10567" w:rsidRPr="00A10567" w:rsidRDefault="00A10567" w:rsidP="00F93EAF">
      <w:pPr>
        <w:pStyle w:val="Punktlista"/>
      </w:pPr>
      <w:r w:rsidRPr="00A10567">
        <w:t>Läkemedel, hjälpmedel och förbrukningsmaterial skickas med vid behov.  </w:t>
      </w:r>
    </w:p>
    <w:p w14:paraId="5537AD59" w14:textId="77777777" w:rsidR="00A10567" w:rsidRPr="00A10567" w:rsidRDefault="00A10567" w:rsidP="00663C99">
      <w:pPr>
        <w:pStyle w:val="Rubrik3"/>
        <w:spacing w:line="360" w:lineRule="auto"/>
      </w:pPr>
      <w:r w:rsidRPr="00A10567">
        <w:t>Skickas till primärvård vid överlämnande av vårdansvar  </w:t>
      </w:r>
    </w:p>
    <w:p w14:paraId="5402135C" w14:textId="77777777" w:rsidR="00A10567" w:rsidRPr="00A10567" w:rsidRDefault="00A10567" w:rsidP="00F93EAF">
      <w:pPr>
        <w:pStyle w:val="Punktlista"/>
      </w:pPr>
      <w:r w:rsidRPr="00A10567">
        <w:t>Remiss.  </w:t>
      </w:r>
    </w:p>
    <w:p w14:paraId="6EAD9D11" w14:textId="77777777" w:rsidR="00A10567" w:rsidRPr="00A10567" w:rsidRDefault="00A10567" w:rsidP="00F93EAF">
      <w:pPr>
        <w:pStyle w:val="Punktlista"/>
      </w:pPr>
      <w:r w:rsidRPr="00A10567">
        <w:t>Epikris och utskrivningsmeddelande.  </w:t>
      </w:r>
    </w:p>
    <w:p w14:paraId="156F7D8E" w14:textId="77777777" w:rsidR="00A10567" w:rsidRPr="00A10567" w:rsidRDefault="00A10567" w:rsidP="00F93EAF">
      <w:pPr>
        <w:pStyle w:val="Punktlista"/>
      </w:pPr>
      <w:r w:rsidRPr="00A10567">
        <w:t>Övriga relevanta handlingar.  </w:t>
      </w:r>
    </w:p>
    <w:p w14:paraId="7130651C" w14:textId="77777777" w:rsidR="00A10567" w:rsidRPr="00A10567" w:rsidRDefault="00A10567" w:rsidP="00F93EAF">
      <w:pPr>
        <w:pStyle w:val="Rubrik3"/>
      </w:pPr>
      <w:r w:rsidRPr="00A10567">
        <w:t>Patienter med kommunala insatser  </w:t>
      </w:r>
    </w:p>
    <w:p w14:paraId="68A3C9AC" w14:textId="77777777" w:rsidR="00A10567" w:rsidRPr="00A10567" w:rsidRDefault="00A10567" w:rsidP="00F93EAF">
      <w:pPr>
        <w:pStyle w:val="Punktlista"/>
      </w:pPr>
      <w:r w:rsidRPr="00A10567">
        <w:t>All dokumentation ska vara klar och överförd till berörda verksamheter innan den enskilde skrivs ut från slutenvården (Lag gällande samverkan vid in och utskrivning från sluten hälso-och sjukvård i Västra Götaland). </w:t>
      </w:r>
    </w:p>
    <w:p w14:paraId="6E7CB7E7" w14:textId="77777777" w:rsidR="00A10567" w:rsidRPr="00A10567" w:rsidRDefault="00A10567" w:rsidP="00F93EAF">
      <w:pPr>
        <w:pStyle w:val="Punktlista"/>
      </w:pPr>
      <w:r w:rsidRPr="00A10567">
        <w:t xml:space="preserve">För att epikris ska vara klar vid utskrivning ska den helst dikteras dagen före, läkaren väljer </w:t>
      </w:r>
      <w:r w:rsidRPr="00A10567">
        <w:rPr>
          <w:b/>
          <w:bCs/>
        </w:rPr>
        <w:t xml:space="preserve">mall Epikris kommunpatient i </w:t>
      </w:r>
      <w:proofErr w:type="spellStart"/>
      <w:r w:rsidRPr="00A10567">
        <w:rPr>
          <w:b/>
          <w:bCs/>
        </w:rPr>
        <w:t>Medspeech</w:t>
      </w:r>
      <w:proofErr w:type="spellEnd"/>
      <w:r w:rsidRPr="00A10567">
        <w:rPr>
          <w:b/>
          <w:bCs/>
        </w:rPr>
        <w:t xml:space="preserve"> och väljer prioritet röd (hög prioritet).  </w:t>
      </w:r>
      <w:r w:rsidRPr="00A10567">
        <w:t> </w:t>
      </w:r>
    </w:p>
    <w:p w14:paraId="41A812C0" w14:textId="77777777" w:rsidR="00A10567" w:rsidRPr="00A10567" w:rsidRDefault="00A10567" w:rsidP="00F93EAF">
      <w:pPr>
        <w:pStyle w:val="Punktlista"/>
      </w:pPr>
      <w:r w:rsidRPr="00A10567">
        <w:t>Om läkaren väljer att diktera utskrivningsmeddelandet ska det helst dikteras dagen före utskrivning, alternativt att läkaren skriver meddelandet själv.  </w:t>
      </w:r>
    </w:p>
    <w:p w14:paraId="67E43713" w14:textId="77777777" w:rsidR="00A10567" w:rsidRPr="00A10567" w:rsidRDefault="00A10567" w:rsidP="00F93EAF">
      <w:pPr>
        <w:pStyle w:val="Punktlista"/>
      </w:pPr>
      <w:r w:rsidRPr="00A10567">
        <w:t>Kommunens HSL - personal tar del av alla epikriser och utskrivningsmeddelanden via NPÖ.    </w:t>
      </w:r>
    </w:p>
    <w:p w14:paraId="3921C040" w14:textId="77777777" w:rsidR="00A10567" w:rsidRPr="00A10567" w:rsidRDefault="00A10567" w:rsidP="00F93EAF">
      <w:pPr>
        <w:pStyle w:val="Punktlista"/>
      </w:pPr>
      <w:r w:rsidRPr="00A10567">
        <w:t>Alla epikriser och utskrivningsmeddelande faxas till primärvård.  </w:t>
      </w:r>
    </w:p>
    <w:p w14:paraId="5ED923C0" w14:textId="77777777" w:rsidR="00A10567" w:rsidRPr="00A10567" w:rsidRDefault="00A10567" w:rsidP="00F93EAF">
      <w:pPr>
        <w:pStyle w:val="Punktlista"/>
      </w:pPr>
      <w:r w:rsidRPr="00A10567">
        <w:t>Sårvårdsjournal vid behov via NPÖ. Vid behov faxas sårvårdsjournal till privata vårdgivare.  </w:t>
      </w:r>
    </w:p>
    <w:p w14:paraId="4B3D680C" w14:textId="77777777" w:rsidR="00A10567" w:rsidRPr="00A10567" w:rsidRDefault="00A10567" w:rsidP="00B616D3">
      <w:r w:rsidRPr="00A10567">
        <w:t xml:space="preserve">Det är vanligt att till exempel läkemedelslista justeras i sent läge av utskrivande läkare, eller att utskrivningsmeddelande påbörjas utan att vara helt klart. Den som skickar </w:t>
      </w:r>
      <w:proofErr w:type="gramStart"/>
      <w:r w:rsidRPr="00A10567">
        <w:t>iväg</w:t>
      </w:r>
      <w:proofErr w:type="gramEnd"/>
      <w:r w:rsidRPr="00A10567">
        <w:t xml:space="preserve"> handlingar måste säkerställa att aktuell handling är uppdaterad.  </w:t>
      </w:r>
    </w:p>
    <w:p w14:paraId="0DCD7266" w14:textId="77777777" w:rsidR="00A10567" w:rsidRPr="00A10567" w:rsidRDefault="00A10567" w:rsidP="00B616D3">
      <w:r w:rsidRPr="00A10567">
        <w:t> </w:t>
      </w:r>
    </w:p>
    <w:p w14:paraId="1DAA64F6" w14:textId="77777777" w:rsidR="00A10567" w:rsidRPr="00A10567" w:rsidRDefault="00A10567" w:rsidP="00F93EAF">
      <w:pPr>
        <w:pStyle w:val="Rubrik3"/>
        <w:spacing w:line="360" w:lineRule="auto"/>
      </w:pPr>
      <w:r w:rsidRPr="00A10567">
        <w:t>Ansvar vid oklarheter i läkemedelsordinationer</w:t>
      </w:r>
      <w:r w:rsidRPr="00A10567">
        <w:rPr>
          <w:i/>
          <w:iCs/>
        </w:rPr>
        <w:t xml:space="preserve"> efter</w:t>
      </w:r>
      <w:r w:rsidRPr="00A10567">
        <w:t xml:space="preserve"> utskrivning </w:t>
      </w:r>
    </w:p>
    <w:p w14:paraId="2CEFE3CC" w14:textId="77777777" w:rsidR="00A10567" w:rsidRPr="00A10567" w:rsidRDefault="00A10567" w:rsidP="00F93EAF">
      <w:r w:rsidRPr="00A10567">
        <w:t>Om det efter utskrivning uppstår oklarheter kring patientens läkemedelsordinationer är det vårt ansvar att besvara frågor från kommunal eller regional primärvård, dvs från både sjuksköterskor och läkare. Det är vårt ansvar att omedelbart åtgärda oklara eller felaktiga ordinationer.  </w:t>
      </w:r>
    </w:p>
    <w:p w14:paraId="0A02C5F4" w14:textId="77777777" w:rsidR="00A10567" w:rsidRPr="00A10567" w:rsidRDefault="00A10567" w:rsidP="00F93EAF">
      <w:pPr>
        <w:numPr>
          <w:ilvl w:val="0"/>
          <w:numId w:val="51"/>
        </w:numPr>
      </w:pPr>
      <w:r w:rsidRPr="00A10567">
        <w:rPr>
          <w:b/>
          <w:bCs/>
        </w:rPr>
        <w:t>Dagtid</w:t>
      </w:r>
      <w:r w:rsidRPr="00A10567">
        <w:t>: Kontaktas i första hand den utskrivande läkaren, i andra hand avdelningsansvarig läkare enligt växeln lista. </w:t>
      </w:r>
    </w:p>
    <w:p w14:paraId="2770E800" w14:textId="77777777" w:rsidR="00A10567" w:rsidRPr="00A10567" w:rsidRDefault="00A10567" w:rsidP="00F93EAF">
      <w:pPr>
        <w:numPr>
          <w:ilvl w:val="0"/>
          <w:numId w:val="51"/>
        </w:numPr>
      </w:pPr>
      <w:r w:rsidRPr="00A10567">
        <w:rPr>
          <w:b/>
          <w:bCs/>
        </w:rPr>
        <w:t>Kvällstid (kl. 16–20)</w:t>
      </w:r>
      <w:r w:rsidRPr="00A10567">
        <w:t xml:space="preserve">: Kontaktas i första hand ansvarig </w:t>
      </w:r>
      <w:proofErr w:type="spellStart"/>
      <w:r w:rsidRPr="00A10567">
        <w:t>husjour</w:t>
      </w:r>
      <w:proofErr w:type="spellEnd"/>
      <w:r w:rsidRPr="00A10567">
        <w:t xml:space="preserve"> eller mellanjour inom </w:t>
      </w:r>
      <w:proofErr w:type="spellStart"/>
      <w:r w:rsidRPr="00A10567">
        <w:t>somatiken</w:t>
      </w:r>
      <w:proofErr w:type="spellEnd"/>
      <w:r w:rsidRPr="00A10567">
        <w:t>, alternativt psykiatrins primärjour. </w:t>
      </w:r>
    </w:p>
    <w:p w14:paraId="318110FB" w14:textId="77777777" w:rsidR="00A10567" w:rsidRPr="00A10567" w:rsidRDefault="00A10567" w:rsidP="00F93EAF">
      <w:pPr>
        <w:pStyle w:val="Rubrik3"/>
        <w:spacing w:line="360" w:lineRule="auto"/>
      </w:pPr>
      <w:r w:rsidRPr="00A10567">
        <w:t>Referenser och relaterade dokument </w:t>
      </w:r>
    </w:p>
    <w:p w14:paraId="3F7543E0" w14:textId="77777777" w:rsidR="00A10567" w:rsidRPr="00A10567" w:rsidRDefault="00A10567" w:rsidP="00F93EAF">
      <w:hyperlink r:id="rId15" w:tgtFrame="_blank" w:history="1">
        <w:r w:rsidRPr="00A10567">
          <w:rPr>
            <w:rStyle w:val="Hyperlnk"/>
          </w:rPr>
          <w:t>Checklista vid utskrivning från slut</w:t>
        </w:r>
        <w:r w:rsidRPr="00A10567">
          <w:rPr>
            <w:rStyle w:val="Hyperlnk"/>
          </w:rPr>
          <w:t>e</w:t>
        </w:r>
        <w:r w:rsidRPr="00A10567">
          <w:rPr>
            <w:rStyle w:val="Hyperlnk"/>
          </w:rPr>
          <w:t>nvården</w:t>
        </w:r>
      </w:hyperlink>
      <w:r w:rsidRPr="00A10567">
        <w:t>  </w:t>
      </w:r>
    </w:p>
    <w:p w14:paraId="10B9C849" w14:textId="77777777" w:rsidR="00A10567" w:rsidRPr="00A10567" w:rsidRDefault="00A10567" w:rsidP="00B616D3">
      <w:hyperlink r:id="rId16" w:tgtFrame="_blank" w:history="1">
        <w:r w:rsidRPr="00A10567">
          <w:rPr>
            <w:rStyle w:val="Hyperlnk"/>
          </w:rPr>
          <w:t>NU</w:t>
        </w:r>
      </w:hyperlink>
      <w:hyperlink r:id="rId17" w:tgtFrame="_blank" w:history="1">
        <w:r w:rsidRPr="00A10567">
          <w:rPr>
            <w:rStyle w:val="Hyperlnk"/>
          </w:rPr>
          <w:t>-</w:t>
        </w:r>
      </w:hyperlink>
      <w:hyperlink r:id="rId18" w:tgtFrame="_blank" w:history="1">
        <w:r w:rsidRPr="00A10567">
          <w:rPr>
            <w:rStyle w:val="Hyperlnk"/>
          </w:rPr>
          <w:t>rutin: Läkemedelsdokumentation</w:t>
        </w:r>
      </w:hyperlink>
      <w:hyperlink r:id="rId19" w:tgtFrame="_blank" w:history="1">
        <w:r w:rsidRPr="00A10567">
          <w:rPr>
            <w:rStyle w:val="Hyperlnk"/>
          </w:rPr>
          <w:t> </w:t>
        </w:r>
      </w:hyperlink>
      <w:r w:rsidRPr="00A10567">
        <w:t>  </w:t>
      </w:r>
    </w:p>
    <w:p w14:paraId="42455F2D" w14:textId="77777777" w:rsidR="00A10567" w:rsidRPr="00A10567" w:rsidRDefault="00A10567" w:rsidP="00B616D3">
      <w:hyperlink r:id="rId20" w:tgtFrame="_blank" w:history="1">
        <w:r w:rsidRPr="00A10567">
          <w:rPr>
            <w:rStyle w:val="Hyperlnk"/>
          </w:rPr>
          <w:t>NU</w:t>
        </w:r>
      </w:hyperlink>
      <w:hyperlink r:id="rId21" w:tgtFrame="_blank" w:history="1">
        <w:r w:rsidRPr="00A10567">
          <w:rPr>
            <w:rStyle w:val="Hyperlnk"/>
          </w:rPr>
          <w:t>-</w:t>
        </w:r>
      </w:hyperlink>
      <w:hyperlink r:id="rId22" w:tgtFrame="_blank" w:history="1">
        <w:r w:rsidRPr="00A10567">
          <w:rPr>
            <w:rStyle w:val="Hyperlnk"/>
          </w:rPr>
          <w:t>rutin: Läkemedelsmodulen i Melior för NU</w:t>
        </w:r>
      </w:hyperlink>
      <w:hyperlink r:id="rId23" w:tgtFrame="_blank" w:history="1">
        <w:r w:rsidRPr="00A10567">
          <w:rPr>
            <w:rStyle w:val="Hyperlnk"/>
          </w:rPr>
          <w:t>-</w:t>
        </w:r>
      </w:hyperlink>
      <w:hyperlink r:id="rId24" w:tgtFrame="_blank" w:history="1">
        <w:r w:rsidRPr="00A10567">
          <w:rPr>
            <w:rStyle w:val="Hyperlnk"/>
          </w:rPr>
          <w:t>sjukvården</w:t>
        </w:r>
      </w:hyperlink>
      <w:hyperlink r:id="rId25" w:tgtFrame="_blank" w:history="1">
        <w:r w:rsidRPr="00A10567">
          <w:rPr>
            <w:rStyle w:val="Hyperlnk"/>
          </w:rPr>
          <w:t> </w:t>
        </w:r>
      </w:hyperlink>
      <w:r w:rsidRPr="00A10567">
        <w:t> </w:t>
      </w:r>
    </w:p>
    <w:p w14:paraId="7A612633" w14:textId="77777777" w:rsidR="00A10567" w:rsidRPr="00A10567" w:rsidRDefault="00A10567" w:rsidP="00A10567">
      <w:r w:rsidRPr="00A10567">
        <w:t> </w:t>
      </w:r>
    </w:p>
    <w:p w14:paraId="40AA233F" w14:textId="7E3053D5" w:rsidR="009C6C0C" w:rsidRPr="00A10567" w:rsidRDefault="009C6C0C" w:rsidP="00A10567"/>
    <w:sectPr w:rsidR="009C6C0C" w:rsidRPr="00A10567" w:rsidSect="00B96AFF">
      <w:headerReference w:type="default" r:id="rId26"/>
      <w:footerReference w:type="even" r:id="rId27"/>
      <w:footerReference w:type="default" r:id="rId28"/>
      <w:headerReference w:type="first" r:id="rId29"/>
      <w:footerReference w:type="first" r:id="rId3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B4190A" w14:textId="77777777" w:rsidR="000C576C" w:rsidRDefault="000C576C">
      <w:r>
        <w:separator/>
      </w:r>
    </w:p>
  </w:endnote>
  <w:endnote w:type="continuationSeparator" w:id="0">
    <w:p w14:paraId="316FAFB1" w14:textId="77777777" w:rsidR="000C576C" w:rsidRDefault="000C576C">
      <w:r>
        <w:continuationSeparator/>
      </w:r>
    </w:p>
  </w:endnote>
  <w:endnote w:type="continuationNotice" w:id="1">
    <w:p w14:paraId="25BA46CE" w14:textId="77777777" w:rsidR="000C576C" w:rsidRDefault="000C57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799449" w14:textId="77777777" w:rsidR="000C576C" w:rsidRDefault="000C576C"/>
  </w:footnote>
  <w:footnote w:type="continuationSeparator" w:id="0">
    <w:p w14:paraId="025AA948" w14:textId="77777777" w:rsidR="000C576C" w:rsidRDefault="000C576C">
      <w:r>
        <w:continuationSeparator/>
      </w:r>
    </w:p>
  </w:footnote>
  <w:footnote w:type="continuationNotice" w:id="1">
    <w:p w14:paraId="4EA22D5A" w14:textId="77777777" w:rsidR="000C576C" w:rsidRDefault="000C57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2DA5C19"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3E0C105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83E6862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674F91"/>
    <w:multiLevelType w:val="multilevel"/>
    <w:tmpl w:val="4BCA10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C56459"/>
    <w:multiLevelType w:val="multilevel"/>
    <w:tmpl w:val="E4FE7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825259"/>
    <w:multiLevelType w:val="hybridMultilevel"/>
    <w:tmpl w:val="DD965070"/>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65D13EB"/>
    <w:multiLevelType w:val="multilevel"/>
    <w:tmpl w:val="AD1A30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DF03DB"/>
    <w:multiLevelType w:val="multilevel"/>
    <w:tmpl w:val="1AB26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A641ED2"/>
    <w:multiLevelType w:val="multilevel"/>
    <w:tmpl w:val="441C6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F1761A1"/>
    <w:multiLevelType w:val="multilevel"/>
    <w:tmpl w:val="43B01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7495C94"/>
    <w:multiLevelType w:val="hybridMultilevel"/>
    <w:tmpl w:val="DB26E05E"/>
    <w:lvl w:ilvl="0" w:tplc="17EAED50">
      <w:start w:val="1"/>
      <w:numFmt w:val="bullet"/>
      <w:lvlText w:val="•"/>
      <w:lvlJc w:val="left"/>
      <w:pPr>
        <w:ind w:left="13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DB0BBF0">
      <w:start w:val="1"/>
      <w:numFmt w:val="bullet"/>
      <w:lvlText w:val="o"/>
      <w:lvlJc w:val="left"/>
      <w:pPr>
        <w:ind w:left="108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84CA7F8">
      <w:start w:val="1"/>
      <w:numFmt w:val="bullet"/>
      <w:lvlText w:val="▪"/>
      <w:lvlJc w:val="left"/>
      <w:pPr>
        <w:ind w:left="18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3FE882C">
      <w:start w:val="1"/>
      <w:numFmt w:val="bullet"/>
      <w:lvlText w:val="•"/>
      <w:lvlJc w:val="left"/>
      <w:pPr>
        <w:ind w:left="25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774D2B0">
      <w:start w:val="1"/>
      <w:numFmt w:val="bullet"/>
      <w:lvlText w:val="o"/>
      <w:lvlJc w:val="left"/>
      <w:pPr>
        <w:ind w:left="324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7543430">
      <w:start w:val="1"/>
      <w:numFmt w:val="bullet"/>
      <w:lvlText w:val="▪"/>
      <w:lvlJc w:val="left"/>
      <w:pPr>
        <w:ind w:left="396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1F60484">
      <w:start w:val="1"/>
      <w:numFmt w:val="bullet"/>
      <w:lvlText w:val="•"/>
      <w:lvlJc w:val="left"/>
      <w:pPr>
        <w:ind w:left="46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898F8C6">
      <w:start w:val="1"/>
      <w:numFmt w:val="bullet"/>
      <w:lvlText w:val="o"/>
      <w:lvlJc w:val="left"/>
      <w:pPr>
        <w:ind w:left="54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432279A">
      <w:start w:val="1"/>
      <w:numFmt w:val="bullet"/>
      <w:lvlText w:val="▪"/>
      <w:lvlJc w:val="left"/>
      <w:pPr>
        <w:ind w:left="612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29F2767B"/>
    <w:multiLevelType w:val="multilevel"/>
    <w:tmpl w:val="3496CF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4A3210F"/>
    <w:multiLevelType w:val="multilevel"/>
    <w:tmpl w:val="E0C0E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7E91FD7"/>
    <w:multiLevelType w:val="multilevel"/>
    <w:tmpl w:val="455EB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A51C77"/>
    <w:multiLevelType w:val="multilevel"/>
    <w:tmpl w:val="64349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DB62754"/>
    <w:multiLevelType w:val="multilevel"/>
    <w:tmpl w:val="19565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673645C"/>
    <w:multiLevelType w:val="multilevel"/>
    <w:tmpl w:val="E5C08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A6718BB"/>
    <w:multiLevelType w:val="multilevel"/>
    <w:tmpl w:val="E1BA3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A9A356B"/>
    <w:multiLevelType w:val="hybridMultilevel"/>
    <w:tmpl w:val="32BCCB86"/>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8" w15:restartNumberingAfterBreak="0">
    <w:nsid w:val="4B596599"/>
    <w:multiLevelType w:val="hybridMultilevel"/>
    <w:tmpl w:val="B6347EB8"/>
    <w:lvl w:ilvl="0" w:tplc="BF64E43E">
      <w:start w:val="1"/>
      <w:numFmt w:val="bullet"/>
      <w:lvlText w:val="•"/>
      <w:lvlJc w:val="left"/>
      <w:pPr>
        <w:ind w:left="13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022B850">
      <w:start w:val="1"/>
      <w:numFmt w:val="bullet"/>
      <w:lvlText w:val="o"/>
      <w:lvlJc w:val="left"/>
      <w:pPr>
        <w:ind w:left="108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E0650BA">
      <w:start w:val="1"/>
      <w:numFmt w:val="bullet"/>
      <w:lvlText w:val="▪"/>
      <w:lvlJc w:val="left"/>
      <w:pPr>
        <w:ind w:left="18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2CE291E">
      <w:start w:val="1"/>
      <w:numFmt w:val="bullet"/>
      <w:lvlText w:val="•"/>
      <w:lvlJc w:val="left"/>
      <w:pPr>
        <w:ind w:left="25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16760C">
      <w:start w:val="1"/>
      <w:numFmt w:val="bullet"/>
      <w:lvlText w:val="o"/>
      <w:lvlJc w:val="left"/>
      <w:pPr>
        <w:ind w:left="324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304C3BA">
      <w:start w:val="1"/>
      <w:numFmt w:val="bullet"/>
      <w:lvlText w:val="▪"/>
      <w:lvlJc w:val="left"/>
      <w:pPr>
        <w:ind w:left="396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83028C2">
      <w:start w:val="1"/>
      <w:numFmt w:val="bullet"/>
      <w:lvlText w:val="•"/>
      <w:lvlJc w:val="left"/>
      <w:pPr>
        <w:ind w:left="46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F5C8688">
      <w:start w:val="1"/>
      <w:numFmt w:val="bullet"/>
      <w:lvlText w:val="o"/>
      <w:lvlJc w:val="left"/>
      <w:pPr>
        <w:ind w:left="54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D928732">
      <w:start w:val="1"/>
      <w:numFmt w:val="bullet"/>
      <w:lvlText w:val="▪"/>
      <w:lvlJc w:val="left"/>
      <w:pPr>
        <w:ind w:left="612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4E8636E0"/>
    <w:multiLevelType w:val="multilevel"/>
    <w:tmpl w:val="C5E8C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4F62AD5"/>
    <w:multiLevelType w:val="multilevel"/>
    <w:tmpl w:val="D4D0C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5EF6DBA"/>
    <w:multiLevelType w:val="hybridMultilevel"/>
    <w:tmpl w:val="A2F29406"/>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3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5D7A5AB6"/>
    <w:multiLevelType w:val="multilevel"/>
    <w:tmpl w:val="879CC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F0C7BAF"/>
    <w:multiLevelType w:val="hybridMultilevel"/>
    <w:tmpl w:val="68A2A7F6"/>
    <w:lvl w:ilvl="0" w:tplc="398AC3DC">
      <w:start w:val="1"/>
      <w:numFmt w:val="bullet"/>
      <w:lvlText w:val="•"/>
      <w:lvlJc w:val="left"/>
      <w:pPr>
        <w:ind w:left="13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BF69E26">
      <w:start w:val="1"/>
      <w:numFmt w:val="bullet"/>
      <w:lvlText w:val="o"/>
      <w:lvlJc w:val="left"/>
      <w:pPr>
        <w:ind w:left="108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0D07314">
      <w:start w:val="1"/>
      <w:numFmt w:val="bullet"/>
      <w:lvlText w:val="▪"/>
      <w:lvlJc w:val="left"/>
      <w:pPr>
        <w:ind w:left="18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9C070AE">
      <w:start w:val="1"/>
      <w:numFmt w:val="bullet"/>
      <w:lvlText w:val="•"/>
      <w:lvlJc w:val="left"/>
      <w:pPr>
        <w:ind w:left="25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55AE736">
      <w:start w:val="1"/>
      <w:numFmt w:val="bullet"/>
      <w:lvlText w:val="o"/>
      <w:lvlJc w:val="left"/>
      <w:pPr>
        <w:ind w:left="324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81A56EA">
      <w:start w:val="1"/>
      <w:numFmt w:val="bullet"/>
      <w:lvlText w:val="▪"/>
      <w:lvlJc w:val="left"/>
      <w:pPr>
        <w:ind w:left="396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6EE4FB2">
      <w:start w:val="1"/>
      <w:numFmt w:val="bullet"/>
      <w:lvlText w:val="•"/>
      <w:lvlJc w:val="left"/>
      <w:pPr>
        <w:ind w:left="46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4EEE546">
      <w:start w:val="1"/>
      <w:numFmt w:val="bullet"/>
      <w:lvlText w:val="o"/>
      <w:lvlJc w:val="left"/>
      <w:pPr>
        <w:ind w:left="54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E6EA9A0">
      <w:start w:val="1"/>
      <w:numFmt w:val="bullet"/>
      <w:lvlText w:val="▪"/>
      <w:lvlJc w:val="left"/>
      <w:pPr>
        <w:ind w:left="612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2E20DA8"/>
    <w:multiLevelType w:val="hybridMultilevel"/>
    <w:tmpl w:val="1E481A16"/>
    <w:lvl w:ilvl="0" w:tplc="0E2AA2BE">
      <w:start w:val="1"/>
      <w:numFmt w:val="bullet"/>
      <w:lvlText w:val="•"/>
      <w:lvlJc w:val="left"/>
      <w:pPr>
        <w:ind w:left="13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5F820F6">
      <w:start w:val="1"/>
      <w:numFmt w:val="bullet"/>
      <w:lvlText w:val="o"/>
      <w:lvlJc w:val="left"/>
      <w:pPr>
        <w:ind w:left="108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88A55DA">
      <w:start w:val="1"/>
      <w:numFmt w:val="bullet"/>
      <w:lvlText w:val="▪"/>
      <w:lvlJc w:val="left"/>
      <w:pPr>
        <w:ind w:left="18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48EE7B6">
      <w:start w:val="1"/>
      <w:numFmt w:val="bullet"/>
      <w:lvlText w:val="•"/>
      <w:lvlJc w:val="left"/>
      <w:pPr>
        <w:ind w:left="25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75223A2">
      <w:start w:val="1"/>
      <w:numFmt w:val="bullet"/>
      <w:lvlText w:val="o"/>
      <w:lvlJc w:val="left"/>
      <w:pPr>
        <w:ind w:left="324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2841C04">
      <w:start w:val="1"/>
      <w:numFmt w:val="bullet"/>
      <w:lvlText w:val="▪"/>
      <w:lvlJc w:val="left"/>
      <w:pPr>
        <w:ind w:left="396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8AEC62C">
      <w:start w:val="1"/>
      <w:numFmt w:val="bullet"/>
      <w:lvlText w:val="•"/>
      <w:lvlJc w:val="left"/>
      <w:pPr>
        <w:ind w:left="46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9B08EAC">
      <w:start w:val="1"/>
      <w:numFmt w:val="bullet"/>
      <w:lvlText w:val="o"/>
      <w:lvlJc w:val="left"/>
      <w:pPr>
        <w:ind w:left="54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368B5F2">
      <w:start w:val="1"/>
      <w:numFmt w:val="bullet"/>
      <w:lvlText w:val="▪"/>
      <w:lvlJc w:val="left"/>
      <w:pPr>
        <w:ind w:left="612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747577DB"/>
    <w:multiLevelType w:val="multilevel"/>
    <w:tmpl w:val="9CAC0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8064E24"/>
    <w:multiLevelType w:val="multilevel"/>
    <w:tmpl w:val="19D8C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AA553CE"/>
    <w:multiLevelType w:val="hybridMultilevel"/>
    <w:tmpl w:val="8C1C8CFE"/>
    <w:lvl w:ilvl="0" w:tplc="52D2CB84">
      <w:start w:val="1"/>
      <w:numFmt w:val="decimal"/>
      <w:lvlText w:val="%1."/>
      <w:lvlJc w:val="left"/>
      <w:pPr>
        <w:ind w:left="13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1207BEE">
      <w:start w:val="1"/>
      <w:numFmt w:val="lowerLetter"/>
      <w:lvlText w:val="%2"/>
      <w:lvlJc w:val="left"/>
      <w:pPr>
        <w:ind w:left="10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E105268">
      <w:start w:val="1"/>
      <w:numFmt w:val="lowerRoman"/>
      <w:lvlText w:val="%3"/>
      <w:lvlJc w:val="left"/>
      <w:pPr>
        <w:ind w:left="18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114BD64">
      <w:start w:val="1"/>
      <w:numFmt w:val="decimal"/>
      <w:lvlText w:val="%4"/>
      <w:lvlJc w:val="left"/>
      <w:pPr>
        <w:ind w:left="25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5D0964A">
      <w:start w:val="1"/>
      <w:numFmt w:val="lowerLetter"/>
      <w:lvlText w:val="%5"/>
      <w:lvlJc w:val="left"/>
      <w:pPr>
        <w:ind w:left="32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C087840">
      <w:start w:val="1"/>
      <w:numFmt w:val="lowerRoman"/>
      <w:lvlText w:val="%6"/>
      <w:lvlJc w:val="left"/>
      <w:pPr>
        <w:ind w:left="39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7CAA284">
      <w:start w:val="1"/>
      <w:numFmt w:val="decimal"/>
      <w:lvlText w:val="%7"/>
      <w:lvlJc w:val="left"/>
      <w:pPr>
        <w:ind w:left="46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E682420">
      <w:start w:val="1"/>
      <w:numFmt w:val="lowerLetter"/>
      <w:lvlText w:val="%8"/>
      <w:lvlJc w:val="left"/>
      <w:pPr>
        <w:ind w:left="54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8B8E890">
      <w:start w:val="1"/>
      <w:numFmt w:val="lowerRoman"/>
      <w:lvlText w:val="%9"/>
      <w:lvlJc w:val="left"/>
      <w:pPr>
        <w:ind w:left="61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5289864">
    <w:abstractNumId w:val="43"/>
  </w:num>
  <w:num w:numId="2" w16cid:durableId="1876119744">
    <w:abstractNumId w:val="34"/>
  </w:num>
  <w:num w:numId="3" w16cid:durableId="1535849139">
    <w:abstractNumId w:val="0"/>
  </w:num>
  <w:num w:numId="4" w16cid:durableId="119037166">
    <w:abstractNumId w:val="12"/>
  </w:num>
  <w:num w:numId="5" w16cid:durableId="1703820954">
    <w:abstractNumId w:val="37"/>
  </w:num>
  <w:num w:numId="6" w16cid:durableId="703404909">
    <w:abstractNumId w:val="4"/>
  </w:num>
  <w:num w:numId="7" w16cid:durableId="1213733243">
    <w:abstractNumId w:val="24"/>
  </w:num>
  <w:num w:numId="8" w16cid:durableId="133521455">
    <w:abstractNumId w:val="19"/>
  </w:num>
  <w:num w:numId="9" w16cid:durableId="1895004466">
    <w:abstractNumId w:val="1"/>
  </w:num>
  <w:num w:numId="10" w16cid:durableId="1404836833">
    <w:abstractNumId w:val="1"/>
  </w:num>
  <w:num w:numId="11" w16cid:durableId="308285674">
    <w:abstractNumId w:val="5"/>
  </w:num>
  <w:num w:numId="12" w16cid:durableId="753432917">
    <w:abstractNumId w:val="7"/>
  </w:num>
  <w:num w:numId="13" w16cid:durableId="1554190914">
    <w:abstractNumId w:val="31"/>
  </w:num>
  <w:num w:numId="14" w16cid:durableId="780539878">
    <w:abstractNumId w:val="21"/>
  </w:num>
  <w:num w:numId="15" w16cid:durableId="1131946979">
    <w:abstractNumId w:val="13"/>
  </w:num>
  <w:num w:numId="16" w16cid:durableId="475495737">
    <w:abstractNumId w:val="30"/>
  </w:num>
  <w:num w:numId="17" w16cid:durableId="748119913">
    <w:abstractNumId w:val="8"/>
  </w:num>
  <w:num w:numId="18" w16cid:durableId="315837135">
    <w:abstractNumId w:val="23"/>
  </w:num>
  <w:num w:numId="19" w16cid:durableId="529613356">
    <w:abstractNumId w:val="42"/>
  </w:num>
  <w:num w:numId="20" w16cid:durableId="119804666">
    <w:abstractNumId w:val="41"/>
  </w:num>
  <w:num w:numId="21" w16cid:durableId="665059901">
    <w:abstractNumId w:val="38"/>
  </w:num>
  <w:num w:numId="22" w16cid:durableId="199439509">
    <w:abstractNumId w:val="28"/>
  </w:num>
  <w:num w:numId="23" w16cid:durableId="1724601588">
    <w:abstractNumId w:val="15"/>
  </w:num>
  <w:num w:numId="24" w16cid:durableId="1697538444">
    <w:abstractNumId w:val="36"/>
  </w:num>
  <w:num w:numId="25" w16cid:durableId="779761106">
    <w:abstractNumId w:val="21"/>
  </w:num>
  <w:num w:numId="26" w16cid:durableId="117914516">
    <w:abstractNumId w:val="21"/>
  </w:num>
  <w:num w:numId="27" w16cid:durableId="1763144897">
    <w:abstractNumId w:val="31"/>
  </w:num>
  <w:num w:numId="28" w16cid:durableId="1213418542">
    <w:abstractNumId w:val="33"/>
  </w:num>
  <w:num w:numId="29" w16cid:durableId="512257486">
    <w:abstractNumId w:val="1"/>
  </w:num>
  <w:num w:numId="30" w16cid:durableId="1634095220">
    <w:abstractNumId w:val="21"/>
  </w:num>
  <w:num w:numId="31" w16cid:durableId="1007173380">
    <w:abstractNumId w:val="12"/>
  </w:num>
  <w:num w:numId="32" w16cid:durableId="167906651">
    <w:abstractNumId w:val="2"/>
  </w:num>
  <w:num w:numId="33" w16cid:durableId="864556476">
    <w:abstractNumId w:val="16"/>
  </w:num>
  <w:num w:numId="34" w16cid:durableId="794951932">
    <w:abstractNumId w:val="9"/>
  </w:num>
  <w:num w:numId="35" w16cid:durableId="411506062">
    <w:abstractNumId w:val="3"/>
  </w:num>
  <w:num w:numId="36" w16cid:durableId="2054692652">
    <w:abstractNumId w:val="11"/>
  </w:num>
  <w:num w:numId="37" w16cid:durableId="1052462274">
    <w:abstractNumId w:val="20"/>
  </w:num>
  <w:num w:numId="38" w16cid:durableId="472842304">
    <w:abstractNumId w:val="40"/>
  </w:num>
  <w:num w:numId="39" w16cid:durableId="1539471108">
    <w:abstractNumId w:val="22"/>
  </w:num>
  <w:num w:numId="40" w16cid:durableId="1428231733">
    <w:abstractNumId w:val="18"/>
  </w:num>
  <w:num w:numId="41" w16cid:durableId="357394422">
    <w:abstractNumId w:val="10"/>
  </w:num>
  <w:num w:numId="42" w16cid:durableId="452674590">
    <w:abstractNumId w:val="39"/>
  </w:num>
  <w:num w:numId="43" w16cid:durableId="1671251407">
    <w:abstractNumId w:val="35"/>
  </w:num>
  <w:num w:numId="44" w16cid:durableId="1845631605">
    <w:abstractNumId w:val="14"/>
  </w:num>
  <w:num w:numId="45" w16cid:durableId="78144153">
    <w:abstractNumId w:val="25"/>
  </w:num>
  <w:num w:numId="46" w16cid:durableId="1580674553">
    <w:abstractNumId w:val="29"/>
  </w:num>
  <w:num w:numId="47" w16cid:durableId="1563324222">
    <w:abstractNumId w:val="26"/>
  </w:num>
  <w:num w:numId="48" w16cid:durableId="1890653634">
    <w:abstractNumId w:val="17"/>
  </w:num>
  <w:num w:numId="49" w16cid:durableId="1407872228">
    <w:abstractNumId w:val="32"/>
  </w:num>
  <w:num w:numId="50" w16cid:durableId="137379997">
    <w:abstractNumId w:val="6"/>
  </w:num>
  <w:num w:numId="51" w16cid:durableId="152266817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576C"/>
    <w:rsid w:val="000D0E55"/>
    <w:rsid w:val="000E463B"/>
    <w:rsid w:val="000E5A7E"/>
    <w:rsid w:val="000F43A3"/>
    <w:rsid w:val="000F7681"/>
    <w:rsid w:val="00103031"/>
    <w:rsid w:val="001044FE"/>
    <w:rsid w:val="001139D4"/>
    <w:rsid w:val="00131B08"/>
    <w:rsid w:val="00132A59"/>
    <w:rsid w:val="00133337"/>
    <w:rsid w:val="00133A0F"/>
    <w:rsid w:val="0013580F"/>
    <w:rsid w:val="00137430"/>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2329"/>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47AA"/>
    <w:rsid w:val="00384019"/>
    <w:rsid w:val="003854F1"/>
    <w:rsid w:val="0039118E"/>
    <w:rsid w:val="003934DE"/>
    <w:rsid w:val="00397F54"/>
    <w:rsid w:val="003A0D43"/>
    <w:rsid w:val="003A4D65"/>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66829"/>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34188"/>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3643"/>
    <w:rsid w:val="0065595B"/>
    <w:rsid w:val="00656DCD"/>
    <w:rsid w:val="00660269"/>
    <w:rsid w:val="00663C99"/>
    <w:rsid w:val="00665F89"/>
    <w:rsid w:val="00673C92"/>
    <w:rsid w:val="006753EC"/>
    <w:rsid w:val="00685193"/>
    <w:rsid w:val="006A0BDF"/>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4523"/>
    <w:rsid w:val="00710B77"/>
    <w:rsid w:val="007155D5"/>
    <w:rsid w:val="0072075B"/>
    <w:rsid w:val="007221C2"/>
    <w:rsid w:val="00730955"/>
    <w:rsid w:val="00733A9C"/>
    <w:rsid w:val="00736574"/>
    <w:rsid w:val="007367E0"/>
    <w:rsid w:val="00737215"/>
    <w:rsid w:val="00740F96"/>
    <w:rsid w:val="00754905"/>
    <w:rsid w:val="00760038"/>
    <w:rsid w:val="00762EE0"/>
    <w:rsid w:val="00765C41"/>
    <w:rsid w:val="00771100"/>
    <w:rsid w:val="007759DD"/>
    <w:rsid w:val="0078609F"/>
    <w:rsid w:val="0079042D"/>
    <w:rsid w:val="00790A2D"/>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4285"/>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47BE"/>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0567"/>
    <w:rsid w:val="00A264BE"/>
    <w:rsid w:val="00A272CA"/>
    <w:rsid w:val="00A33051"/>
    <w:rsid w:val="00A407AD"/>
    <w:rsid w:val="00A40923"/>
    <w:rsid w:val="00A4172D"/>
    <w:rsid w:val="00A41C05"/>
    <w:rsid w:val="00A42426"/>
    <w:rsid w:val="00A4254B"/>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6D3"/>
    <w:rsid w:val="00B619A9"/>
    <w:rsid w:val="00B65A9D"/>
    <w:rsid w:val="00B663D6"/>
    <w:rsid w:val="00B66D60"/>
    <w:rsid w:val="00B75EDE"/>
    <w:rsid w:val="00B77D88"/>
    <w:rsid w:val="00B77FAF"/>
    <w:rsid w:val="00B84336"/>
    <w:rsid w:val="00B851B9"/>
    <w:rsid w:val="00B86453"/>
    <w:rsid w:val="00B90054"/>
    <w:rsid w:val="00B92C14"/>
    <w:rsid w:val="00B96AFF"/>
    <w:rsid w:val="00BA0066"/>
    <w:rsid w:val="00BB434E"/>
    <w:rsid w:val="00BB69DB"/>
    <w:rsid w:val="00BC322E"/>
    <w:rsid w:val="00BC44CD"/>
    <w:rsid w:val="00BC48A6"/>
    <w:rsid w:val="00BC5364"/>
    <w:rsid w:val="00BE7978"/>
    <w:rsid w:val="00C01F0D"/>
    <w:rsid w:val="00C07DDB"/>
    <w:rsid w:val="00C40EA1"/>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2099"/>
    <w:rsid w:val="00CE4B73"/>
    <w:rsid w:val="00CF70BB"/>
    <w:rsid w:val="00D074DB"/>
    <w:rsid w:val="00D139CF"/>
    <w:rsid w:val="00D20779"/>
    <w:rsid w:val="00D37E7F"/>
    <w:rsid w:val="00D47AD7"/>
    <w:rsid w:val="00D51529"/>
    <w:rsid w:val="00D85218"/>
    <w:rsid w:val="00D915B1"/>
    <w:rsid w:val="00DA299D"/>
    <w:rsid w:val="00DA65C4"/>
    <w:rsid w:val="00DE01B9"/>
    <w:rsid w:val="00DE4447"/>
    <w:rsid w:val="00DE5DA2"/>
    <w:rsid w:val="00DE63C6"/>
    <w:rsid w:val="00DF0033"/>
    <w:rsid w:val="00E026BF"/>
    <w:rsid w:val="00E07B1B"/>
    <w:rsid w:val="00E11853"/>
    <w:rsid w:val="00E20589"/>
    <w:rsid w:val="00E378D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3BCB"/>
    <w:rsid w:val="00F22264"/>
    <w:rsid w:val="00F2564D"/>
    <w:rsid w:val="00F35B05"/>
    <w:rsid w:val="00F413D9"/>
    <w:rsid w:val="00F5135F"/>
    <w:rsid w:val="00F51F78"/>
    <w:rsid w:val="00F86F47"/>
    <w:rsid w:val="00F90B64"/>
    <w:rsid w:val="00F93EAF"/>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0BDF"/>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6A0BDF"/>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6A0BDF"/>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6A0BDF"/>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A0BDF"/>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6A0BDF"/>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6A0BDF"/>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6A0BDF"/>
    <w:pPr>
      <w:spacing w:after="240"/>
      <w:contextualSpacing/>
    </w:pPr>
    <w:rPr>
      <w:rFonts w:ascii="Verdana" w:hAnsi="Verdana"/>
      <w:sz w:val="20"/>
    </w:rPr>
  </w:style>
  <w:style w:type="character" w:customStyle="1" w:styleId="Rubrik1Char">
    <w:name w:val="Rubrik 1 Char"/>
    <w:aliases w:val="Rubrik VGR Char"/>
    <w:link w:val="Rubrik1"/>
    <w:rsid w:val="006A0BDF"/>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6A0BDF"/>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A0BDF"/>
    <w:pPr>
      <w:numPr>
        <w:numId w:val="31"/>
      </w:numPr>
      <w:spacing w:after="40"/>
    </w:pPr>
    <w:rPr>
      <w:rFonts w:ascii="Calibri" w:hAnsi="Calibri" w:cs="Calibri"/>
      <w:color w:val="000000"/>
      <w:sz w:val="24"/>
      <w:szCs w:val="24"/>
    </w:rPr>
  </w:style>
  <w:style w:type="character" w:customStyle="1" w:styleId="RubrikChar">
    <w:name w:val="Rubrik Char"/>
    <w:link w:val="Rubrik"/>
    <w:uiPriority w:val="10"/>
    <w:semiHidden/>
    <w:rsid w:val="006A0BDF"/>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6A0BDF"/>
    <w:pPr>
      <w:spacing w:before="0"/>
      <w:outlineLvl w:val="2"/>
    </w:pPr>
    <w:rPr>
      <w:bCs w:val="0"/>
    </w:rPr>
  </w:style>
  <w:style w:type="character" w:customStyle="1" w:styleId="Rubrik2Char">
    <w:name w:val="Rubrik 2 Char"/>
    <w:aliases w:val="Rubrik 2 VGR Char"/>
    <w:basedOn w:val="Standardstycketeckensnitt"/>
    <w:link w:val="Rubrik2"/>
    <w:uiPriority w:val="3"/>
    <w:rsid w:val="006A0BDF"/>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A0BDF"/>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6A0BDF"/>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6A0BDF"/>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A0BDF"/>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6A0BDF"/>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6A0BDF"/>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6A0BDF"/>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6A0BDF"/>
    <w:pPr>
      <w:spacing w:after="0"/>
    </w:pPr>
    <w:rPr>
      <w:sz w:val="20"/>
    </w:rPr>
  </w:style>
  <w:style w:type="character" w:customStyle="1" w:styleId="Formatmall1Char">
    <w:name w:val="Formatmall1 Char"/>
    <w:basedOn w:val="Standardstycketeckensnitt"/>
    <w:link w:val="Formatmall1"/>
    <w:uiPriority w:val="3"/>
    <w:semiHidden/>
    <w:rsid w:val="006A0BDF"/>
    <w:rPr>
      <w:rFonts w:ascii="Georgia" w:hAnsi="Georgia"/>
      <w:szCs w:val="24"/>
    </w:rPr>
  </w:style>
  <w:style w:type="paragraph" w:customStyle="1" w:styleId="FotnotVGR">
    <w:name w:val="Fotnot VGR"/>
    <w:basedOn w:val="Normal"/>
    <w:uiPriority w:val="3"/>
    <w:unhideWhenUsed/>
    <w:qFormat/>
    <w:rsid w:val="006A0BDF"/>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6A0BDF"/>
    <w:pPr>
      <w:spacing w:line="240" w:lineRule="auto"/>
    </w:pPr>
    <w:rPr>
      <w:rFonts w:asciiTheme="majorHAnsi" w:hAnsiTheme="majorHAnsi"/>
      <w:bCs/>
      <w:color w:val="000000" w:themeColor="text1"/>
    </w:rPr>
  </w:style>
  <w:style w:type="paragraph" w:styleId="Punktlista">
    <w:name w:val="List Bullet"/>
    <w:basedOn w:val="Normal"/>
    <w:unhideWhenUsed/>
    <w:qFormat/>
    <w:rsid w:val="006A0BDF"/>
    <w:pPr>
      <w:numPr>
        <w:numId w:val="30"/>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6A0BDF"/>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C40EA1"/>
    <w:rPr>
      <w:sz w:val="16"/>
      <w:szCs w:val="16"/>
    </w:rPr>
  </w:style>
  <w:style w:type="paragraph" w:styleId="Kommentarer">
    <w:name w:val="annotation text"/>
    <w:basedOn w:val="Normal"/>
    <w:link w:val="KommentarerChar"/>
    <w:uiPriority w:val="99"/>
    <w:semiHidden/>
    <w:unhideWhenUsed/>
    <w:rsid w:val="00C40EA1"/>
    <w:pPr>
      <w:spacing w:line="240" w:lineRule="auto"/>
    </w:pPr>
    <w:rPr>
      <w:sz w:val="20"/>
      <w:szCs w:val="20"/>
    </w:rPr>
  </w:style>
  <w:style w:type="character" w:customStyle="1" w:styleId="KommentarerChar">
    <w:name w:val="Kommentarer Char"/>
    <w:basedOn w:val="Standardstycketeckensnitt"/>
    <w:link w:val="Kommentarer"/>
    <w:uiPriority w:val="99"/>
    <w:semiHidden/>
    <w:rsid w:val="00C40EA1"/>
  </w:style>
  <w:style w:type="paragraph" w:styleId="Kommentarsmne">
    <w:name w:val="annotation subject"/>
    <w:basedOn w:val="Kommentarer"/>
    <w:next w:val="Kommentarer"/>
    <w:link w:val="KommentarsmneChar"/>
    <w:uiPriority w:val="99"/>
    <w:semiHidden/>
    <w:unhideWhenUsed/>
    <w:rsid w:val="00C40EA1"/>
    <w:rPr>
      <w:b/>
      <w:bCs/>
    </w:rPr>
  </w:style>
  <w:style w:type="character" w:customStyle="1" w:styleId="KommentarsmneChar">
    <w:name w:val="Kommentarsämne Char"/>
    <w:basedOn w:val="KommentarerChar"/>
    <w:link w:val="Kommentarsmne"/>
    <w:uiPriority w:val="99"/>
    <w:semiHidden/>
    <w:rsid w:val="00C40EA1"/>
    <w:rPr>
      <w:b/>
      <w:bCs/>
    </w:rPr>
  </w:style>
  <w:style w:type="character" w:styleId="AnvndHyperlnk">
    <w:name w:val="FollowedHyperlink"/>
    <w:basedOn w:val="Standardstycketeckensnitt"/>
    <w:uiPriority w:val="99"/>
    <w:semiHidden/>
    <w:unhideWhenUsed/>
    <w:rsid w:val="00643643"/>
    <w:rPr>
      <w:color w:val="9EA2A2" w:themeColor="followedHyperlink"/>
      <w:u w:val="single"/>
    </w:rPr>
  </w:style>
  <w:style w:type="character" w:styleId="Olstomnmnande">
    <w:name w:val="Unresolved Mention"/>
    <w:basedOn w:val="Standardstycketeckensnitt"/>
    <w:uiPriority w:val="99"/>
    <w:semiHidden/>
    <w:unhideWhenUsed/>
    <w:rsid w:val="00643643"/>
    <w:rPr>
      <w:color w:val="605E5C"/>
      <w:shd w:val="clear" w:color="auto" w:fill="E1DFDD"/>
    </w:rPr>
  </w:style>
  <w:style w:type="paragraph" w:customStyle="1" w:styleId="UnderrubrikVGR">
    <w:name w:val="Underrubrik VGR"/>
    <w:basedOn w:val="Normal"/>
    <w:link w:val="UnderrubrikVGRChar"/>
    <w:uiPriority w:val="3"/>
    <w:qFormat/>
    <w:rsid w:val="006A0BDF"/>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6A0BDF"/>
    <w:rPr>
      <w:rFonts w:ascii="Verdana" w:hAnsi="Verdana"/>
      <w:sz w:val="32"/>
      <w:szCs w:val="44"/>
    </w:rPr>
  </w:style>
  <w:style w:type="paragraph" w:customStyle="1" w:styleId="Tabell">
    <w:name w:val="Tabell"/>
    <w:link w:val="TabellChar"/>
    <w:qFormat/>
    <w:rsid w:val="006A0BDF"/>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6A0BDF"/>
    <w:rPr>
      <w:rFonts w:ascii="Georgia" w:hAnsi="Georgia"/>
      <w:sz w:val="24"/>
      <w:szCs w:val="24"/>
    </w:rPr>
  </w:style>
  <w:style w:type="character" w:customStyle="1" w:styleId="Rubrik9Char">
    <w:name w:val="Rubrik 9 Char"/>
    <w:basedOn w:val="Standardstycketeckensnitt"/>
    <w:link w:val="Rubrik9"/>
    <w:uiPriority w:val="9"/>
    <w:semiHidden/>
    <w:rsid w:val="006A0BDF"/>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51285947">
      <w:bodyDiv w:val="1"/>
      <w:marLeft w:val="0"/>
      <w:marRight w:val="0"/>
      <w:marTop w:val="0"/>
      <w:marBottom w:val="0"/>
      <w:divBdr>
        <w:top w:val="none" w:sz="0" w:space="0" w:color="auto"/>
        <w:left w:val="none" w:sz="0" w:space="0" w:color="auto"/>
        <w:bottom w:val="none" w:sz="0" w:space="0" w:color="auto"/>
        <w:right w:val="none" w:sz="0" w:space="0" w:color="auto"/>
      </w:divBdr>
      <w:divsChild>
        <w:div w:id="1588922814">
          <w:marLeft w:val="0"/>
          <w:marRight w:val="0"/>
          <w:marTop w:val="0"/>
          <w:marBottom w:val="0"/>
          <w:divBdr>
            <w:top w:val="none" w:sz="0" w:space="0" w:color="auto"/>
            <w:left w:val="none" w:sz="0" w:space="0" w:color="auto"/>
            <w:bottom w:val="none" w:sz="0" w:space="0" w:color="auto"/>
            <w:right w:val="none" w:sz="0" w:space="0" w:color="auto"/>
          </w:divBdr>
        </w:div>
        <w:div w:id="940530299">
          <w:marLeft w:val="0"/>
          <w:marRight w:val="0"/>
          <w:marTop w:val="0"/>
          <w:marBottom w:val="0"/>
          <w:divBdr>
            <w:top w:val="none" w:sz="0" w:space="0" w:color="auto"/>
            <w:left w:val="none" w:sz="0" w:space="0" w:color="auto"/>
            <w:bottom w:val="none" w:sz="0" w:space="0" w:color="auto"/>
            <w:right w:val="none" w:sz="0" w:space="0" w:color="auto"/>
          </w:divBdr>
        </w:div>
        <w:div w:id="1276600483">
          <w:marLeft w:val="0"/>
          <w:marRight w:val="0"/>
          <w:marTop w:val="0"/>
          <w:marBottom w:val="0"/>
          <w:divBdr>
            <w:top w:val="none" w:sz="0" w:space="0" w:color="auto"/>
            <w:left w:val="none" w:sz="0" w:space="0" w:color="auto"/>
            <w:bottom w:val="none" w:sz="0" w:space="0" w:color="auto"/>
            <w:right w:val="none" w:sz="0" w:space="0" w:color="auto"/>
          </w:divBdr>
        </w:div>
        <w:div w:id="10840532">
          <w:marLeft w:val="0"/>
          <w:marRight w:val="0"/>
          <w:marTop w:val="0"/>
          <w:marBottom w:val="0"/>
          <w:divBdr>
            <w:top w:val="none" w:sz="0" w:space="0" w:color="auto"/>
            <w:left w:val="none" w:sz="0" w:space="0" w:color="auto"/>
            <w:bottom w:val="none" w:sz="0" w:space="0" w:color="auto"/>
            <w:right w:val="none" w:sz="0" w:space="0" w:color="auto"/>
          </w:divBdr>
        </w:div>
        <w:div w:id="560362609">
          <w:marLeft w:val="0"/>
          <w:marRight w:val="0"/>
          <w:marTop w:val="0"/>
          <w:marBottom w:val="0"/>
          <w:divBdr>
            <w:top w:val="none" w:sz="0" w:space="0" w:color="auto"/>
            <w:left w:val="none" w:sz="0" w:space="0" w:color="auto"/>
            <w:bottom w:val="none" w:sz="0" w:space="0" w:color="auto"/>
            <w:right w:val="none" w:sz="0" w:space="0" w:color="auto"/>
          </w:divBdr>
        </w:div>
        <w:div w:id="1348553981">
          <w:marLeft w:val="0"/>
          <w:marRight w:val="0"/>
          <w:marTop w:val="0"/>
          <w:marBottom w:val="0"/>
          <w:divBdr>
            <w:top w:val="none" w:sz="0" w:space="0" w:color="auto"/>
            <w:left w:val="none" w:sz="0" w:space="0" w:color="auto"/>
            <w:bottom w:val="none" w:sz="0" w:space="0" w:color="auto"/>
            <w:right w:val="none" w:sz="0" w:space="0" w:color="auto"/>
          </w:divBdr>
        </w:div>
        <w:div w:id="403528369">
          <w:marLeft w:val="0"/>
          <w:marRight w:val="0"/>
          <w:marTop w:val="0"/>
          <w:marBottom w:val="0"/>
          <w:divBdr>
            <w:top w:val="none" w:sz="0" w:space="0" w:color="auto"/>
            <w:left w:val="none" w:sz="0" w:space="0" w:color="auto"/>
            <w:bottom w:val="none" w:sz="0" w:space="0" w:color="auto"/>
            <w:right w:val="none" w:sz="0" w:space="0" w:color="auto"/>
          </w:divBdr>
        </w:div>
        <w:div w:id="1586302603">
          <w:marLeft w:val="0"/>
          <w:marRight w:val="0"/>
          <w:marTop w:val="0"/>
          <w:marBottom w:val="0"/>
          <w:divBdr>
            <w:top w:val="none" w:sz="0" w:space="0" w:color="auto"/>
            <w:left w:val="none" w:sz="0" w:space="0" w:color="auto"/>
            <w:bottom w:val="none" w:sz="0" w:space="0" w:color="auto"/>
            <w:right w:val="none" w:sz="0" w:space="0" w:color="auto"/>
          </w:divBdr>
        </w:div>
        <w:div w:id="1962222165">
          <w:marLeft w:val="0"/>
          <w:marRight w:val="0"/>
          <w:marTop w:val="0"/>
          <w:marBottom w:val="0"/>
          <w:divBdr>
            <w:top w:val="none" w:sz="0" w:space="0" w:color="auto"/>
            <w:left w:val="none" w:sz="0" w:space="0" w:color="auto"/>
            <w:bottom w:val="none" w:sz="0" w:space="0" w:color="auto"/>
            <w:right w:val="none" w:sz="0" w:space="0" w:color="auto"/>
          </w:divBdr>
        </w:div>
        <w:div w:id="868489517">
          <w:marLeft w:val="0"/>
          <w:marRight w:val="0"/>
          <w:marTop w:val="0"/>
          <w:marBottom w:val="0"/>
          <w:divBdr>
            <w:top w:val="none" w:sz="0" w:space="0" w:color="auto"/>
            <w:left w:val="none" w:sz="0" w:space="0" w:color="auto"/>
            <w:bottom w:val="none" w:sz="0" w:space="0" w:color="auto"/>
            <w:right w:val="none" w:sz="0" w:space="0" w:color="auto"/>
          </w:divBdr>
        </w:div>
        <w:div w:id="1896358616">
          <w:marLeft w:val="0"/>
          <w:marRight w:val="0"/>
          <w:marTop w:val="0"/>
          <w:marBottom w:val="0"/>
          <w:divBdr>
            <w:top w:val="none" w:sz="0" w:space="0" w:color="auto"/>
            <w:left w:val="none" w:sz="0" w:space="0" w:color="auto"/>
            <w:bottom w:val="none" w:sz="0" w:space="0" w:color="auto"/>
            <w:right w:val="none" w:sz="0" w:space="0" w:color="auto"/>
          </w:divBdr>
        </w:div>
        <w:div w:id="1116603232">
          <w:marLeft w:val="0"/>
          <w:marRight w:val="0"/>
          <w:marTop w:val="0"/>
          <w:marBottom w:val="0"/>
          <w:divBdr>
            <w:top w:val="none" w:sz="0" w:space="0" w:color="auto"/>
            <w:left w:val="none" w:sz="0" w:space="0" w:color="auto"/>
            <w:bottom w:val="none" w:sz="0" w:space="0" w:color="auto"/>
            <w:right w:val="none" w:sz="0" w:space="0" w:color="auto"/>
          </w:divBdr>
        </w:div>
        <w:div w:id="265891955">
          <w:marLeft w:val="0"/>
          <w:marRight w:val="0"/>
          <w:marTop w:val="0"/>
          <w:marBottom w:val="0"/>
          <w:divBdr>
            <w:top w:val="none" w:sz="0" w:space="0" w:color="auto"/>
            <w:left w:val="none" w:sz="0" w:space="0" w:color="auto"/>
            <w:bottom w:val="none" w:sz="0" w:space="0" w:color="auto"/>
            <w:right w:val="none" w:sz="0" w:space="0" w:color="auto"/>
          </w:divBdr>
        </w:div>
        <w:div w:id="1076634155">
          <w:marLeft w:val="0"/>
          <w:marRight w:val="0"/>
          <w:marTop w:val="0"/>
          <w:marBottom w:val="0"/>
          <w:divBdr>
            <w:top w:val="none" w:sz="0" w:space="0" w:color="auto"/>
            <w:left w:val="none" w:sz="0" w:space="0" w:color="auto"/>
            <w:bottom w:val="none" w:sz="0" w:space="0" w:color="auto"/>
            <w:right w:val="none" w:sz="0" w:space="0" w:color="auto"/>
          </w:divBdr>
        </w:div>
        <w:div w:id="1779333209">
          <w:marLeft w:val="0"/>
          <w:marRight w:val="0"/>
          <w:marTop w:val="0"/>
          <w:marBottom w:val="0"/>
          <w:divBdr>
            <w:top w:val="none" w:sz="0" w:space="0" w:color="auto"/>
            <w:left w:val="none" w:sz="0" w:space="0" w:color="auto"/>
            <w:bottom w:val="none" w:sz="0" w:space="0" w:color="auto"/>
            <w:right w:val="none" w:sz="0" w:space="0" w:color="auto"/>
          </w:divBdr>
        </w:div>
        <w:div w:id="268124445">
          <w:marLeft w:val="0"/>
          <w:marRight w:val="0"/>
          <w:marTop w:val="0"/>
          <w:marBottom w:val="0"/>
          <w:divBdr>
            <w:top w:val="none" w:sz="0" w:space="0" w:color="auto"/>
            <w:left w:val="none" w:sz="0" w:space="0" w:color="auto"/>
            <w:bottom w:val="none" w:sz="0" w:space="0" w:color="auto"/>
            <w:right w:val="none" w:sz="0" w:space="0" w:color="auto"/>
          </w:divBdr>
        </w:div>
        <w:div w:id="550270651">
          <w:marLeft w:val="0"/>
          <w:marRight w:val="0"/>
          <w:marTop w:val="0"/>
          <w:marBottom w:val="0"/>
          <w:divBdr>
            <w:top w:val="none" w:sz="0" w:space="0" w:color="auto"/>
            <w:left w:val="none" w:sz="0" w:space="0" w:color="auto"/>
            <w:bottom w:val="none" w:sz="0" w:space="0" w:color="auto"/>
            <w:right w:val="none" w:sz="0" w:space="0" w:color="auto"/>
          </w:divBdr>
        </w:div>
        <w:div w:id="2121995889">
          <w:marLeft w:val="0"/>
          <w:marRight w:val="0"/>
          <w:marTop w:val="0"/>
          <w:marBottom w:val="0"/>
          <w:divBdr>
            <w:top w:val="none" w:sz="0" w:space="0" w:color="auto"/>
            <w:left w:val="none" w:sz="0" w:space="0" w:color="auto"/>
            <w:bottom w:val="none" w:sz="0" w:space="0" w:color="auto"/>
            <w:right w:val="none" w:sz="0" w:space="0" w:color="auto"/>
          </w:divBdr>
        </w:div>
        <w:div w:id="110246656">
          <w:marLeft w:val="0"/>
          <w:marRight w:val="0"/>
          <w:marTop w:val="0"/>
          <w:marBottom w:val="0"/>
          <w:divBdr>
            <w:top w:val="none" w:sz="0" w:space="0" w:color="auto"/>
            <w:left w:val="none" w:sz="0" w:space="0" w:color="auto"/>
            <w:bottom w:val="none" w:sz="0" w:space="0" w:color="auto"/>
            <w:right w:val="none" w:sz="0" w:space="0" w:color="auto"/>
          </w:divBdr>
        </w:div>
        <w:div w:id="131414001">
          <w:marLeft w:val="0"/>
          <w:marRight w:val="0"/>
          <w:marTop w:val="0"/>
          <w:marBottom w:val="0"/>
          <w:divBdr>
            <w:top w:val="none" w:sz="0" w:space="0" w:color="auto"/>
            <w:left w:val="none" w:sz="0" w:space="0" w:color="auto"/>
            <w:bottom w:val="none" w:sz="0" w:space="0" w:color="auto"/>
            <w:right w:val="none" w:sz="0" w:space="0" w:color="auto"/>
          </w:divBdr>
        </w:div>
        <w:div w:id="1613049404">
          <w:marLeft w:val="0"/>
          <w:marRight w:val="0"/>
          <w:marTop w:val="0"/>
          <w:marBottom w:val="0"/>
          <w:divBdr>
            <w:top w:val="none" w:sz="0" w:space="0" w:color="auto"/>
            <w:left w:val="none" w:sz="0" w:space="0" w:color="auto"/>
            <w:bottom w:val="none" w:sz="0" w:space="0" w:color="auto"/>
            <w:right w:val="none" w:sz="0" w:space="0" w:color="auto"/>
          </w:divBdr>
          <w:divsChild>
            <w:div w:id="541093852">
              <w:marLeft w:val="0"/>
              <w:marRight w:val="0"/>
              <w:marTop w:val="0"/>
              <w:marBottom w:val="0"/>
              <w:divBdr>
                <w:top w:val="none" w:sz="0" w:space="0" w:color="auto"/>
                <w:left w:val="none" w:sz="0" w:space="0" w:color="auto"/>
                <w:bottom w:val="none" w:sz="0" w:space="0" w:color="auto"/>
                <w:right w:val="none" w:sz="0" w:space="0" w:color="auto"/>
              </w:divBdr>
            </w:div>
            <w:div w:id="119224129">
              <w:marLeft w:val="0"/>
              <w:marRight w:val="0"/>
              <w:marTop w:val="0"/>
              <w:marBottom w:val="0"/>
              <w:divBdr>
                <w:top w:val="none" w:sz="0" w:space="0" w:color="auto"/>
                <w:left w:val="none" w:sz="0" w:space="0" w:color="auto"/>
                <w:bottom w:val="none" w:sz="0" w:space="0" w:color="auto"/>
                <w:right w:val="none" w:sz="0" w:space="0" w:color="auto"/>
              </w:divBdr>
            </w:div>
            <w:div w:id="1550453483">
              <w:marLeft w:val="0"/>
              <w:marRight w:val="0"/>
              <w:marTop w:val="0"/>
              <w:marBottom w:val="0"/>
              <w:divBdr>
                <w:top w:val="none" w:sz="0" w:space="0" w:color="auto"/>
                <w:left w:val="none" w:sz="0" w:space="0" w:color="auto"/>
                <w:bottom w:val="none" w:sz="0" w:space="0" w:color="auto"/>
                <w:right w:val="none" w:sz="0" w:space="0" w:color="auto"/>
              </w:divBdr>
            </w:div>
            <w:div w:id="1797136516">
              <w:marLeft w:val="0"/>
              <w:marRight w:val="0"/>
              <w:marTop w:val="0"/>
              <w:marBottom w:val="0"/>
              <w:divBdr>
                <w:top w:val="none" w:sz="0" w:space="0" w:color="auto"/>
                <w:left w:val="none" w:sz="0" w:space="0" w:color="auto"/>
                <w:bottom w:val="none" w:sz="0" w:space="0" w:color="auto"/>
                <w:right w:val="none" w:sz="0" w:space="0" w:color="auto"/>
              </w:divBdr>
            </w:div>
            <w:div w:id="2055345142">
              <w:marLeft w:val="0"/>
              <w:marRight w:val="0"/>
              <w:marTop w:val="0"/>
              <w:marBottom w:val="0"/>
              <w:divBdr>
                <w:top w:val="none" w:sz="0" w:space="0" w:color="auto"/>
                <w:left w:val="none" w:sz="0" w:space="0" w:color="auto"/>
                <w:bottom w:val="none" w:sz="0" w:space="0" w:color="auto"/>
                <w:right w:val="none" w:sz="0" w:space="0" w:color="auto"/>
              </w:divBdr>
            </w:div>
            <w:div w:id="1560507766">
              <w:marLeft w:val="0"/>
              <w:marRight w:val="0"/>
              <w:marTop w:val="0"/>
              <w:marBottom w:val="0"/>
              <w:divBdr>
                <w:top w:val="none" w:sz="0" w:space="0" w:color="auto"/>
                <w:left w:val="none" w:sz="0" w:space="0" w:color="auto"/>
                <w:bottom w:val="none" w:sz="0" w:space="0" w:color="auto"/>
                <w:right w:val="none" w:sz="0" w:space="0" w:color="auto"/>
              </w:divBdr>
            </w:div>
            <w:div w:id="1554077715">
              <w:marLeft w:val="0"/>
              <w:marRight w:val="0"/>
              <w:marTop w:val="0"/>
              <w:marBottom w:val="0"/>
              <w:divBdr>
                <w:top w:val="none" w:sz="0" w:space="0" w:color="auto"/>
                <w:left w:val="none" w:sz="0" w:space="0" w:color="auto"/>
                <w:bottom w:val="none" w:sz="0" w:space="0" w:color="auto"/>
                <w:right w:val="none" w:sz="0" w:space="0" w:color="auto"/>
              </w:divBdr>
            </w:div>
            <w:div w:id="2143648861">
              <w:marLeft w:val="0"/>
              <w:marRight w:val="0"/>
              <w:marTop w:val="0"/>
              <w:marBottom w:val="0"/>
              <w:divBdr>
                <w:top w:val="none" w:sz="0" w:space="0" w:color="auto"/>
                <w:left w:val="none" w:sz="0" w:space="0" w:color="auto"/>
                <w:bottom w:val="none" w:sz="0" w:space="0" w:color="auto"/>
                <w:right w:val="none" w:sz="0" w:space="0" w:color="auto"/>
              </w:divBdr>
            </w:div>
            <w:div w:id="1001205103">
              <w:marLeft w:val="0"/>
              <w:marRight w:val="0"/>
              <w:marTop w:val="0"/>
              <w:marBottom w:val="0"/>
              <w:divBdr>
                <w:top w:val="none" w:sz="0" w:space="0" w:color="auto"/>
                <w:left w:val="none" w:sz="0" w:space="0" w:color="auto"/>
                <w:bottom w:val="none" w:sz="0" w:space="0" w:color="auto"/>
                <w:right w:val="none" w:sz="0" w:space="0" w:color="auto"/>
              </w:divBdr>
            </w:div>
            <w:div w:id="245263242">
              <w:marLeft w:val="0"/>
              <w:marRight w:val="0"/>
              <w:marTop w:val="0"/>
              <w:marBottom w:val="0"/>
              <w:divBdr>
                <w:top w:val="none" w:sz="0" w:space="0" w:color="auto"/>
                <w:left w:val="none" w:sz="0" w:space="0" w:color="auto"/>
                <w:bottom w:val="none" w:sz="0" w:space="0" w:color="auto"/>
                <w:right w:val="none" w:sz="0" w:space="0" w:color="auto"/>
              </w:divBdr>
            </w:div>
            <w:div w:id="980229817">
              <w:marLeft w:val="0"/>
              <w:marRight w:val="0"/>
              <w:marTop w:val="0"/>
              <w:marBottom w:val="0"/>
              <w:divBdr>
                <w:top w:val="none" w:sz="0" w:space="0" w:color="auto"/>
                <w:left w:val="none" w:sz="0" w:space="0" w:color="auto"/>
                <w:bottom w:val="none" w:sz="0" w:space="0" w:color="auto"/>
                <w:right w:val="none" w:sz="0" w:space="0" w:color="auto"/>
              </w:divBdr>
            </w:div>
            <w:div w:id="544099322">
              <w:marLeft w:val="0"/>
              <w:marRight w:val="0"/>
              <w:marTop w:val="0"/>
              <w:marBottom w:val="0"/>
              <w:divBdr>
                <w:top w:val="none" w:sz="0" w:space="0" w:color="auto"/>
                <w:left w:val="none" w:sz="0" w:space="0" w:color="auto"/>
                <w:bottom w:val="none" w:sz="0" w:space="0" w:color="auto"/>
                <w:right w:val="none" w:sz="0" w:space="0" w:color="auto"/>
              </w:divBdr>
            </w:div>
            <w:div w:id="1405450772">
              <w:marLeft w:val="0"/>
              <w:marRight w:val="0"/>
              <w:marTop w:val="0"/>
              <w:marBottom w:val="0"/>
              <w:divBdr>
                <w:top w:val="none" w:sz="0" w:space="0" w:color="auto"/>
                <w:left w:val="none" w:sz="0" w:space="0" w:color="auto"/>
                <w:bottom w:val="none" w:sz="0" w:space="0" w:color="auto"/>
                <w:right w:val="none" w:sz="0" w:space="0" w:color="auto"/>
              </w:divBdr>
            </w:div>
            <w:div w:id="10225393">
              <w:marLeft w:val="0"/>
              <w:marRight w:val="0"/>
              <w:marTop w:val="0"/>
              <w:marBottom w:val="0"/>
              <w:divBdr>
                <w:top w:val="none" w:sz="0" w:space="0" w:color="auto"/>
                <w:left w:val="none" w:sz="0" w:space="0" w:color="auto"/>
                <w:bottom w:val="none" w:sz="0" w:space="0" w:color="auto"/>
                <w:right w:val="none" w:sz="0" w:space="0" w:color="auto"/>
              </w:divBdr>
            </w:div>
            <w:div w:id="1198784520">
              <w:marLeft w:val="0"/>
              <w:marRight w:val="0"/>
              <w:marTop w:val="0"/>
              <w:marBottom w:val="0"/>
              <w:divBdr>
                <w:top w:val="none" w:sz="0" w:space="0" w:color="auto"/>
                <w:left w:val="none" w:sz="0" w:space="0" w:color="auto"/>
                <w:bottom w:val="none" w:sz="0" w:space="0" w:color="auto"/>
                <w:right w:val="none" w:sz="0" w:space="0" w:color="auto"/>
              </w:divBdr>
            </w:div>
            <w:div w:id="894201087">
              <w:marLeft w:val="0"/>
              <w:marRight w:val="0"/>
              <w:marTop w:val="0"/>
              <w:marBottom w:val="0"/>
              <w:divBdr>
                <w:top w:val="none" w:sz="0" w:space="0" w:color="auto"/>
                <w:left w:val="none" w:sz="0" w:space="0" w:color="auto"/>
                <w:bottom w:val="none" w:sz="0" w:space="0" w:color="auto"/>
                <w:right w:val="none" w:sz="0" w:space="0" w:color="auto"/>
              </w:divBdr>
            </w:div>
            <w:div w:id="330378879">
              <w:marLeft w:val="0"/>
              <w:marRight w:val="0"/>
              <w:marTop w:val="0"/>
              <w:marBottom w:val="0"/>
              <w:divBdr>
                <w:top w:val="none" w:sz="0" w:space="0" w:color="auto"/>
                <w:left w:val="none" w:sz="0" w:space="0" w:color="auto"/>
                <w:bottom w:val="none" w:sz="0" w:space="0" w:color="auto"/>
                <w:right w:val="none" w:sz="0" w:space="0" w:color="auto"/>
              </w:divBdr>
            </w:div>
            <w:div w:id="1121069841">
              <w:marLeft w:val="0"/>
              <w:marRight w:val="0"/>
              <w:marTop w:val="0"/>
              <w:marBottom w:val="0"/>
              <w:divBdr>
                <w:top w:val="none" w:sz="0" w:space="0" w:color="auto"/>
                <w:left w:val="none" w:sz="0" w:space="0" w:color="auto"/>
                <w:bottom w:val="none" w:sz="0" w:space="0" w:color="auto"/>
                <w:right w:val="none" w:sz="0" w:space="0" w:color="auto"/>
              </w:divBdr>
            </w:div>
            <w:div w:id="2097240435">
              <w:marLeft w:val="0"/>
              <w:marRight w:val="0"/>
              <w:marTop w:val="0"/>
              <w:marBottom w:val="0"/>
              <w:divBdr>
                <w:top w:val="none" w:sz="0" w:space="0" w:color="auto"/>
                <w:left w:val="none" w:sz="0" w:space="0" w:color="auto"/>
                <w:bottom w:val="none" w:sz="0" w:space="0" w:color="auto"/>
                <w:right w:val="none" w:sz="0" w:space="0" w:color="auto"/>
              </w:divBdr>
            </w:div>
            <w:div w:id="734397076">
              <w:marLeft w:val="0"/>
              <w:marRight w:val="0"/>
              <w:marTop w:val="0"/>
              <w:marBottom w:val="0"/>
              <w:divBdr>
                <w:top w:val="none" w:sz="0" w:space="0" w:color="auto"/>
                <w:left w:val="none" w:sz="0" w:space="0" w:color="auto"/>
                <w:bottom w:val="none" w:sz="0" w:space="0" w:color="auto"/>
                <w:right w:val="none" w:sz="0" w:space="0" w:color="auto"/>
              </w:divBdr>
            </w:div>
          </w:divsChild>
        </w:div>
        <w:div w:id="1921211393">
          <w:marLeft w:val="0"/>
          <w:marRight w:val="0"/>
          <w:marTop w:val="0"/>
          <w:marBottom w:val="0"/>
          <w:divBdr>
            <w:top w:val="none" w:sz="0" w:space="0" w:color="auto"/>
            <w:left w:val="none" w:sz="0" w:space="0" w:color="auto"/>
            <w:bottom w:val="none" w:sz="0" w:space="0" w:color="auto"/>
            <w:right w:val="none" w:sz="0" w:space="0" w:color="auto"/>
          </w:divBdr>
          <w:divsChild>
            <w:div w:id="193033424">
              <w:marLeft w:val="0"/>
              <w:marRight w:val="0"/>
              <w:marTop w:val="0"/>
              <w:marBottom w:val="0"/>
              <w:divBdr>
                <w:top w:val="none" w:sz="0" w:space="0" w:color="auto"/>
                <w:left w:val="none" w:sz="0" w:space="0" w:color="auto"/>
                <w:bottom w:val="none" w:sz="0" w:space="0" w:color="auto"/>
                <w:right w:val="none" w:sz="0" w:space="0" w:color="auto"/>
              </w:divBdr>
            </w:div>
            <w:div w:id="1950815415">
              <w:marLeft w:val="0"/>
              <w:marRight w:val="0"/>
              <w:marTop w:val="0"/>
              <w:marBottom w:val="0"/>
              <w:divBdr>
                <w:top w:val="none" w:sz="0" w:space="0" w:color="auto"/>
                <w:left w:val="none" w:sz="0" w:space="0" w:color="auto"/>
                <w:bottom w:val="none" w:sz="0" w:space="0" w:color="auto"/>
                <w:right w:val="none" w:sz="0" w:space="0" w:color="auto"/>
              </w:divBdr>
            </w:div>
            <w:div w:id="1110783557">
              <w:marLeft w:val="0"/>
              <w:marRight w:val="0"/>
              <w:marTop w:val="0"/>
              <w:marBottom w:val="0"/>
              <w:divBdr>
                <w:top w:val="none" w:sz="0" w:space="0" w:color="auto"/>
                <w:left w:val="none" w:sz="0" w:space="0" w:color="auto"/>
                <w:bottom w:val="none" w:sz="0" w:space="0" w:color="auto"/>
                <w:right w:val="none" w:sz="0" w:space="0" w:color="auto"/>
              </w:divBdr>
            </w:div>
            <w:div w:id="209728782">
              <w:marLeft w:val="0"/>
              <w:marRight w:val="0"/>
              <w:marTop w:val="0"/>
              <w:marBottom w:val="0"/>
              <w:divBdr>
                <w:top w:val="none" w:sz="0" w:space="0" w:color="auto"/>
                <w:left w:val="none" w:sz="0" w:space="0" w:color="auto"/>
                <w:bottom w:val="none" w:sz="0" w:space="0" w:color="auto"/>
                <w:right w:val="none" w:sz="0" w:space="0" w:color="auto"/>
              </w:divBdr>
            </w:div>
            <w:div w:id="178739709">
              <w:marLeft w:val="0"/>
              <w:marRight w:val="0"/>
              <w:marTop w:val="0"/>
              <w:marBottom w:val="0"/>
              <w:divBdr>
                <w:top w:val="none" w:sz="0" w:space="0" w:color="auto"/>
                <w:left w:val="none" w:sz="0" w:space="0" w:color="auto"/>
                <w:bottom w:val="none" w:sz="0" w:space="0" w:color="auto"/>
                <w:right w:val="none" w:sz="0" w:space="0" w:color="auto"/>
              </w:divBdr>
            </w:div>
            <w:div w:id="1440678660">
              <w:marLeft w:val="0"/>
              <w:marRight w:val="0"/>
              <w:marTop w:val="0"/>
              <w:marBottom w:val="0"/>
              <w:divBdr>
                <w:top w:val="none" w:sz="0" w:space="0" w:color="auto"/>
                <w:left w:val="none" w:sz="0" w:space="0" w:color="auto"/>
                <w:bottom w:val="none" w:sz="0" w:space="0" w:color="auto"/>
                <w:right w:val="none" w:sz="0" w:space="0" w:color="auto"/>
              </w:divBdr>
            </w:div>
            <w:div w:id="71053347">
              <w:marLeft w:val="0"/>
              <w:marRight w:val="0"/>
              <w:marTop w:val="0"/>
              <w:marBottom w:val="0"/>
              <w:divBdr>
                <w:top w:val="none" w:sz="0" w:space="0" w:color="auto"/>
                <w:left w:val="none" w:sz="0" w:space="0" w:color="auto"/>
                <w:bottom w:val="none" w:sz="0" w:space="0" w:color="auto"/>
                <w:right w:val="none" w:sz="0" w:space="0" w:color="auto"/>
              </w:divBdr>
            </w:div>
            <w:div w:id="1461804017">
              <w:marLeft w:val="0"/>
              <w:marRight w:val="0"/>
              <w:marTop w:val="0"/>
              <w:marBottom w:val="0"/>
              <w:divBdr>
                <w:top w:val="none" w:sz="0" w:space="0" w:color="auto"/>
                <w:left w:val="none" w:sz="0" w:space="0" w:color="auto"/>
                <w:bottom w:val="none" w:sz="0" w:space="0" w:color="auto"/>
                <w:right w:val="none" w:sz="0" w:space="0" w:color="auto"/>
              </w:divBdr>
            </w:div>
            <w:div w:id="1051423890">
              <w:marLeft w:val="0"/>
              <w:marRight w:val="0"/>
              <w:marTop w:val="0"/>
              <w:marBottom w:val="0"/>
              <w:divBdr>
                <w:top w:val="none" w:sz="0" w:space="0" w:color="auto"/>
                <w:left w:val="none" w:sz="0" w:space="0" w:color="auto"/>
                <w:bottom w:val="none" w:sz="0" w:space="0" w:color="auto"/>
                <w:right w:val="none" w:sz="0" w:space="0" w:color="auto"/>
              </w:divBdr>
            </w:div>
            <w:div w:id="1814986258">
              <w:marLeft w:val="0"/>
              <w:marRight w:val="0"/>
              <w:marTop w:val="0"/>
              <w:marBottom w:val="0"/>
              <w:divBdr>
                <w:top w:val="none" w:sz="0" w:space="0" w:color="auto"/>
                <w:left w:val="none" w:sz="0" w:space="0" w:color="auto"/>
                <w:bottom w:val="none" w:sz="0" w:space="0" w:color="auto"/>
                <w:right w:val="none" w:sz="0" w:space="0" w:color="auto"/>
              </w:divBdr>
            </w:div>
            <w:div w:id="1004893997">
              <w:marLeft w:val="0"/>
              <w:marRight w:val="0"/>
              <w:marTop w:val="0"/>
              <w:marBottom w:val="0"/>
              <w:divBdr>
                <w:top w:val="none" w:sz="0" w:space="0" w:color="auto"/>
                <w:left w:val="none" w:sz="0" w:space="0" w:color="auto"/>
                <w:bottom w:val="none" w:sz="0" w:space="0" w:color="auto"/>
                <w:right w:val="none" w:sz="0" w:space="0" w:color="auto"/>
              </w:divBdr>
            </w:div>
            <w:div w:id="1571115682">
              <w:marLeft w:val="0"/>
              <w:marRight w:val="0"/>
              <w:marTop w:val="0"/>
              <w:marBottom w:val="0"/>
              <w:divBdr>
                <w:top w:val="none" w:sz="0" w:space="0" w:color="auto"/>
                <w:left w:val="none" w:sz="0" w:space="0" w:color="auto"/>
                <w:bottom w:val="none" w:sz="0" w:space="0" w:color="auto"/>
                <w:right w:val="none" w:sz="0" w:space="0" w:color="auto"/>
              </w:divBdr>
            </w:div>
            <w:div w:id="1049109626">
              <w:marLeft w:val="0"/>
              <w:marRight w:val="0"/>
              <w:marTop w:val="0"/>
              <w:marBottom w:val="0"/>
              <w:divBdr>
                <w:top w:val="none" w:sz="0" w:space="0" w:color="auto"/>
                <w:left w:val="none" w:sz="0" w:space="0" w:color="auto"/>
                <w:bottom w:val="none" w:sz="0" w:space="0" w:color="auto"/>
                <w:right w:val="none" w:sz="0" w:space="0" w:color="auto"/>
              </w:divBdr>
            </w:div>
            <w:div w:id="211158541">
              <w:marLeft w:val="0"/>
              <w:marRight w:val="0"/>
              <w:marTop w:val="0"/>
              <w:marBottom w:val="0"/>
              <w:divBdr>
                <w:top w:val="none" w:sz="0" w:space="0" w:color="auto"/>
                <w:left w:val="none" w:sz="0" w:space="0" w:color="auto"/>
                <w:bottom w:val="none" w:sz="0" w:space="0" w:color="auto"/>
                <w:right w:val="none" w:sz="0" w:space="0" w:color="auto"/>
              </w:divBdr>
            </w:div>
            <w:div w:id="1252934746">
              <w:marLeft w:val="0"/>
              <w:marRight w:val="0"/>
              <w:marTop w:val="0"/>
              <w:marBottom w:val="0"/>
              <w:divBdr>
                <w:top w:val="none" w:sz="0" w:space="0" w:color="auto"/>
                <w:left w:val="none" w:sz="0" w:space="0" w:color="auto"/>
                <w:bottom w:val="none" w:sz="0" w:space="0" w:color="auto"/>
                <w:right w:val="none" w:sz="0" w:space="0" w:color="auto"/>
              </w:divBdr>
            </w:div>
            <w:div w:id="1690637553">
              <w:marLeft w:val="0"/>
              <w:marRight w:val="0"/>
              <w:marTop w:val="0"/>
              <w:marBottom w:val="0"/>
              <w:divBdr>
                <w:top w:val="none" w:sz="0" w:space="0" w:color="auto"/>
                <w:left w:val="none" w:sz="0" w:space="0" w:color="auto"/>
                <w:bottom w:val="none" w:sz="0" w:space="0" w:color="auto"/>
                <w:right w:val="none" w:sz="0" w:space="0" w:color="auto"/>
              </w:divBdr>
            </w:div>
            <w:div w:id="1248005489">
              <w:marLeft w:val="0"/>
              <w:marRight w:val="0"/>
              <w:marTop w:val="0"/>
              <w:marBottom w:val="0"/>
              <w:divBdr>
                <w:top w:val="none" w:sz="0" w:space="0" w:color="auto"/>
                <w:left w:val="none" w:sz="0" w:space="0" w:color="auto"/>
                <w:bottom w:val="none" w:sz="0" w:space="0" w:color="auto"/>
                <w:right w:val="none" w:sz="0" w:space="0" w:color="auto"/>
              </w:divBdr>
            </w:div>
            <w:div w:id="1047485420">
              <w:marLeft w:val="0"/>
              <w:marRight w:val="0"/>
              <w:marTop w:val="0"/>
              <w:marBottom w:val="0"/>
              <w:divBdr>
                <w:top w:val="none" w:sz="0" w:space="0" w:color="auto"/>
                <w:left w:val="none" w:sz="0" w:space="0" w:color="auto"/>
                <w:bottom w:val="none" w:sz="0" w:space="0" w:color="auto"/>
                <w:right w:val="none" w:sz="0" w:space="0" w:color="auto"/>
              </w:divBdr>
            </w:div>
            <w:div w:id="118450921">
              <w:marLeft w:val="0"/>
              <w:marRight w:val="0"/>
              <w:marTop w:val="0"/>
              <w:marBottom w:val="0"/>
              <w:divBdr>
                <w:top w:val="none" w:sz="0" w:space="0" w:color="auto"/>
                <w:left w:val="none" w:sz="0" w:space="0" w:color="auto"/>
                <w:bottom w:val="none" w:sz="0" w:space="0" w:color="auto"/>
                <w:right w:val="none" w:sz="0" w:space="0" w:color="auto"/>
              </w:divBdr>
            </w:div>
            <w:div w:id="507403674">
              <w:marLeft w:val="0"/>
              <w:marRight w:val="0"/>
              <w:marTop w:val="0"/>
              <w:marBottom w:val="0"/>
              <w:divBdr>
                <w:top w:val="none" w:sz="0" w:space="0" w:color="auto"/>
                <w:left w:val="none" w:sz="0" w:space="0" w:color="auto"/>
                <w:bottom w:val="none" w:sz="0" w:space="0" w:color="auto"/>
                <w:right w:val="none" w:sz="0" w:space="0" w:color="auto"/>
              </w:divBdr>
            </w:div>
          </w:divsChild>
        </w:div>
        <w:div w:id="1709334703">
          <w:marLeft w:val="0"/>
          <w:marRight w:val="0"/>
          <w:marTop w:val="0"/>
          <w:marBottom w:val="0"/>
          <w:divBdr>
            <w:top w:val="none" w:sz="0" w:space="0" w:color="auto"/>
            <w:left w:val="none" w:sz="0" w:space="0" w:color="auto"/>
            <w:bottom w:val="none" w:sz="0" w:space="0" w:color="auto"/>
            <w:right w:val="none" w:sz="0" w:space="0" w:color="auto"/>
          </w:divBdr>
          <w:divsChild>
            <w:div w:id="848376307">
              <w:marLeft w:val="0"/>
              <w:marRight w:val="0"/>
              <w:marTop w:val="0"/>
              <w:marBottom w:val="0"/>
              <w:divBdr>
                <w:top w:val="none" w:sz="0" w:space="0" w:color="auto"/>
                <w:left w:val="none" w:sz="0" w:space="0" w:color="auto"/>
                <w:bottom w:val="none" w:sz="0" w:space="0" w:color="auto"/>
                <w:right w:val="none" w:sz="0" w:space="0" w:color="auto"/>
              </w:divBdr>
            </w:div>
            <w:div w:id="1391153102">
              <w:marLeft w:val="0"/>
              <w:marRight w:val="0"/>
              <w:marTop w:val="0"/>
              <w:marBottom w:val="0"/>
              <w:divBdr>
                <w:top w:val="none" w:sz="0" w:space="0" w:color="auto"/>
                <w:left w:val="none" w:sz="0" w:space="0" w:color="auto"/>
                <w:bottom w:val="none" w:sz="0" w:space="0" w:color="auto"/>
                <w:right w:val="none" w:sz="0" w:space="0" w:color="auto"/>
              </w:divBdr>
            </w:div>
            <w:div w:id="544415564">
              <w:marLeft w:val="0"/>
              <w:marRight w:val="0"/>
              <w:marTop w:val="0"/>
              <w:marBottom w:val="0"/>
              <w:divBdr>
                <w:top w:val="none" w:sz="0" w:space="0" w:color="auto"/>
                <w:left w:val="none" w:sz="0" w:space="0" w:color="auto"/>
                <w:bottom w:val="none" w:sz="0" w:space="0" w:color="auto"/>
                <w:right w:val="none" w:sz="0" w:space="0" w:color="auto"/>
              </w:divBdr>
            </w:div>
            <w:div w:id="1416128639">
              <w:marLeft w:val="0"/>
              <w:marRight w:val="0"/>
              <w:marTop w:val="0"/>
              <w:marBottom w:val="0"/>
              <w:divBdr>
                <w:top w:val="none" w:sz="0" w:space="0" w:color="auto"/>
                <w:left w:val="none" w:sz="0" w:space="0" w:color="auto"/>
                <w:bottom w:val="none" w:sz="0" w:space="0" w:color="auto"/>
                <w:right w:val="none" w:sz="0" w:space="0" w:color="auto"/>
              </w:divBdr>
            </w:div>
            <w:div w:id="311254364">
              <w:marLeft w:val="0"/>
              <w:marRight w:val="0"/>
              <w:marTop w:val="0"/>
              <w:marBottom w:val="0"/>
              <w:divBdr>
                <w:top w:val="none" w:sz="0" w:space="0" w:color="auto"/>
                <w:left w:val="none" w:sz="0" w:space="0" w:color="auto"/>
                <w:bottom w:val="none" w:sz="0" w:space="0" w:color="auto"/>
                <w:right w:val="none" w:sz="0" w:space="0" w:color="auto"/>
              </w:divBdr>
            </w:div>
            <w:div w:id="813259731">
              <w:marLeft w:val="0"/>
              <w:marRight w:val="0"/>
              <w:marTop w:val="0"/>
              <w:marBottom w:val="0"/>
              <w:divBdr>
                <w:top w:val="none" w:sz="0" w:space="0" w:color="auto"/>
                <w:left w:val="none" w:sz="0" w:space="0" w:color="auto"/>
                <w:bottom w:val="none" w:sz="0" w:space="0" w:color="auto"/>
                <w:right w:val="none" w:sz="0" w:space="0" w:color="auto"/>
              </w:divBdr>
            </w:div>
            <w:div w:id="1504274118">
              <w:marLeft w:val="0"/>
              <w:marRight w:val="0"/>
              <w:marTop w:val="0"/>
              <w:marBottom w:val="0"/>
              <w:divBdr>
                <w:top w:val="none" w:sz="0" w:space="0" w:color="auto"/>
                <w:left w:val="none" w:sz="0" w:space="0" w:color="auto"/>
                <w:bottom w:val="none" w:sz="0" w:space="0" w:color="auto"/>
                <w:right w:val="none" w:sz="0" w:space="0" w:color="auto"/>
              </w:divBdr>
            </w:div>
            <w:div w:id="1894000874">
              <w:marLeft w:val="0"/>
              <w:marRight w:val="0"/>
              <w:marTop w:val="0"/>
              <w:marBottom w:val="0"/>
              <w:divBdr>
                <w:top w:val="none" w:sz="0" w:space="0" w:color="auto"/>
                <w:left w:val="none" w:sz="0" w:space="0" w:color="auto"/>
                <w:bottom w:val="none" w:sz="0" w:space="0" w:color="auto"/>
                <w:right w:val="none" w:sz="0" w:space="0" w:color="auto"/>
              </w:divBdr>
            </w:div>
            <w:div w:id="924996521">
              <w:marLeft w:val="0"/>
              <w:marRight w:val="0"/>
              <w:marTop w:val="0"/>
              <w:marBottom w:val="0"/>
              <w:divBdr>
                <w:top w:val="none" w:sz="0" w:space="0" w:color="auto"/>
                <w:left w:val="none" w:sz="0" w:space="0" w:color="auto"/>
                <w:bottom w:val="none" w:sz="0" w:space="0" w:color="auto"/>
                <w:right w:val="none" w:sz="0" w:space="0" w:color="auto"/>
              </w:divBdr>
            </w:div>
            <w:div w:id="410128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14303663">
      <w:bodyDiv w:val="1"/>
      <w:marLeft w:val="0"/>
      <w:marRight w:val="0"/>
      <w:marTop w:val="0"/>
      <w:marBottom w:val="0"/>
      <w:divBdr>
        <w:top w:val="none" w:sz="0" w:space="0" w:color="auto"/>
        <w:left w:val="none" w:sz="0" w:space="0" w:color="auto"/>
        <w:bottom w:val="none" w:sz="0" w:space="0" w:color="auto"/>
        <w:right w:val="none" w:sz="0" w:space="0" w:color="auto"/>
      </w:divBdr>
      <w:divsChild>
        <w:div w:id="2020347004">
          <w:marLeft w:val="0"/>
          <w:marRight w:val="0"/>
          <w:marTop w:val="0"/>
          <w:marBottom w:val="0"/>
          <w:divBdr>
            <w:top w:val="none" w:sz="0" w:space="0" w:color="auto"/>
            <w:left w:val="none" w:sz="0" w:space="0" w:color="auto"/>
            <w:bottom w:val="none" w:sz="0" w:space="0" w:color="auto"/>
            <w:right w:val="none" w:sz="0" w:space="0" w:color="auto"/>
          </w:divBdr>
        </w:div>
        <w:div w:id="1937667433">
          <w:marLeft w:val="0"/>
          <w:marRight w:val="0"/>
          <w:marTop w:val="0"/>
          <w:marBottom w:val="0"/>
          <w:divBdr>
            <w:top w:val="none" w:sz="0" w:space="0" w:color="auto"/>
            <w:left w:val="none" w:sz="0" w:space="0" w:color="auto"/>
            <w:bottom w:val="none" w:sz="0" w:space="0" w:color="auto"/>
            <w:right w:val="none" w:sz="0" w:space="0" w:color="auto"/>
          </w:divBdr>
        </w:div>
        <w:div w:id="1754013649">
          <w:marLeft w:val="0"/>
          <w:marRight w:val="0"/>
          <w:marTop w:val="0"/>
          <w:marBottom w:val="0"/>
          <w:divBdr>
            <w:top w:val="none" w:sz="0" w:space="0" w:color="auto"/>
            <w:left w:val="none" w:sz="0" w:space="0" w:color="auto"/>
            <w:bottom w:val="none" w:sz="0" w:space="0" w:color="auto"/>
            <w:right w:val="none" w:sz="0" w:space="0" w:color="auto"/>
          </w:divBdr>
        </w:div>
        <w:div w:id="889540940">
          <w:marLeft w:val="0"/>
          <w:marRight w:val="0"/>
          <w:marTop w:val="0"/>
          <w:marBottom w:val="0"/>
          <w:divBdr>
            <w:top w:val="none" w:sz="0" w:space="0" w:color="auto"/>
            <w:left w:val="none" w:sz="0" w:space="0" w:color="auto"/>
            <w:bottom w:val="none" w:sz="0" w:space="0" w:color="auto"/>
            <w:right w:val="none" w:sz="0" w:space="0" w:color="auto"/>
          </w:divBdr>
        </w:div>
        <w:div w:id="28185409">
          <w:marLeft w:val="0"/>
          <w:marRight w:val="0"/>
          <w:marTop w:val="0"/>
          <w:marBottom w:val="0"/>
          <w:divBdr>
            <w:top w:val="none" w:sz="0" w:space="0" w:color="auto"/>
            <w:left w:val="none" w:sz="0" w:space="0" w:color="auto"/>
            <w:bottom w:val="none" w:sz="0" w:space="0" w:color="auto"/>
            <w:right w:val="none" w:sz="0" w:space="0" w:color="auto"/>
          </w:divBdr>
        </w:div>
        <w:div w:id="548541099">
          <w:marLeft w:val="0"/>
          <w:marRight w:val="0"/>
          <w:marTop w:val="0"/>
          <w:marBottom w:val="0"/>
          <w:divBdr>
            <w:top w:val="none" w:sz="0" w:space="0" w:color="auto"/>
            <w:left w:val="none" w:sz="0" w:space="0" w:color="auto"/>
            <w:bottom w:val="none" w:sz="0" w:space="0" w:color="auto"/>
            <w:right w:val="none" w:sz="0" w:space="0" w:color="auto"/>
          </w:divBdr>
        </w:div>
        <w:div w:id="894125493">
          <w:marLeft w:val="0"/>
          <w:marRight w:val="0"/>
          <w:marTop w:val="0"/>
          <w:marBottom w:val="0"/>
          <w:divBdr>
            <w:top w:val="none" w:sz="0" w:space="0" w:color="auto"/>
            <w:left w:val="none" w:sz="0" w:space="0" w:color="auto"/>
            <w:bottom w:val="none" w:sz="0" w:space="0" w:color="auto"/>
            <w:right w:val="none" w:sz="0" w:space="0" w:color="auto"/>
          </w:divBdr>
        </w:div>
        <w:div w:id="1133906422">
          <w:marLeft w:val="0"/>
          <w:marRight w:val="0"/>
          <w:marTop w:val="0"/>
          <w:marBottom w:val="0"/>
          <w:divBdr>
            <w:top w:val="none" w:sz="0" w:space="0" w:color="auto"/>
            <w:left w:val="none" w:sz="0" w:space="0" w:color="auto"/>
            <w:bottom w:val="none" w:sz="0" w:space="0" w:color="auto"/>
            <w:right w:val="none" w:sz="0" w:space="0" w:color="auto"/>
          </w:divBdr>
        </w:div>
        <w:div w:id="730159895">
          <w:marLeft w:val="0"/>
          <w:marRight w:val="0"/>
          <w:marTop w:val="0"/>
          <w:marBottom w:val="0"/>
          <w:divBdr>
            <w:top w:val="none" w:sz="0" w:space="0" w:color="auto"/>
            <w:left w:val="none" w:sz="0" w:space="0" w:color="auto"/>
            <w:bottom w:val="none" w:sz="0" w:space="0" w:color="auto"/>
            <w:right w:val="none" w:sz="0" w:space="0" w:color="auto"/>
          </w:divBdr>
        </w:div>
        <w:div w:id="696201823">
          <w:marLeft w:val="0"/>
          <w:marRight w:val="0"/>
          <w:marTop w:val="0"/>
          <w:marBottom w:val="0"/>
          <w:divBdr>
            <w:top w:val="none" w:sz="0" w:space="0" w:color="auto"/>
            <w:left w:val="none" w:sz="0" w:space="0" w:color="auto"/>
            <w:bottom w:val="none" w:sz="0" w:space="0" w:color="auto"/>
            <w:right w:val="none" w:sz="0" w:space="0" w:color="auto"/>
          </w:divBdr>
        </w:div>
        <w:div w:id="125777348">
          <w:marLeft w:val="0"/>
          <w:marRight w:val="0"/>
          <w:marTop w:val="0"/>
          <w:marBottom w:val="0"/>
          <w:divBdr>
            <w:top w:val="none" w:sz="0" w:space="0" w:color="auto"/>
            <w:left w:val="none" w:sz="0" w:space="0" w:color="auto"/>
            <w:bottom w:val="none" w:sz="0" w:space="0" w:color="auto"/>
            <w:right w:val="none" w:sz="0" w:space="0" w:color="auto"/>
          </w:divBdr>
        </w:div>
        <w:div w:id="662703933">
          <w:marLeft w:val="0"/>
          <w:marRight w:val="0"/>
          <w:marTop w:val="0"/>
          <w:marBottom w:val="0"/>
          <w:divBdr>
            <w:top w:val="none" w:sz="0" w:space="0" w:color="auto"/>
            <w:left w:val="none" w:sz="0" w:space="0" w:color="auto"/>
            <w:bottom w:val="none" w:sz="0" w:space="0" w:color="auto"/>
            <w:right w:val="none" w:sz="0" w:space="0" w:color="auto"/>
          </w:divBdr>
        </w:div>
        <w:div w:id="533811009">
          <w:marLeft w:val="0"/>
          <w:marRight w:val="0"/>
          <w:marTop w:val="0"/>
          <w:marBottom w:val="0"/>
          <w:divBdr>
            <w:top w:val="none" w:sz="0" w:space="0" w:color="auto"/>
            <w:left w:val="none" w:sz="0" w:space="0" w:color="auto"/>
            <w:bottom w:val="none" w:sz="0" w:space="0" w:color="auto"/>
            <w:right w:val="none" w:sz="0" w:space="0" w:color="auto"/>
          </w:divBdr>
        </w:div>
        <w:div w:id="464396948">
          <w:marLeft w:val="0"/>
          <w:marRight w:val="0"/>
          <w:marTop w:val="0"/>
          <w:marBottom w:val="0"/>
          <w:divBdr>
            <w:top w:val="none" w:sz="0" w:space="0" w:color="auto"/>
            <w:left w:val="none" w:sz="0" w:space="0" w:color="auto"/>
            <w:bottom w:val="none" w:sz="0" w:space="0" w:color="auto"/>
            <w:right w:val="none" w:sz="0" w:space="0" w:color="auto"/>
          </w:divBdr>
        </w:div>
        <w:div w:id="328754594">
          <w:marLeft w:val="0"/>
          <w:marRight w:val="0"/>
          <w:marTop w:val="0"/>
          <w:marBottom w:val="0"/>
          <w:divBdr>
            <w:top w:val="none" w:sz="0" w:space="0" w:color="auto"/>
            <w:left w:val="none" w:sz="0" w:space="0" w:color="auto"/>
            <w:bottom w:val="none" w:sz="0" w:space="0" w:color="auto"/>
            <w:right w:val="none" w:sz="0" w:space="0" w:color="auto"/>
          </w:divBdr>
        </w:div>
        <w:div w:id="664939937">
          <w:marLeft w:val="0"/>
          <w:marRight w:val="0"/>
          <w:marTop w:val="0"/>
          <w:marBottom w:val="0"/>
          <w:divBdr>
            <w:top w:val="none" w:sz="0" w:space="0" w:color="auto"/>
            <w:left w:val="none" w:sz="0" w:space="0" w:color="auto"/>
            <w:bottom w:val="none" w:sz="0" w:space="0" w:color="auto"/>
            <w:right w:val="none" w:sz="0" w:space="0" w:color="auto"/>
          </w:divBdr>
        </w:div>
        <w:div w:id="366027457">
          <w:marLeft w:val="0"/>
          <w:marRight w:val="0"/>
          <w:marTop w:val="0"/>
          <w:marBottom w:val="0"/>
          <w:divBdr>
            <w:top w:val="none" w:sz="0" w:space="0" w:color="auto"/>
            <w:left w:val="none" w:sz="0" w:space="0" w:color="auto"/>
            <w:bottom w:val="none" w:sz="0" w:space="0" w:color="auto"/>
            <w:right w:val="none" w:sz="0" w:space="0" w:color="auto"/>
          </w:divBdr>
        </w:div>
        <w:div w:id="1486974745">
          <w:marLeft w:val="0"/>
          <w:marRight w:val="0"/>
          <w:marTop w:val="0"/>
          <w:marBottom w:val="0"/>
          <w:divBdr>
            <w:top w:val="none" w:sz="0" w:space="0" w:color="auto"/>
            <w:left w:val="none" w:sz="0" w:space="0" w:color="auto"/>
            <w:bottom w:val="none" w:sz="0" w:space="0" w:color="auto"/>
            <w:right w:val="none" w:sz="0" w:space="0" w:color="auto"/>
          </w:divBdr>
        </w:div>
        <w:div w:id="1067999470">
          <w:marLeft w:val="0"/>
          <w:marRight w:val="0"/>
          <w:marTop w:val="0"/>
          <w:marBottom w:val="0"/>
          <w:divBdr>
            <w:top w:val="none" w:sz="0" w:space="0" w:color="auto"/>
            <w:left w:val="none" w:sz="0" w:space="0" w:color="auto"/>
            <w:bottom w:val="none" w:sz="0" w:space="0" w:color="auto"/>
            <w:right w:val="none" w:sz="0" w:space="0" w:color="auto"/>
          </w:divBdr>
        </w:div>
        <w:div w:id="964391743">
          <w:marLeft w:val="0"/>
          <w:marRight w:val="0"/>
          <w:marTop w:val="0"/>
          <w:marBottom w:val="0"/>
          <w:divBdr>
            <w:top w:val="none" w:sz="0" w:space="0" w:color="auto"/>
            <w:left w:val="none" w:sz="0" w:space="0" w:color="auto"/>
            <w:bottom w:val="none" w:sz="0" w:space="0" w:color="auto"/>
            <w:right w:val="none" w:sz="0" w:space="0" w:color="auto"/>
          </w:divBdr>
        </w:div>
        <w:div w:id="42753281">
          <w:marLeft w:val="0"/>
          <w:marRight w:val="0"/>
          <w:marTop w:val="0"/>
          <w:marBottom w:val="0"/>
          <w:divBdr>
            <w:top w:val="none" w:sz="0" w:space="0" w:color="auto"/>
            <w:left w:val="none" w:sz="0" w:space="0" w:color="auto"/>
            <w:bottom w:val="none" w:sz="0" w:space="0" w:color="auto"/>
            <w:right w:val="none" w:sz="0" w:space="0" w:color="auto"/>
          </w:divBdr>
          <w:divsChild>
            <w:div w:id="1447579546">
              <w:marLeft w:val="0"/>
              <w:marRight w:val="0"/>
              <w:marTop w:val="0"/>
              <w:marBottom w:val="0"/>
              <w:divBdr>
                <w:top w:val="none" w:sz="0" w:space="0" w:color="auto"/>
                <w:left w:val="none" w:sz="0" w:space="0" w:color="auto"/>
                <w:bottom w:val="none" w:sz="0" w:space="0" w:color="auto"/>
                <w:right w:val="none" w:sz="0" w:space="0" w:color="auto"/>
              </w:divBdr>
            </w:div>
            <w:div w:id="1668828005">
              <w:marLeft w:val="0"/>
              <w:marRight w:val="0"/>
              <w:marTop w:val="0"/>
              <w:marBottom w:val="0"/>
              <w:divBdr>
                <w:top w:val="none" w:sz="0" w:space="0" w:color="auto"/>
                <w:left w:val="none" w:sz="0" w:space="0" w:color="auto"/>
                <w:bottom w:val="none" w:sz="0" w:space="0" w:color="auto"/>
                <w:right w:val="none" w:sz="0" w:space="0" w:color="auto"/>
              </w:divBdr>
            </w:div>
            <w:div w:id="1937978205">
              <w:marLeft w:val="0"/>
              <w:marRight w:val="0"/>
              <w:marTop w:val="0"/>
              <w:marBottom w:val="0"/>
              <w:divBdr>
                <w:top w:val="none" w:sz="0" w:space="0" w:color="auto"/>
                <w:left w:val="none" w:sz="0" w:space="0" w:color="auto"/>
                <w:bottom w:val="none" w:sz="0" w:space="0" w:color="auto"/>
                <w:right w:val="none" w:sz="0" w:space="0" w:color="auto"/>
              </w:divBdr>
            </w:div>
            <w:div w:id="535853917">
              <w:marLeft w:val="0"/>
              <w:marRight w:val="0"/>
              <w:marTop w:val="0"/>
              <w:marBottom w:val="0"/>
              <w:divBdr>
                <w:top w:val="none" w:sz="0" w:space="0" w:color="auto"/>
                <w:left w:val="none" w:sz="0" w:space="0" w:color="auto"/>
                <w:bottom w:val="none" w:sz="0" w:space="0" w:color="auto"/>
                <w:right w:val="none" w:sz="0" w:space="0" w:color="auto"/>
              </w:divBdr>
            </w:div>
            <w:div w:id="1005330080">
              <w:marLeft w:val="0"/>
              <w:marRight w:val="0"/>
              <w:marTop w:val="0"/>
              <w:marBottom w:val="0"/>
              <w:divBdr>
                <w:top w:val="none" w:sz="0" w:space="0" w:color="auto"/>
                <w:left w:val="none" w:sz="0" w:space="0" w:color="auto"/>
                <w:bottom w:val="none" w:sz="0" w:space="0" w:color="auto"/>
                <w:right w:val="none" w:sz="0" w:space="0" w:color="auto"/>
              </w:divBdr>
            </w:div>
            <w:div w:id="57017470">
              <w:marLeft w:val="0"/>
              <w:marRight w:val="0"/>
              <w:marTop w:val="0"/>
              <w:marBottom w:val="0"/>
              <w:divBdr>
                <w:top w:val="none" w:sz="0" w:space="0" w:color="auto"/>
                <w:left w:val="none" w:sz="0" w:space="0" w:color="auto"/>
                <w:bottom w:val="none" w:sz="0" w:space="0" w:color="auto"/>
                <w:right w:val="none" w:sz="0" w:space="0" w:color="auto"/>
              </w:divBdr>
            </w:div>
            <w:div w:id="1793358398">
              <w:marLeft w:val="0"/>
              <w:marRight w:val="0"/>
              <w:marTop w:val="0"/>
              <w:marBottom w:val="0"/>
              <w:divBdr>
                <w:top w:val="none" w:sz="0" w:space="0" w:color="auto"/>
                <w:left w:val="none" w:sz="0" w:space="0" w:color="auto"/>
                <w:bottom w:val="none" w:sz="0" w:space="0" w:color="auto"/>
                <w:right w:val="none" w:sz="0" w:space="0" w:color="auto"/>
              </w:divBdr>
            </w:div>
            <w:div w:id="1420710092">
              <w:marLeft w:val="0"/>
              <w:marRight w:val="0"/>
              <w:marTop w:val="0"/>
              <w:marBottom w:val="0"/>
              <w:divBdr>
                <w:top w:val="none" w:sz="0" w:space="0" w:color="auto"/>
                <w:left w:val="none" w:sz="0" w:space="0" w:color="auto"/>
                <w:bottom w:val="none" w:sz="0" w:space="0" w:color="auto"/>
                <w:right w:val="none" w:sz="0" w:space="0" w:color="auto"/>
              </w:divBdr>
            </w:div>
            <w:div w:id="1089276131">
              <w:marLeft w:val="0"/>
              <w:marRight w:val="0"/>
              <w:marTop w:val="0"/>
              <w:marBottom w:val="0"/>
              <w:divBdr>
                <w:top w:val="none" w:sz="0" w:space="0" w:color="auto"/>
                <w:left w:val="none" w:sz="0" w:space="0" w:color="auto"/>
                <w:bottom w:val="none" w:sz="0" w:space="0" w:color="auto"/>
                <w:right w:val="none" w:sz="0" w:space="0" w:color="auto"/>
              </w:divBdr>
            </w:div>
            <w:div w:id="1791240250">
              <w:marLeft w:val="0"/>
              <w:marRight w:val="0"/>
              <w:marTop w:val="0"/>
              <w:marBottom w:val="0"/>
              <w:divBdr>
                <w:top w:val="none" w:sz="0" w:space="0" w:color="auto"/>
                <w:left w:val="none" w:sz="0" w:space="0" w:color="auto"/>
                <w:bottom w:val="none" w:sz="0" w:space="0" w:color="auto"/>
                <w:right w:val="none" w:sz="0" w:space="0" w:color="auto"/>
              </w:divBdr>
            </w:div>
            <w:div w:id="1466002644">
              <w:marLeft w:val="0"/>
              <w:marRight w:val="0"/>
              <w:marTop w:val="0"/>
              <w:marBottom w:val="0"/>
              <w:divBdr>
                <w:top w:val="none" w:sz="0" w:space="0" w:color="auto"/>
                <w:left w:val="none" w:sz="0" w:space="0" w:color="auto"/>
                <w:bottom w:val="none" w:sz="0" w:space="0" w:color="auto"/>
                <w:right w:val="none" w:sz="0" w:space="0" w:color="auto"/>
              </w:divBdr>
            </w:div>
            <w:div w:id="1007516703">
              <w:marLeft w:val="0"/>
              <w:marRight w:val="0"/>
              <w:marTop w:val="0"/>
              <w:marBottom w:val="0"/>
              <w:divBdr>
                <w:top w:val="none" w:sz="0" w:space="0" w:color="auto"/>
                <w:left w:val="none" w:sz="0" w:space="0" w:color="auto"/>
                <w:bottom w:val="none" w:sz="0" w:space="0" w:color="auto"/>
                <w:right w:val="none" w:sz="0" w:space="0" w:color="auto"/>
              </w:divBdr>
            </w:div>
            <w:div w:id="1356342683">
              <w:marLeft w:val="0"/>
              <w:marRight w:val="0"/>
              <w:marTop w:val="0"/>
              <w:marBottom w:val="0"/>
              <w:divBdr>
                <w:top w:val="none" w:sz="0" w:space="0" w:color="auto"/>
                <w:left w:val="none" w:sz="0" w:space="0" w:color="auto"/>
                <w:bottom w:val="none" w:sz="0" w:space="0" w:color="auto"/>
                <w:right w:val="none" w:sz="0" w:space="0" w:color="auto"/>
              </w:divBdr>
            </w:div>
            <w:div w:id="1064789786">
              <w:marLeft w:val="0"/>
              <w:marRight w:val="0"/>
              <w:marTop w:val="0"/>
              <w:marBottom w:val="0"/>
              <w:divBdr>
                <w:top w:val="none" w:sz="0" w:space="0" w:color="auto"/>
                <w:left w:val="none" w:sz="0" w:space="0" w:color="auto"/>
                <w:bottom w:val="none" w:sz="0" w:space="0" w:color="auto"/>
                <w:right w:val="none" w:sz="0" w:space="0" w:color="auto"/>
              </w:divBdr>
            </w:div>
            <w:div w:id="1950046813">
              <w:marLeft w:val="0"/>
              <w:marRight w:val="0"/>
              <w:marTop w:val="0"/>
              <w:marBottom w:val="0"/>
              <w:divBdr>
                <w:top w:val="none" w:sz="0" w:space="0" w:color="auto"/>
                <w:left w:val="none" w:sz="0" w:space="0" w:color="auto"/>
                <w:bottom w:val="none" w:sz="0" w:space="0" w:color="auto"/>
                <w:right w:val="none" w:sz="0" w:space="0" w:color="auto"/>
              </w:divBdr>
            </w:div>
            <w:div w:id="1090390586">
              <w:marLeft w:val="0"/>
              <w:marRight w:val="0"/>
              <w:marTop w:val="0"/>
              <w:marBottom w:val="0"/>
              <w:divBdr>
                <w:top w:val="none" w:sz="0" w:space="0" w:color="auto"/>
                <w:left w:val="none" w:sz="0" w:space="0" w:color="auto"/>
                <w:bottom w:val="none" w:sz="0" w:space="0" w:color="auto"/>
                <w:right w:val="none" w:sz="0" w:space="0" w:color="auto"/>
              </w:divBdr>
            </w:div>
            <w:div w:id="1373572193">
              <w:marLeft w:val="0"/>
              <w:marRight w:val="0"/>
              <w:marTop w:val="0"/>
              <w:marBottom w:val="0"/>
              <w:divBdr>
                <w:top w:val="none" w:sz="0" w:space="0" w:color="auto"/>
                <w:left w:val="none" w:sz="0" w:space="0" w:color="auto"/>
                <w:bottom w:val="none" w:sz="0" w:space="0" w:color="auto"/>
                <w:right w:val="none" w:sz="0" w:space="0" w:color="auto"/>
              </w:divBdr>
            </w:div>
            <w:div w:id="1587298679">
              <w:marLeft w:val="0"/>
              <w:marRight w:val="0"/>
              <w:marTop w:val="0"/>
              <w:marBottom w:val="0"/>
              <w:divBdr>
                <w:top w:val="none" w:sz="0" w:space="0" w:color="auto"/>
                <w:left w:val="none" w:sz="0" w:space="0" w:color="auto"/>
                <w:bottom w:val="none" w:sz="0" w:space="0" w:color="auto"/>
                <w:right w:val="none" w:sz="0" w:space="0" w:color="auto"/>
              </w:divBdr>
            </w:div>
            <w:div w:id="417600558">
              <w:marLeft w:val="0"/>
              <w:marRight w:val="0"/>
              <w:marTop w:val="0"/>
              <w:marBottom w:val="0"/>
              <w:divBdr>
                <w:top w:val="none" w:sz="0" w:space="0" w:color="auto"/>
                <w:left w:val="none" w:sz="0" w:space="0" w:color="auto"/>
                <w:bottom w:val="none" w:sz="0" w:space="0" w:color="auto"/>
                <w:right w:val="none" w:sz="0" w:space="0" w:color="auto"/>
              </w:divBdr>
            </w:div>
            <w:div w:id="97411612">
              <w:marLeft w:val="0"/>
              <w:marRight w:val="0"/>
              <w:marTop w:val="0"/>
              <w:marBottom w:val="0"/>
              <w:divBdr>
                <w:top w:val="none" w:sz="0" w:space="0" w:color="auto"/>
                <w:left w:val="none" w:sz="0" w:space="0" w:color="auto"/>
                <w:bottom w:val="none" w:sz="0" w:space="0" w:color="auto"/>
                <w:right w:val="none" w:sz="0" w:space="0" w:color="auto"/>
              </w:divBdr>
            </w:div>
          </w:divsChild>
        </w:div>
        <w:div w:id="147987088">
          <w:marLeft w:val="0"/>
          <w:marRight w:val="0"/>
          <w:marTop w:val="0"/>
          <w:marBottom w:val="0"/>
          <w:divBdr>
            <w:top w:val="none" w:sz="0" w:space="0" w:color="auto"/>
            <w:left w:val="none" w:sz="0" w:space="0" w:color="auto"/>
            <w:bottom w:val="none" w:sz="0" w:space="0" w:color="auto"/>
            <w:right w:val="none" w:sz="0" w:space="0" w:color="auto"/>
          </w:divBdr>
          <w:divsChild>
            <w:div w:id="1925994604">
              <w:marLeft w:val="0"/>
              <w:marRight w:val="0"/>
              <w:marTop w:val="0"/>
              <w:marBottom w:val="0"/>
              <w:divBdr>
                <w:top w:val="none" w:sz="0" w:space="0" w:color="auto"/>
                <w:left w:val="none" w:sz="0" w:space="0" w:color="auto"/>
                <w:bottom w:val="none" w:sz="0" w:space="0" w:color="auto"/>
                <w:right w:val="none" w:sz="0" w:space="0" w:color="auto"/>
              </w:divBdr>
            </w:div>
            <w:div w:id="1308245212">
              <w:marLeft w:val="0"/>
              <w:marRight w:val="0"/>
              <w:marTop w:val="0"/>
              <w:marBottom w:val="0"/>
              <w:divBdr>
                <w:top w:val="none" w:sz="0" w:space="0" w:color="auto"/>
                <w:left w:val="none" w:sz="0" w:space="0" w:color="auto"/>
                <w:bottom w:val="none" w:sz="0" w:space="0" w:color="auto"/>
                <w:right w:val="none" w:sz="0" w:space="0" w:color="auto"/>
              </w:divBdr>
            </w:div>
            <w:div w:id="1406611681">
              <w:marLeft w:val="0"/>
              <w:marRight w:val="0"/>
              <w:marTop w:val="0"/>
              <w:marBottom w:val="0"/>
              <w:divBdr>
                <w:top w:val="none" w:sz="0" w:space="0" w:color="auto"/>
                <w:left w:val="none" w:sz="0" w:space="0" w:color="auto"/>
                <w:bottom w:val="none" w:sz="0" w:space="0" w:color="auto"/>
                <w:right w:val="none" w:sz="0" w:space="0" w:color="auto"/>
              </w:divBdr>
            </w:div>
            <w:div w:id="1273323366">
              <w:marLeft w:val="0"/>
              <w:marRight w:val="0"/>
              <w:marTop w:val="0"/>
              <w:marBottom w:val="0"/>
              <w:divBdr>
                <w:top w:val="none" w:sz="0" w:space="0" w:color="auto"/>
                <w:left w:val="none" w:sz="0" w:space="0" w:color="auto"/>
                <w:bottom w:val="none" w:sz="0" w:space="0" w:color="auto"/>
                <w:right w:val="none" w:sz="0" w:space="0" w:color="auto"/>
              </w:divBdr>
            </w:div>
            <w:div w:id="188178806">
              <w:marLeft w:val="0"/>
              <w:marRight w:val="0"/>
              <w:marTop w:val="0"/>
              <w:marBottom w:val="0"/>
              <w:divBdr>
                <w:top w:val="none" w:sz="0" w:space="0" w:color="auto"/>
                <w:left w:val="none" w:sz="0" w:space="0" w:color="auto"/>
                <w:bottom w:val="none" w:sz="0" w:space="0" w:color="auto"/>
                <w:right w:val="none" w:sz="0" w:space="0" w:color="auto"/>
              </w:divBdr>
            </w:div>
            <w:div w:id="35009865">
              <w:marLeft w:val="0"/>
              <w:marRight w:val="0"/>
              <w:marTop w:val="0"/>
              <w:marBottom w:val="0"/>
              <w:divBdr>
                <w:top w:val="none" w:sz="0" w:space="0" w:color="auto"/>
                <w:left w:val="none" w:sz="0" w:space="0" w:color="auto"/>
                <w:bottom w:val="none" w:sz="0" w:space="0" w:color="auto"/>
                <w:right w:val="none" w:sz="0" w:space="0" w:color="auto"/>
              </w:divBdr>
            </w:div>
            <w:div w:id="1862936872">
              <w:marLeft w:val="0"/>
              <w:marRight w:val="0"/>
              <w:marTop w:val="0"/>
              <w:marBottom w:val="0"/>
              <w:divBdr>
                <w:top w:val="none" w:sz="0" w:space="0" w:color="auto"/>
                <w:left w:val="none" w:sz="0" w:space="0" w:color="auto"/>
                <w:bottom w:val="none" w:sz="0" w:space="0" w:color="auto"/>
                <w:right w:val="none" w:sz="0" w:space="0" w:color="auto"/>
              </w:divBdr>
            </w:div>
            <w:div w:id="1172178428">
              <w:marLeft w:val="0"/>
              <w:marRight w:val="0"/>
              <w:marTop w:val="0"/>
              <w:marBottom w:val="0"/>
              <w:divBdr>
                <w:top w:val="none" w:sz="0" w:space="0" w:color="auto"/>
                <w:left w:val="none" w:sz="0" w:space="0" w:color="auto"/>
                <w:bottom w:val="none" w:sz="0" w:space="0" w:color="auto"/>
                <w:right w:val="none" w:sz="0" w:space="0" w:color="auto"/>
              </w:divBdr>
            </w:div>
            <w:div w:id="569922494">
              <w:marLeft w:val="0"/>
              <w:marRight w:val="0"/>
              <w:marTop w:val="0"/>
              <w:marBottom w:val="0"/>
              <w:divBdr>
                <w:top w:val="none" w:sz="0" w:space="0" w:color="auto"/>
                <w:left w:val="none" w:sz="0" w:space="0" w:color="auto"/>
                <w:bottom w:val="none" w:sz="0" w:space="0" w:color="auto"/>
                <w:right w:val="none" w:sz="0" w:space="0" w:color="auto"/>
              </w:divBdr>
            </w:div>
            <w:div w:id="878475981">
              <w:marLeft w:val="0"/>
              <w:marRight w:val="0"/>
              <w:marTop w:val="0"/>
              <w:marBottom w:val="0"/>
              <w:divBdr>
                <w:top w:val="none" w:sz="0" w:space="0" w:color="auto"/>
                <w:left w:val="none" w:sz="0" w:space="0" w:color="auto"/>
                <w:bottom w:val="none" w:sz="0" w:space="0" w:color="auto"/>
                <w:right w:val="none" w:sz="0" w:space="0" w:color="auto"/>
              </w:divBdr>
            </w:div>
            <w:div w:id="722408827">
              <w:marLeft w:val="0"/>
              <w:marRight w:val="0"/>
              <w:marTop w:val="0"/>
              <w:marBottom w:val="0"/>
              <w:divBdr>
                <w:top w:val="none" w:sz="0" w:space="0" w:color="auto"/>
                <w:left w:val="none" w:sz="0" w:space="0" w:color="auto"/>
                <w:bottom w:val="none" w:sz="0" w:space="0" w:color="auto"/>
                <w:right w:val="none" w:sz="0" w:space="0" w:color="auto"/>
              </w:divBdr>
            </w:div>
            <w:div w:id="542787588">
              <w:marLeft w:val="0"/>
              <w:marRight w:val="0"/>
              <w:marTop w:val="0"/>
              <w:marBottom w:val="0"/>
              <w:divBdr>
                <w:top w:val="none" w:sz="0" w:space="0" w:color="auto"/>
                <w:left w:val="none" w:sz="0" w:space="0" w:color="auto"/>
                <w:bottom w:val="none" w:sz="0" w:space="0" w:color="auto"/>
                <w:right w:val="none" w:sz="0" w:space="0" w:color="auto"/>
              </w:divBdr>
            </w:div>
            <w:div w:id="1362050402">
              <w:marLeft w:val="0"/>
              <w:marRight w:val="0"/>
              <w:marTop w:val="0"/>
              <w:marBottom w:val="0"/>
              <w:divBdr>
                <w:top w:val="none" w:sz="0" w:space="0" w:color="auto"/>
                <w:left w:val="none" w:sz="0" w:space="0" w:color="auto"/>
                <w:bottom w:val="none" w:sz="0" w:space="0" w:color="auto"/>
                <w:right w:val="none" w:sz="0" w:space="0" w:color="auto"/>
              </w:divBdr>
            </w:div>
            <w:div w:id="2135244023">
              <w:marLeft w:val="0"/>
              <w:marRight w:val="0"/>
              <w:marTop w:val="0"/>
              <w:marBottom w:val="0"/>
              <w:divBdr>
                <w:top w:val="none" w:sz="0" w:space="0" w:color="auto"/>
                <w:left w:val="none" w:sz="0" w:space="0" w:color="auto"/>
                <w:bottom w:val="none" w:sz="0" w:space="0" w:color="auto"/>
                <w:right w:val="none" w:sz="0" w:space="0" w:color="auto"/>
              </w:divBdr>
            </w:div>
            <w:div w:id="1255817672">
              <w:marLeft w:val="0"/>
              <w:marRight w:val="0"/>
              <w:marTop w:val="0"/>
              <w:marBottom w:val="0"/>
              <w:divBdr>
                <w:top w:val="none" w:sz="0" w:space="0" w:color="auto"/>
                <w:left w:val="none" w:sz="0" w:space="0" w:color="auto"/>
                <w:bottom w:val="none" w:sz="0" w:space="0" w:color="auto"/>
                <w:right w:val="none" w:sz="0" w:space="0" w:color="auto"/>
              </w:divBdr>
            </w:div>
            <w:div w:id="663774854">
              <w:marLeft w:val="0"/>
              <w:marRight w:val="0"/>
              <w:marTop w:val="0"/>
              <w:marBottom w:val="0"/>
              <w:divBdr>
                <w:top w:val="none" w:sz="0" w:space="0" w:color="auto"/>
                <w:left w:val="none" w:sz="0" w:space="0" w:color="auto"/>
                <w:bottom w:val="none" w:sz="0" w:space="0" w:color="auto"/>
                <w:right w:val="none" w:sz="0" w:space="0" w:color="auto"/>
              </w:divBdr>
            </w:div>
            <w:div w:id="1162357395">
              <w:marLeft w:val="0"/>
              <w:marRight w:val="0"/>
              <w:marTop w:val="0"/>
              <w:marBottom w:val="0"/>
              <w:divBdr>
                <w:top w:val="none" w:sz="0" w:space="0" w:color="auto"/>
                <w:left w:val="none" w:sz="0" w:space="0" w:color="auto"/>
                <w:bottom w:val="none" w:sz="0" w:space="0" w:color="auto"/>
                <w:right w:val="none" w:sz="0" w:space="0" w:color="auto"/>
              </w:divBdr>
            </w:div>
            <w:div w:id="1785150543">
              <w:marLeft w:val="0"/>
              <w:marRight w:val="0"/>
              <w:marTop w:val="0"/>
              <w:marBottom w:val="0"/>
              <w:divBdr>
                <w:top w:val="none" w:sz="0" w:space="0" w:color="auto"/>
                <w:left w:val="none" w:sz="0" w:space="0" w:color="auto"/>
                <w:bottom w:val="none" w:sz="0" w:space="0" w:color="auto"/>
                <w:right w:val="none" w:sz="0" w:space="0" w:color="auto"/>
              </w:divBdr>
            </w:div>
            <w:div w:id="2033338801">
              <w:marLeft w:val="0"/>
              <w:marRight w:val="0"/>
              <w:marTop w:val="0"/>
              <w:marBottom w:val="0"/>
              <w:divBdr>
                <w:top w:val="none" w:sz="0" w:space="0" w:color="auto"/>
                <w:left w:val="none" w:sz="0" w:space="0" w:color="auto"/>
                <w:bottom w:val="none" w:sz="0" w:space="0" w:color="auto"/>
                <w:right w:val="none" w:sz="0" w:space="0" w:color="auto"/>
              </w:divBdr>
            </w:div>
            <w:div w:id="995260144">
              <w:marLeft w:val="0"/>
              <w:marRight w:val="0"/>
              <w:marTop w:val="0"/>
              <w:marBottom w:val="0"/>
              <w:divBdr>
                <w:top w:val="none" w:sz="0" w:space="0" w:color="auto"/>
                <w:left w:val="none" w:sz="0" w:space="0" w:color="auto"/>
                <w:bottom w:val="none" w:sz="0" w:space="0" w:color="auto"/>
                <w:right w:val="none" w:sz="0" w:space="0" w:color="auto"/>
              </w:divBdr>
            </w:div>
          </w:divsChild>
        </w:div>
        <w:div w:id="1233808067">
          <w:marLeft w:val="0"/>
          <w:marRight w:val="0"/>
          <w:marTop w:val="0"/>
          <w:marBottom w:val="0"/>
          <w:divBdr>
            <w:top w:val="none" w:sz="0" w:space="0" w:color="auto"/>
            <w:left w:val="none" w:sz="0" w:space="0" w:color="auto"/>
            <w:bottom w:val="none" w:sz="0" w:space="0" w:color="auto"/>
            <w:right w:val="none" w:sz="0" w:space="0" w:color="auto"/>
          </w:divBdr>
          <w:divsChild>
            <w:div w:id="572545907">
              <w:marLeft w:val="0"/>
              <w:marRight w:val="0"/>
              <w:marTop w:val="0"/>
              <w:marBottom w:val="0"/>
              <w:divBdr>
                <w:top w:val="none" w:sz="0" w:space="0" w:color="auto"/>
                <w:left w:val="none" w:sz="0" w:space="0" w:color="auto"/>
                <w:bottom w:val="none" w:sz="0" w:space="0" w:color="auto"/>
                <w:right w:val="none" w:sz="0" w:space="0" w:color="auto"/>
              </w:divBdr>
            </w:div>
            <w:div w:id="2007053192">
              <w:marLeft w:val="0"/>
              <w:marRight w:val="0"/>
              <w:marTop w:val="0"/>
              <w:marBottom w:val="0"/>
              <w:divBdr>
                <w:top w:val="none" w:sz="0" w:space="0" w:color="auto"/>
                <w:left w:val="none" w:sz="0" w:space="0" w:color="auto"/>
                <w:bottom w:val="none" w:sz="0" w:space="0" w:color="auto"/>
                <w:right w:val="none" w:sz="0" w:space="0" w:color="auto"/>
              </w:divBdr>
            </w:div>
            <w:div w:id="2130200946">
              <w:marLeft w:val="0"/>
              <w:marRight w:val="0"/>
              <w:marTop w:val="0"/>
              <w:marBottom w:val="0"/>
              <w:divBdr>
                <w:top w:val="none" w:sz="0" w:space="0" w:color="auto"/>
                <w:left w:val="none" w:sz="0" w:space="0" w:color="auto"/>
                <w:bottom w:val="none" w:sz="0" w:space="0" w:color="auto"/>
                <w:right w:val="none" w:sz="0" w:space="0" w:color="auto"/>
              </w:divBdr>
            </w:div>
            <w:div w:id="1499268615">
              <w:marLeft w:val="0"/>
              <w:marRight w:val="0"/>
              <w:marTop w:val="0"/>
              <w:marBottom w:val="0"/>
              <w:divBdr>
                <w:top w:val="none" w:sz="0" w:space="0" w:color="auto"/>
                <w:left w:val="none" w:sz="0" w:space="0" w:color="auto"/>
                <w:bottom w:val="none" w:sz="0" w:space="0" w:color="auto"/>
                <w:right w:val="none" w:sz="0" w:space="0" w:color="auto"/>
              </w:divBdr>
            </w:div>
            <w:div w:id="1199707390">
              <w:marLeft w:val="0"/>
              <w:marRight w:val="0"/>
              <w:marTop w:val="0"/>
              <w:marBottom w:val="0"/>
              <w:divBdr>
                <w:top w:val="none" w:sz="0" w:space="0" w:color="auto"/>
                <w:left w:val="none" w:sz="0" w:space="0" w:color="auto"/>
                <w:bottom w:val="none" w:sz="0" w:space="0" w:color="auto"/>
                <w:right w:val="none" w:sz="0" w:space="0" w:color="auto"/>
              </w:divBdr>
            </w:div>
            <w:div w:id="1494377048">
              <w:marLeft w:val="0"/>
              <w:marRight w:val="0"/>
              <w:marTop w:val="0"/>
              <w:marBottom w:val="0"/>
              <w:divBdr>
                <w:top w:val="none" w:sz="0" w:space="0" w:color="auto"/>
                <w:left w:val="none" w:sz="0" w:space="0" w:color="auto"/>
                <w:bottom w:val="none" w:sz="0" w:space="0" w:color="auto"/>
                <w:right w:val="none" w:sz="0" w:space="0" w:color="auto"/>
              </w:divBdr>
            </w:div>
            <w:div w:id="1607808166">
              <w:marLeft w:val="0"/>
              <w:marRight w:val="0"/>
              <w:marTop w:val="0"/>
              <w:marBottom w:val="0"/>
              <w:divBdr>
                <w:top w:val="none" w:sz="0" w:space="0" w:color="auto"/>
                <w:left w:val="none" w:sz="0" w:space="0" w:color="auto"/>
                <w:bottom w:val="none" w:sz="0" w:space="0" w:color="auto"/>
                <w:right w:val="none" w:sz="0" w:space="0" w:color="auto"/>
              </w:divBdr>
            </w:div>
            <w:div w:id="1384326273">
              <w:marLeft w:val="0"/>
              <w:marRight w:val="0"/>
              <w:marTop w:val="0"/>
              <w:marBottom w:val="0"/>
              <w:divBdr>
                <w:top w:val="none" w:sz="0" w:space="0" w:color="auto"/>
                <w:left w:val="none" w:sz="0" w:space="0" w:color="auto"/>
                <w:bottom w:val="none" w:sz="0" w:space="0" w:color="auto"/>
                <w:right w:val="none" w:sz="0" w:space="0" w:color="auto"/>
              </w:divBdr>
            </w:div>
            <w:div w:id="44373535">
              <w:marLeft w:val="0"/>
              <w:marRight w:val="0"/>
              <w:marTop w:val="0"/>
              <w:marBottom w:val="0"/>
              <w:divBdr>
                <w:top w:val="none" w:sz="0" w:space="0" w:color="auto"/>
                <w:left w:val="none" w:sz="0" w:space="0" w:color="auto"/>
                <w:bottom w:val="none" w:sz="0" w:space="0" w:color="auto"/>
                <w:right w:val="none" w:sz="0" w:space="0" w:color="auto"/>
              </w:divBdr>
            </w:div>
            <w:div w:id="79803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1800-2140136717-231/surrogate/L%c3%a4kemedelsgenomg%c3%a5ng%20och%20l%c3%a4kemedelsber%c3%a4ttelse.pdf" TargetMode="External" Id="rId13" /><Relationship Type="http://schemas.openxmlformats.org/officeDocument/2006/relationships/hyperlink" Target="https://mellanarkiv-offentlig.vgregion.se/alfresco/s/archive/stream/public/v1/source/available/SOFIA/NU10085-494052893-9/SURROGATE/L%c3%a4kemedelsdokumentation.pdf" TargetMode="External" Id="rId18" /><Relationship Type="http://schemas.openxmlformats.org/officeDocument/2006/relationships/header" Target="header1.xml" Id="rId26" /><Relationship Type="http://schemas.openxmlformats.org/officeDocument/2006/relationships/hyperlink" Target="https://alfresco.vgregion.se/alfresco/service/vgr/storage/node/content/32091/L%c3%a4kemedelsmodulen%20i%20Melior%20f%c3%b6r%20NU-sjukv%c3%a5rden.pdf?a=false&amp;guest=true" TargetMode="Externa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alfresco.vgregion.se/alfresco/service/vgr/storage/node/content/17727/L%c3%a4kemedelsdokumentation.pdf?a=false&amp;guest=true" TargetMode="External" Id="rId17" /><Relationship Type="http://schemas.openxmlformats.org/officeDocument/2006/relationships/hyperlink" Target="https://alfresco.vgregion.se/alfresco/service/vgr/storage/node/content/32091/L%c3%a4kemedelsmodulen%20i%20Melior%20f%c3%b6r%20NU-sjukv%c3%a5rden.pdf?a=false&amp;guest=true" TargetMode="External" Id="rId25" /><Relationship Type="http://schemas.openxmlformats.org/officeDocument/2006/relationships/hyperlink" Target="https://alfresco.vgregion.se/alfresco/service/vgr/storage/node/content/17727/L%c3%a4kemedelsdokumentation.pdf?a=false&amp;guest=true" TargetMode="External" Id="rId16" /><Relationship Type="http://schemas.openxmlformats.org/officeDocument/2006/relationships/hyperlink" Target="https://alfresco.vgregion.se/alfresco/service/vgr/storage/node/content/32091/L%c3%a4kemedelsmodulen%20i%20Melior%20f%c3%b6r%20NU-sjukv%c3%a5rden.pdf?a=false&amp;guest=true" TargetMode="External" Id="rId20" /><Relationship Type="http://schemas.openxmlformats.org/officeDocument/2006/relationships/header" Target="head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alfresco.vgregion.se/alfresco/service/vgr/storage/node/content/32091/L%c3%a4kemedelsmodulen%20i%20Melior%20f%c3%b6r%20NU-sjukv%c3%a5rden.pdf?a=false&amp;guest=true" TargetMode="External" Id="rId24" /><Relationship Type="http://schemas.openxmlformats.org/officeDocument/2006/relationships/theme" Target="theme/theme1.xml" Id="rId32" /><Relationship Type="http://schemas.openxmlformats.org/officeDocument/2006/relationships/hyperlink" Target="https://mellanarkiv-offentlig.vgregion.se/alfresco/s/archive/stream/public/v1/source/available/sofia/nu10092-2087047004-69/surrogate/Checklistor%20f%c3%b6r%20l%c3%a4kemedelsdokumentation%20vid%20in-%20och%20utskrivning.pdf" TargetMode="External" Id="rId15" /><Relationship Type="http://schemas.openxmlformats.org/officeDocument/2006/relationships/hyperlink" Target="https://alfresco.vgregion.se/alfresco/service/vgr/storage/node/content/32091/L%c3%a4kemedelsmodulen%20i%20Melior%20f%c3%b6r%20NU-sjukv%c3%a5rden.pdf?a=false&amp;guest=true" TargetMode="External" Id="rId23" /><Relationship Type="http://schemas.openxmlformats.org/officeDocument/2006/relationships/footer" Target="footer2.xml" Id="rId28" /><Relationship Type="http://schemas.openxmlformats.org/officeDocument/2006/relationships/footnotes" Target="footnotes.xml" Id="rId10" /><Relationship Type="http://schemas.openxmlformats.org/officeDocument/2006/relationships/hyperlink" Target="https://alfresco.vgregion.se/alfresco/service/vgr/storage/node/content/17727/L%c3%a4kemedelsdokumentation.pdf?a=false&amp;guest=true"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1800-2140136717-96/native/%c3%96ppenv%c3%a5rdsdos.pdf" TargetMode="External" Id="rId14" /><Relationship Type="http://schemas.openxmlformats.org/officeDocument/2006/relationships/hyperlink" Target="https://mellanarkiv-offentlig.vgregion.se/alfresco/s/archive/stream/public/v1/source/available/SOFIA/NU10092-2087047004-98/SURROGATE/L%c3%a4kemedelsmodulen%20i%20Melior%20f%c3%b6r%20NU-sjukv%c3%a5rden.pdf" TargetMode="External" Id="rId22" /><Relationship Type="http://schemas.openxmlformats.org/officeDocument/2006/relationships/footer" Target="footer1.xml" Id="rId27" /><Relationship Type="http://schemas.openxmlformats.org/officeDocument/2006/relationships/footer" Target="footer3.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1677</Words>
  <Characters>8892</Characters>
  <Application>Microsoft Office Word</Application>
  <DocSecurity>0</DocSecurity>
  <Lines>74</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10548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Utskrivningsklar patient och utskrivning från slutenvård</dc:title>
  <dc:subject/>
  <dc:creator/>
  <keywords/>
  <lastModifiedBy/>
  <revision>1</revision>
  <dcterms:created xsi:type="dcterms:W3CDTF">2024-02-22T14:11:00.0000000Z</dcterms:created>
  <dcterms:modified xsi:type="dcterms:W3CDTF">2025-06-18T11:06:00.0000000Z</dcterms:modified>
</coreProperties>
</file>