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4B0643" w14:textId="2C0B97C1" w:rsidR="004C0F4B" w:rsidRDefault="004C0F4B" w:rsidP="007C104F"/>
    <w:p w14:paraId="0D4940F1" w14:textId="77777777" w:rsidR="007C104F" w:rsidRDefault="007C104F" w:rsidP="007C104F"/>
    <w:p w14:paraId="7DEF0713" w14:textId="77777777" w:rsidR="007C104F" w:rsidRDefault="007C104F" w:rsidP="007C104F"/>
    <w:p w14:paraId="594B0F4D" w14:textId="77777777" w:rsidR="007C104F" w:rsidRDefault="007C104F" w:rsidP="007C104F"/>
    <w:p w14:paraId="4806A362" w14:textId="77777777" w:rsidR="007C104F" w:rsidRDefault="007C104F" w:rsidP="007C104F"/>
    <w:p w14:paraId="7122712A" w14:textId="77777777" w:rsidR="00B9637D" w:rsidRPr="00FC1AAB" w:rsidRDefault="00B9637D" w:rsidP="00B9637D">
      <w:pPr>
        <w:pStyle w:val="Rubrik1"/>
        <w:rPr>
          <w:lang w:val="en-GB"/>
        </w:rPr>
      </w:pPr>
      <w:r w:rsidRPr="00FC1AAB">
        <w:rPr>
          <w:lang w:val="en-GB"/>
        </w:rPr>
        <w:t xml:space="preserve">MERS (Middle East Respiratory Syndrome)  </w:t>
      </w:r>
      <w:bookmarkStart w:id="0" w:name="_Toc321146591"/>
    </w:p>
    <w:p w14:paraId="515C4F8B" w14:textId="77777777" w:rsidR="00B9637D" w:rsidRDefault="00B9637D" w:rsidP="00B9637D">
      <w:pPr>
        <w:pStyle w:val="Rubrik2"/>
        <w:ind w:right="-143"/>
      </w:pPr>
      <w:bookmarkStart w:id="1" w:name="_Toc100327184"/>
      <w:bookmarkStart w:id="2" w:name="_Toc222374690"/>
      <w:bookmarkEnd w:id="0"/>
      <w:r>
        <w:t>Förändringar sedan föregående version</w:t>
      </w:r>
      <w:bookmarkEnd w:id="1"/>
      <w:bookmarkEnd w:id="2"/>
    </w:p>
    <w:p w14:paraId="5D6467ED" w14:textId="77777777" w:rsidR="00B9637D" w:rsidRPr="00303B69" w:rsidRDefault="00B9637D" w:rsidP="00B9637D">
      <w:pPr>
        <w:ind w:right="-143"/>
      </w:pPr>
      <w:r w:rsidRPr="00303B69">
        <w:t xml:space="preserve">Mindre redaktionella ändringar, ändrad mall och uppdaterade telefonnummer. </w:t>
      </w:r>
    </w:p>
    <w:p w14:paraId="2FC51444" w14:textId="77777777" w:rsidR="00AE00F2" w:rsidRDefault="00AE00F2" w:rsidP="00AE00F2">
      <w:pPr>
        <w:pStyle w:val="Rubrik2"/>
      </w:pPr>
      <w:bookmarkStart w:id="3" w:name="_Toc72840807"/>
      <w:bookmarkStart w:id="4" w:name="_Toc222374691"/>
      <w:r>
        <w:t>Innehållsförteckning</w:t>
      </w:r>
      <w:bookmarkEnd w:id="4"/>
    </w:p>
    <w:p w14:paraId="6A39133D" w14:textId="223241E7" w:rsidR="00184612" w:rsidRDefault="00AE00F2">
      <w:pPr>
        <w:pStyle w:val="Innehll2"/>
        <w:tabs>
          <w:tab w:val="right" w:leader="dot" w:pos="8919"/>
        </w:tabs>
        <w:rPr>
          <w:rFonts w:asciiTheme="minorHAnsi" w:eastAsiaTheme="minorEastAsia" w:hAnsiTheme="minorHAnsi" w:cstheme="minorBidi"/>
          <w:noProof/>
          <w:kern w:val="2"/>
          <w:lang w:eastAsia="ja-JP"/>
          <w14:ligatures w14:val="standardContextual"/>
        </w:rPr>
      </w:pPr>
      <w:r>
        <w:fldChar w:fldCharType="begin"/>
      </w:r>
      <w:r>
        <w:instrText xml:space="preserve"> TOC \o "2-2" \h \z \u \t "Rubrik;1" </w:instrText>
      </w:r>
      <w:r>
        <w:fldChar w:fldCharType="separate"/>
      </w:r>
      <w:hyperlink w:anchor="_Toc222374690" w:history="1">
        <w:r w:rsidR="00184612" w:rsidRPr="008050B2">
          <w:rPr>
            <w:rStyle w:val="Hyperlnk"/>
            <w:rFonts w:eastAsia="MS Gothic"/>
            <w:noProof/>
          </w:rPr>
          <w:t>Förändringar sedan föregående version</w:t>
        </w:r>
        <w:r w:rsidR="00184612">
          <w:rPr>
            <w:noProof/>
            <w:webHidden/>
          </w:rPr>
          <w:tab/>
        </w:r>
        <w:r w:rsidR="00184612">
          <w:rPr>
            <w:noProof/>
            <w:webHidden/>
          </w:rPr>
          <w:fldChar w:fldCharType="begin"/>
        </w:r>
        <w:r w:rsidR="00184612">
          <w:rPr>
            <w:noProof/>
            <w:webHidden/>
          </w:rPr>
          <w:instrText xml:space="preserve"> PAGEREF _Toc222374690 \h </w:instrText>
        </w:r>
        <w:r w:rsidR="00184612">
          <w:rPr>
            <w:noProof/>
            <w:webHidden/>
          </w:rPr>
        </w:r>
        <w:r w:rsidR="00184612">
          <w:rPr>
            <w:noProof/>
            <w:webHidden/>
          </w:rPr>
          <w:fldChar w:fldCharType="separate"/>
        </w:r>
        <w:r w:rsidR="00184612">
          <w:rPr>
            <w:noProof/>
            <w:webHidden/>
          </w:rPr>
          <w:t>1</w:t>
        </w:r>
        <w:r w:rsidR="00184612">
          <w:rPr>
            <w:noProof/>
            <w:webHidden/>
          </w:rPr>
          <w:fldChar w:fldCharType="end"/>
        </w:r>
      </w:hyperlink>
    </w:p>
    <w:p w14:paraId="2AA3ED18" w14:textId="76F1E5C3" w:rsidR="00184612" w:rsidRDefault="00184612">
      <w:pPr>
        <w:pStyle w:val="Innehll2"/>
        <w:tabs>
          <w:tab w:val="right" w:leader="dot" w:pos="8919"/>
        </w:tabs>
        <w:rPr>
          <w:rFonts w:asciiTheme="minorHAnsi" w:eastAsiaTheme="minorEastAsia" w:hAnsiTheme="minorHAnsi" w:cstheme="minorBidi"/>
          <w:noProof/>
          <w:kern w:val="2"/>
          <w:lang w:eastAsia="ja-JP"/>
          <w14:ligatures w14:val="standardContextual"/>
        </w:rPr>
      </w:pPr>
      <w:hyperlink w:anchor="_Toc222374691" w:history="1">
        <w:r w:rsidRPr="008050B2">
          <w:rPr>
            <w:rStyle w:val="Hyperlnk"/>
            <w:rFonts w:eastAsia="MS Gothic"/>
            <w:noProof/>
          </w:rPr>
          <w:t>Innehållsförteckning</w:t>
        </w:r>
        <w:r>
          <w:rPr>
            <w:noProof/>
            <w:webHidden/>
          </w:rPr>
          <w:tab/>
        </w:r>
        <w:r>
          <w:rPr>
            <w:noProof/>
            <w:webHidden/>
          </w:rPr>
          <w:fldChar w:fldCharType="begin"/>
        </w:r>
        <w:r>
          <w:rPr>
            <w:noProof/>
            <w:webHidden/>
          </w:rPr>
          <w:instrText xml:space="preserve"> PAGEREF _Toc222374691 \h </w:instrText>
        </w:r>
        <w:r>
          <w:rPr>
            <w:noProof/>
            <w:webHidden/>
          </w:rPr>
        </w:r>
        <w:r>
          <w:rPr>
            <w:noProof/>
            <w:webHidden/>
          </w:rPr>
          <w:fldChar w:fldCharType="separate"/>
        </w:r>
        <w:r>
          <w:rPr>
            <w:noProof/>
            <w:webHidden/>
          </w:rPr>
          <w:t>1</w:t>
        </w:r>
        <w:r>
          <w:rPr>
            <w:noProof/>
            <w:webHidden/>
          </w:rPr>
          <w:fldChar w:fldCharType="end"/>
        </w:r>
      </w:hyperlink>
    </w:p>
    <w:p w14:paraId="6DCB74B4" w14:textId="107D54E8" w:rsidR="00184612" w:rsidRDefault="00184612">
      <w:pPr>
        <w:pStyle w:val="Innehll2"/>
        <w:tabs>
          <w:tab w:val="right" w:leader="dot" w:pos="8919"/>
        </w:tabs>
        <w:rPr>
          <w:rFonts w:asciiTheme="minorHAnsi" w:eastAsiaTheme="minorEastAsia" w:hAnsiTheme="minorHAnsi" w:cstheme="minorBidi"/>
          <w:noProof/>
          <w:kern w:val="2"/>
          <w:lang w:eastAsia="ja-JP"/>
          <w14:ligatures w14:val="standardContextual"/>
        </w:rPr>
      </w:pPr>
      <w:hyperlink w:anchor="_Toc222374692" w:history="1">
        <w:r w:rsidRPr="008050B2">
          <w:rPr>
            <w:rStyle w:val="Hyperlnk"/>
            <w:rFonts w:eastAsia="MS Gothic"/>
            <w:noProof/>
          </w:rPr>
          <w:t>Syfte</w:t>
        </w:r>
        <w:r>
          <w:rPr>
            <w:noProof/>
            <w:webHidden/>
          </w:rPr>
          <w:tab/>
        </w:r>
        <w:r>
          <w:rPr>
            <w:noProof/>
            <w:webHidden/>
          </w:rPr>
          <w:fldChar w:fldCharType="begin"/>
        </w:r>
        <w:r>
          <w:rPr>
            <w:noProof/>
            <w:webHidden/>
          </w:rPr>
          <w:instrText xml:space="preserve"> PAGEREF _Toc222374692 \h </w:instrText>
        </w:r>
        <w:r>
          <w:rPr>
            <w:noProof/>
            <w:webHidden/>
          </w:rPr>
        </w:r>
        <w:r>
          <w:rPr>
            <w:noProof/>
            <w:webHidden/>
          </w:rPr>
          <w:fldChar w:fldCharType="separate"/>
        </w:r>
        <w:r>
          <w:rPr>
            <w:noProof/>
            <w:webHidden/>
          </w:rPr>
          <w:t>1</w:t>
        </w:r>
        <w:r>
          <w:rPr>
            <w:noProof/>
            <w:webHidden/>
          </w:rPr>
          <w:fldChar w:fldCharType="end"/>
        </w:r>
      </w:hyperlink>
    </w:p>
    <w:p w14:paraId="31490611" w14:textId="2AED8520" w:rsidR="00184612" w:rsidRDefault="00184612">
      <w:pPr>
        <w:pStyle w:val="Innehll2"/>
        <w:tabs>
          <w:tab w:val="right" w:leader="dot" w:pos="8919"/>
        </w:tabs>
        <w:rPr>
          <w:rFonts w:asciiTheme="minorHAnsi" w:eastAsiaTheme="minorEastAsia" w:hAnsiTheme="minorHAnsi" w:cstheme="minorBidi"/>
          <w:noProof/>
          <w:kern w:val="2"/>
          <w:lang w:eastAsia="ja-JP"/>
          <w14:ligatures w14:val="standardContextual"/>
        </w:rPr>
      </w:pPr>
      <w:hyperlink w:anchor="_Toc222374693" w:history="1">
        <w:r w:rsidRPr="008050B2">
          <w:rPr>
            <w:rStyle w:val="Hyperlnk"/>
            <w:rFonts w:eastAsia="MS Gothic"/>
            <w:noProof/>
          </w:rPr>
          <w:t>Bakgrund</w:t>
        </w:r>
        <w:r>
          <w:rPr>
            <w:noProof/>
            <w:webHidden/>
          </w:rPr>
          <w:tab/>
        </w:r>
        <w:r>
          <w:rPr>
            <w:noProof/>
            <w:webHidden/>
          </w:rPr>
          <w:fldChar w:fldCharType="begin"/>
        </w:r>
        <w:r>
          <w:rPr>
            <w:noProof/>
            <w:webHidden/>
          </w:rPr>
          <w:instrText xml:space="preserve"> PAGEREF _Toc222374693 \h </w:instrText>
        </w:r>
        <w:r>
          <w:rPr>
            <w:noProof/>
            <w:webHidden/>
          </w:rPr>
        </w:r>
        <w:r>
          <w:rPr>
            <w:noProof/>
            <w:webHidden/>
          </w:rPr>
          <w:fldChar w:fldCharType="separate"/>
        </w:r>
        <w:r>
          <w:rPr>
            <w:noProof/>
            <w:webHidden/>
          </w:rPr>
          <w:t>1</w:t>
        </w:r>
        <w:r>
          <w:rPr>
            <w:noProof/>
            <w:webHidden/>
          </w:rPr>
          <w:fldChar w:fldCharType="end"/>
        </w:r>
      </w:hyperlink>
    </w:p>
    <w:p w14:paraId="597A8A93" w14:textId="593E2A34" w:rsidR="00184612" w:rsidRDefault="00184612">
      <w:pPr>
        <w:pStyle w:val="Innehll2"/>
        <w:tabs>
          <w:tab w:val="right" w:leader="dot" w:pos="8919"/>
        </w:tabs>
        <w:rPr>
          <w:rFonts w:asciiTheme="minorHAnsi" w:eastAsiaTheme="minorEastAsia" w:hAnsiTheme="minorHAnsi" w:cstheme="minorBidi"/>
          <w:noProof/>
          <w:kern w:val="2"/>
          <w:lang w:eastAsia="ja-JP"/>
          <w14:ligatures w14:val="standardContextual"/>
        </w:rPr>
      </w:pPr>
      <w:hyperlink w:anchor="_Toc222374694" w:history="1">
        <w:r w:rsidRPr="008050B2">
          <w:rPr>
            <w:rStyle w:val="Hyperlnk"/>
            <w:rFonts w:eastAsia="MS Gothic"/>
            <w:noProof/>
          </w:rPr>
          <w:t>När ska MERS misstänkas?</w:t>
        </w:r>
        <w:r>
          <w:rPr>
            <w:noProof/>
            <w:webHidden/>
          </w:rPr>
          <w:tab/>
        </w:r>
        <w:r>
          <w:rPr>
            <w:noProof/>
            <w:webHidden/>
          </w:rPr>
          <w:fldChar w:fldCharType="begin"/>
        </w:r>
        <w:r>
          <w:rPr>
            <w:noProof/>
            <w:webHidden/>
          </w:rPr>
          <w:instrText xml:space="preserve"> PAGEREF _Toc222374694 \h </w:instrText>
        </w:r>
        <w:r>
          <w:rPr>
            <w:noProof/>
            <w:webHidden/>
          </w:rPr>
        </w:r>
        <w:r>
          <w:rPr>
            <w:noProof/>
            <w:webHidden/>
          </w:rPr>
          <w:fldChar w:fldCharType="separate"/>
        </w:r>
        <w:r>
          <w:rPr>
            <w:noProof/>
            <w:webHidden/>
          </w:rPr>
          <w:t>2</w:t>
        </w:r>
        <w:r>
          <w:rPr>
            <w:noProof/>
            <w:webHidden/>
          </w:rPr>
          <w:fldChar w:fldCharType="end"/>
        </w:r>
      </w:hyperlink>
    </w:p>
    <w:p w14:paraId="4D22FF6B" w14:textId="51160B7B" w:rsidR="00184612" w:rsidRDefault="00184612">
      <w:pPr>
        <w:pStyle w:val="Innehll2"/>
        <w:tabs>
          <w:tab w:val="right" w:leader="dot" w:pos="8919"/>
        </w:tabs>
        <w:rPr>
          <w:rFonts w:asciiTheme="minorHAnsi" w:eastAsiaTheme="minorEastAsia" w:hAnsiTheme="minorHAnsi" w:cstheme="minorBidi"/>
          <w:noProof/>
          <w:kern w:val="2"/>
          <w:lang w:eastAsia="ja-JP"/>
          <w14:ligatures w14:val="standardContextual"/>
        </w:rPr>
      </w:pPr>
      <w:hyperlink w:anchor="_Toc222374695" w:history="1">
        <w:r w:rsidRPr="008050B2">
          <w:rPr>
            <w:rStyle w:val="Hyperlnk"/>
            <w:rFonts w:eastAsia="MS Gothic"/>
            <w:noProof/>
          </w:rPr>
          <w:t>Åtgärder vid misstänkt fall av MERS</w:t>
        </w:r>
        <w:r>
          <w:rPr>
            <w:noProof/>
            <w:webHidden/>
          </w:rPr>
          <w:tab/>
        </w:r>
        <w:r>
          <w:rPr>
            <w:noProof/>
            <w:webHidden/>
          </w:rPr>
          <w:fldChar w:fldCharType="begin"/>
        </w:r>
        <w:r>
          <w:rPr>
            <w:noProof/>
            <w:webHidden/>
          </w:rPr>
          <w:instrText xml:space="preserve"> PAGEREF _Toc222374695 \h </w:instrText>
        </w:r>
        <w:r>
          <w:rPr>
            <w:noProof/>
            <w:webHidden/>
          </w:rPr>
        </w:r>
        <w:r>
          <w:rPr>
            <w:noProof/>
            <w:webHidden/>
          </w:rPr>
          <w:fldChar w:fldCharType="separate"/>
        </w:r>
        <w:r>
          <w:rPr>
            <w:noProof/>
            <w:webHidden/>
          </w:rPr>
          <w:t>3</w:t>
        </w:r>
        <w:r>
          <w:rPr>
            <w:noProof/>
            <w:webHidden/>
          </w:rPr>
          <w:fldChar w:fldCharType="end"/>
        </w:r>
      </w:hyperlink>
    </w:p>
    <w:p w14:paraId="52AD99CA" w14:textId="41451E36" w:rsidR="00184612" w:rsidRDefault="00184612">
      <w:pPr>
        <w:pStyle w:val="Innehll2"/>
        <w:tabs>
          <w:tab w:val="right" w:leader="dot" w:pos="8919"/>
        </w:tabs>
        <w:rPr>
          <w:rFonts w:asciiTheme="minorHAnsi" w:eastAsiaTheme="minorEastAsia" w:hAnsiTheme="minorHAnsi" w:cstheme="minorBidi"/>
          <w:noProof/>
          <w:kern w:val="2"/>
          <w:lang w:eastAsia="ja-JP"/>
          <w14:ligatures w14:val="standardContextual"/>
        </w:rPr>
      </w:pPr>
      <w:hyperlink w:anchor="_Toc222374696" w:history="1">
        <w:r w:rsidRPr="008050B2">
          <w:rPr>
            <w:rStyle w:val="Hyperlnk"/>
            <w:rFonts w:eastAsia="MS Gothic"/>
            <w:noProof/>
          </w:rPr>
          <w:t>Relaterad information</w:t>
        </w:r>
        <w:r>
          <w:rPr>
            <w:noProof/>
            <w:webHidden/>
          </w:rPr>
          <w:tab/>
        </w:r>
        <w:r>
          <w:rPr>
            <w:noProof/>
            <w:webHidden/>
          </w:rPr>
          <w:fldChar w:fldCharType="begin"/>
        </w:r>
        <w:r>
          <w:rPr>
            <w:noProof/>
            <w:webHidden/>
          </w:rPr>
          <w:instrText xml:space="preserve"> PAGEREF _Toc222374696 \h </w:instrText>
        </w:r>
        <w:r>
          <w:rPr>
            <w:noProof/>
            <w:webHidden/>
          </w:rPr>
        </w:r>
        <w:r>
          <w:rPr>
            <w:noProof/>
            <w:webHidden/>
          </w:rPr>
          <w:fldChar w:fldCharType="separate"/>
        </w:r>
        <w:r>
          <w:rPr>
            <w:noProof/>
            <w:webHidden/>
          </w:rPr>
          <w:t>7</w:t>
        </w:r>
        <w:r>
          <w:rPr>
            <w:noProof/>
            <w:webHidden/>
          </w:rPr>
          <w:fldChar w:fldCharType="end"/>
        </w:r>
      </w:hyperlink>
    </w:p>
    <w:p w14:paraId="58156023" w14:textId="68F1C621" w:rsidR="00B9637D" w:rsidRDefault="00AE00F2" w:rsidP="00AA5F5C">
      <w:pPr>
        <w:pStyle w:val="Innehll3"/>
        <w:ind w:left="446"/>
      </w:pPr>
      <w:r>
        <w:fldChar w:fldCharType="end"/>
      </w:r>
    </w:p>
    <w:p w14:paraId="4715F901" w14:textId="77777777" w:rsidR="00B9637D" w:rsidRDefault="00B9637D" w:rsidP="00B9637D">
      <w:pPr>
        <w:pStyle w:val="Rubrik2"/>
        <w:spacing w:line="360" w:lineRule="auto"/>
      </w:pPr>
      <w:bookmarkStart w:id="5" w:name="_Toc222374692"/>
      <w:r>
        <w:t>Syfte</w:t>
      </w:r>
      <w:bookmarkEnd w:id="5"/>
      <w:r>
        <w:t xml:space="preserve"> </w:t>
      </w:r>
    </w:p>
    <w:p w14:paraId="30FE707C" w14:textId="77777777" w:rsidR="00B9637D" w:rsidRPr="000440E5" w:rsidRDefault="00B9637D" w:rsidP="00B9637D">
      <w:r w:rsidRPr="000440E5">
        <w:t xml:space="preserve">Beskrivning av handläggning och hygienrutiner vid fall med misstänkt eller bekräftad infektion med MERS-coronavirus inom NU-sjukvården. </w:t>
      </w:r>
    </w:p>
    <w:p w14:paraId="2C2E05B6" w14:textId="77777777" w:rsidR="00B9637D" w:rsidRDefault="00B9637D" w:rsidP="00B9637D">
      <w:pPr>
        <w:pStyle w:val="Rubrik2"/>
        <w:spacing w:line="360" w:lineRule="auto"/>
        <w:ind w:right="-143"/>
      </w:pPr>
      <w:bookmarkStart w:id="6" w:name="_Toc100327186"/>
      <w:bookmarkStart w:id="7" w:name="_Toc222374693"/>
      <w:bookmarkEnd w:id="3"/>
      <w:r>
        <w:t>Bakgrund</w:t>
      </w:r>
      <w:bookmarkEnd w:id="6"/>
      <w:bookmarkEnd w:id="7"/>
    </w:p>
    <w:p w14:paraId="7C9DE796" w14:textId="77777777" w:rsidR="00B9637D" w:rsidRPr="00456FF5" w:rsidRDefault="00B9637D" w:rsidP="00B9637D">
      <w:pPr>
        <w:ind w:right="-143"/>
      </w:pPr>
      <w:r w:rsidRPr="00456FF5">
        <w:t xml:space="preserve">De flesta coronavirus ger huvudsakligen lindriga övre luftvägsinfektioner. Nya coronavirus, som ger en mer allvarlig sjukdomsbild, kan emellertid börja cirkulera bland människor. Sedan 2012 sprids MERS-coronavirus (MERS-CoV) </w:t>
      </w:r>
      <w:r w:rsidRPr="00456FF5">
        <w:lastRenderedPageBreak/>
        <w:t xml:space="preserve">på den arabiska halvön, främst i Saudiarabien. Viruset orsakar sjukdomen </w:t>
      </w:r>
      <w:proofErr w:type="spellStart"/>
      <w:r w:rsidRPr="00456FF5">
        <w:t>mers</w:t>
      </w:r>
      <w:proofErr w:type="spellEnd"/>
      <w:r w:rsidRPr="00456FF5">
        <w:t xml:space="preserve">, förkortningen står för </w:t>
      </w:r>
      <w:proofErr w:type="spellStart"/>
      <w:r w:rsidRPr="00456FF5">
        <w:t>Middle</w:t>
      </w:r>
      <w:proofErr w:type="spellEnd"/>
      <w:r w:rsidRPr="00456FF5">
        <w:t xml:space="preserve"> </w:t>
      </w:r>
      <w:proofErr w:type="spellStart"/>
      <w:r w:rsidRPr="00456FF5">
        <w:t>East</w:t>
      </w:r>
      <w:proofErr w:type="spellEnd"/>
      <w:r w:rsidRPr="00456FF5">
        <w:t xml:space="preserve"> </w:t>
      </w:r>
      <w:proofErr w:type="spellStart"/>
      <w:r w:rsidRPr="00456FF5">
        <w:t>Respiratory</w:t>
      </w:r>
      <w:proofErr w:type="spellEnd"/>
      <w:r w:rsidRPr="00456FF5">
        <w:t xml:space="preserve"> </w:t>
      </w:r>
      <w:proofErr w:type="spellStart"/>
      <w:r w:rsidRPr="00456FF5">
        <w:t>Syndrome</w:t>
      </w:r>
      <w:proofErr w:type="spellEnd"/>
      <w:r w:rsidRPr="00456FF5">
        <w:t xml:space="preserve">. Bland kliniska fall har en betydande andel insjuknat med allvarlig till livshotande luftvägsinfektion. Mortaliteten har varit hög, men även lindrigare fall och personer med konstaterat asymtomatiskt bärarskap förekommer. De senaste åren har bara enstaka fall rapporterats från främst Saudiarabien. </w:t>
      </w:r>
    </w:p>
    <w:p w14:paraId="50CA68D7" w14:textId="77777777" w:rsidR="00B9637D" w:rsidRDefault="00B9637D" w:rsidP="00B9637D">
      <w:pPr>
        <w:pStyle w:val="MellanrubrikVGR"/>
      </w:pPr>
      <w:r>
        <w:t xml:space="preserve">Inkubationstid </w:t>
      </w:r>
    </w:p>
    <w:p w14:paraId="0024E9FC" w14:textId="77777777" w:rsidR="00B9637D" w:rsidRPr="00B162EF" w:rsidRDefault="00B9637D" w:rsidP="00B9637D">
      <w:r w:rsidRPr="00B162EF">
        <w:t xml:space="preserve">Inkubationstiden är 2–14 dagar. </w:t>
      </w:r>
    </w:p>
    <w:p w14:paraId="23310EEA" w14:textId="77777777" w:rsidR="00B9637D" w:rsidRDefault="00B9637D" w:rsidP="00B9637D">
      <w:pPr>
        <w:pStyle w:val="MellanrubrikVGR"/>
      </w:pPr>
      <w:r>
        <w:t xml:space="preserve">Smittvägar och smittsamhet </w:t>
      </w:r>
    </w:p>
    <w:p w14:paraId="2C15DA7D" w14:textId="77777777" w:rsidR="00B9637D" w:rsidRPr="00B162EF" w:rsidRDefault="00B9637D" w:rsidP="00B9637D">
      <w:r w:rsidRPr="00B162EF">
        <w:t xml:space="preserve">Smittspridning genom hostningar och nysningar är den viktigaste smittvägen. Direkt och indirekt kontaktsmitta sker genom smittförande luftvägssekret. Infekterad person anses vara smittsam från och med debut av luftvägssymtom. Störst smittsamhet ses hos de med svår sjukdom. Lindrigt sjuka har lägre smittsamhet. </w:t>
      </w:r>
    </w:p>
    <w:p w14:paraId="5D6BA71A" w14:textId="77777777" w:rsidR="00B9637D" w:rsidRDefault="00B9637D" w:rsidP="00B9637D">
      <w:pPr>
        <w:pStyle w:val="MellanrubrikVGR"/>
      </w:pPr>
      <w:r>
        <w:t>Kliniska symtom och karaktäristiska i sammanfattning</w:t>
      </w:r>
    </w:p>
    <w:p w14:paraId="05F68B68" w14:textId="77777777" w:rsidR="00B9637D" w:rsidRPr="00B162EF" w:rsidRDefault="00B9637D" w:rsidP="00B9637D">
      <w:r w:rsidRPr="00B162EF">
        <w:t xml:space="preserve">Symtombilden innefattar allt från milda förkylningssymtom, till influensaliknande symtom med hosta och feber, till svåra luftvägsbesvär i form av pneumoni och andningssvikt som kan kräva andningsstöd och intensivvård. </w:t>
      </w:r>
    </w:p>
    <w:p w14:paraId="5E4ECB07" w14:textId="77777777" w:rsidR="00B9637D" w:rsidRPr="00B162EF" w:rsidRDefault="00B9637D" w:rsidP="00B9637D"/>
    <w:p w14:paraId="0FCFB8DE" w14:textId="77777777" w:rsidR="00B9637D" w:rsidRDefault="00B9637D" w:rsidP="00B9637D">
      <w:pPr>
        <w:pStyle w:val="Rubrik2"/>
        <w:spacing w:line="360" w:lineRule="auto"/>
        <w:ind w:right="-143"/>
      </w:pPr>
      <w:bookmarkStart w:id="8" w:name="_Toc100327187"/>
      <w:bookmarkStart w:id="9" w:name="_Toc222374694"/>
      <w:r>
        <w:t>När ska MERS misstänkas?</w:t>
      </w:r>
      <w:bookmarkEnd w:id="9"/>
      <w:r>
        <w:t xml:space="preserve"> </w:t>
      </w:r>
      <w:bookmarkEnd w:id="8"/>
    </w:p>
    <w:p w14:paraId="2EF3D0A6" w14:textId="77777777" w:rsidR="00B9637D" w:rsidRPr="00B162EF" w:rsidRDefault="00B9637D" w:rsidP="00B9637D">
      <w:bookmarkStart w:id="10" w:name="_Toc100327192"/>
      <w:r w:rsidRPr="00B162EF">
        <w:t xml:space="preserve">Indikation för provtagning och därmed misstanke om </w:t>
      </w:r>
      <w:proofErr w:type="spellStart"/>
      <w:r w:rsidRPr="00B162EF">
        <w:t>mers</w:t>
      </w:r>
      <w:proofErr w:type="spellEnd"/>
      <w:r w:rsidRPr="00B162EF">
        <w:t xml:space="preserve"> finns i följande situationer: </w:t>
      </w:r>
    </w:p>
    <w:p w14:paraId="5A984C64" w14:textId="10FB85BF" w:rsidR="00B9637D" w:rsidRDefault="00B9637D" w:rsidP="00B9637D">
      <w:pPr>
        <w:pStyle w:val="Liststycke"/>
        <w:numPr>
          <w:ilvl w:val="0"/>
          <w:numId w:val="32"/>
        </w:numPr>
      </w:pPr>
      <w:r w:rsidRPr="00B162EF">
        <w:t xml:space="preserve">Fall där kliniken talar för nedre luftvägsinfektion med feber eller anamnes på feber (≥ 38 °C) och hosta eller misstanke om allvarlig luftvägsinfektion (lunginflammation eller ARDS) baserad på radiologiska fynd. Patienten har dessutom ett insjuknande inom 14 dagar efter besök i Saudiarabien eller i område med kända pågående </w:t>
      </w:r>
      <w:proofErr w:type="spellStart"/>
      <w:r w:rsidRPr="00B162EF">
        <w:t>mers-utbrott</w:t>
      </w:r>
      <w:r w:rsidRPr="00B162EF">
        <w:rPr>
          <w:vertAlign w:val="superscript"/>
        </w:rPr>
        <w:t>I</w:t>
      </w:r>
      <w:proofErr w:type="spellEnd"/>
      <w:r w:rsidRPr="00B162EF">
        <w:t xml:space="preserve">. </w:t>
      </w:r>
      <w:r w:rsidRPr="00B162EF">
        <w:rPr>
          <w:i/>
          <w:iCs/>
        </w:rPr>
        <w:t xml:space="preserve">eller </w:t>
      </w:r>
    </w:p>
    <w:p w14:paraId="1FB77B3C" w14:textId="77777777" w:rsidR="00B9637D" w:rsidRPr="00B162EF" w:rsidRDefault="00B9637D" w:rsidP="00B9637D">
      <w:pPr>
        <w:pStyle w:val="Liststycke"/>
        <w:numPr>
          <w:ilvl w:val="0"/>
          <w:numId w:val="32"/>
        </w:numPr>
      </w:pPr>
      <w:r w:rsidRPr="00B162EF">
        <w:lastRenderedPageBreak/>
        <w:t xml:space="preserve">Fall med luftvägssymtom oavsett allvarlighetsgrad. Patienten har dessutom varit i nära </w:t>
      </w:r>
      <w:proofErr w:type="spellStart"/>
      <w:r w:rsidRPr="00B162EF">
        <w:t>kontakt</w:t>
      </w:r>
      <w:r w:rsidRPr="00B162EF">
        <w:rPr>
          <w:vertAlign w:val="superscript"/>
        </w:rPr>
        <w:t>II</w:t>
      </w:r>
      <w:proofErr w:type="spellEnd"/>
      <w:r w:rsidRPr="00B162EF">
        <w:t xml:space="preserve"> inom 14 dagar före insjuknandet med ett laboratorieverifierat fall. </w:t>
      </w:r>
    </w:p>
    <w:p w14:paraId="5CFF7DA5" w14:textId="77777777" w:rsidR="00B9637D" w:rsidRPr="00B162EF" w:rsidRDefault="00B9637D" w:rsidP="007B68DE">
      <w:pPr>
        <w:pStyle w:val="MellanrubrikVGR"/>
      </w:pPr>
      <w:r w:rsidRPr="00B162EF">
        <w:t xml:space="preserve"> Noter </w:t>
      </w:r>
    </w:p>
    <w:p w14:paraId="5083FC68" w14:textId="77777777" w:rsidR="00B9637D" w:rsidRPr="00B162EF" w:rsidRDefault="00B9637D" w:rsidP="00B9637D">
      <w:pPr>
        <w:pStyle w:val="Liststycke"/>
        <w:numPr>
          <w:ilvl w:val="0"/>
          <w:numId w:val="33"/>
        </w:numPr>
        <w:rPr>
          <w:bCs/>
          <w:sz w:val="20"/>
          <w:szCs w:val="20"/>
        </w:rPr>
      </w:pPr>
      <w:r w:rsidRPr="00B162EF">
        <w:rPr>
          <w:sz w:val="20"/>
          <w:szCs w:val="20"/>
        </w:rPr>
        <w:t>För aktuell situation se Europeiska smittskyddsmyndigheten ECDC: MERS-CoV</w:t>
      </w:r>
    </w:p>
    <w:p w14:paraId="7276F6F9" w14:textId="77777777" w:rsidR="00B9637D" w:rsidRPr="00B162EF" w:rsidRDefault="00B9637D" w:rsidP="00B9637D">
      <w:pPr>
        <w:pStyle w:val="Liststycke"/>
        <w:numPr>
          <w:ilvl w:val="0"/>
          <w:numId w:val="33"/>
        </w:numPr>
        <w:rPr>
          <w:bCs/>
          <w:sz w:val="20"/>
          <w:szCs w:val="20"/>
        </w:rPr>
      </w:pPr>
      <w:r w:rsidRPr="00B162EF">
        <w:rPr>
          <w:sz w:val="20"/>
          <w:szCs w:val="20"/>
        </w:rPr>
        <w:t xml:space="preserve">Nära kontakt: Alla som har vårdat patienten, inklusive familjemedlem, eller som har haft liknande nära kontakt, alla som bott eller vistats på samma ställe som ett misstänkt eller vistats på samma ställe som ett misstänkt eller bekräftat fall. </w:t>
      </w:r>
    </w:p>
    <w:p w14:paraId="58ED9C73" w14:textId="77777777" w:rsidR="00B9637D" w:rsidRPr="00B162EF" w:rsidRDefault="00B9637D" w:rsidP="00B9637D">
      <w:pPr>
        <w:pStyle w:val="Liststycke"/>
        <w:numPr>
          <w:ilvl w:val="0"/>
          <w:numId w:val="0"/>
        </w:numPr>
        <w:ind w:left="1287"/>
        <w:rPr>
          <w:bCs/>
          <w:sz w:val="20"/>
          <w:szCs w:val="20"/>
        </w:rPr>
      </w:pPr>
    </w:p>
    <w:p w14:paraId="2E97DA7E" w14:textId="77777777" w:rsidR="00B9637D" w:rsidRPr="00065A6B" w:rsidRDefault="00B9637D" w:rsidP="00B9637D">
      <w:pPr>
        <w:pStyle w:val="Rubrik2"/>
        <w:spacing w:line="360" w:lineRule="auto"/>
        <w:ind w:right="-143"/>
        <w:rPr>
          <w:color w:val="auto"/>
        </w:rPr>
      </w:pPr>
      <w:bookmarkStart w:id="11" w:name="_Toc222374695"/>
      <w:r>
        <w:rPr>
          <w:color w:val="auto"/>
        </w:rPr>
        <w:t>Åtgärder vid misstänkt fall av MERS</w:t>
      </w:r>
      <w:bookmarkEnd w:id="11"/>
      <w:r>
        <w:rPr>
          <w:color w:val="auto"/>
        </w:rPr>
        <w:t xml:space="preserve"> </w:t>
      </w:r>
      <w:bookmarkEnd w:id="10"/>
    </w:p>
    <w:p w14:paraId="12A5F123" w14:textId="77777777" w:rsidR="00B9637D" w:rsidRDefault="00B9637D" w:rsidP="00B9637D">
      <w:pPr>
        <w:pStyle w:val="MellanrubrikVGR"/>
      </w:pPr>
      <w:r>
        <w:t xml:space="preserve">Handläggning på vårdenhet utanför infektionskliniken </w:t>
      </w:r>
    </w:p>
    <w:p w14:paraId="03208BA2" w14:textId="77777777" w:rsidR="00B9637D" w:rsidRDefault="00B9637D" w:rsidP="00B9637D">
      <w:pPr>
        <w:pStyle w:val="Liststycke"/>
        <w:numPr>
          <w:ilvl w:val="0"/>
          <w:numId w:val="34"/>
        </w:numPr>
        <w:ind w:right="-143"/>
      </w:pPr>
      <w:r>
        <w:t xml:space="preserve">Om oanmäld patient med misstanke om MERS söker på annan enhet än infektion NÄL ska patienten omgående isoleras på eget rum med stängd dörr och Infektionsbakjouren kontaktas. Patienter med luftvägssymtom ska inte vistas i väntrum. Antalet personer/personal som kommer i kontakt med patienten begränsas. Om patienten använder toalett ska den avdelas och stängas för andra tills den är slutstädad. </w:t>
      </w:r>
      <w:r>
        <w:br/>
        <w:t xml:space="preserve">-  Patient som ringer på ringklockan på akutmottagningen NÄL och ännu inte tagits in på rum hänvisas efter kontakt med infektionsbakjouren till infektionsmottagningen. </w:t>
      </w:r>
    </w:p>
    <w:p w14:paraId="12997702" w14:textId="77777777" w:rsidR="00B9637D" w:rsidRDefault="00B9637D" w:rsidP="00B9637D">
      <w:pPr>
        <w:pStyle w:val="Liststycke"/>
        <w:numPr>
          <w:ilvl w:val="0"/>
          <w:numId w:val="34"/>
        </w:numPr>
        <w:ind w:right="-143"/>
      </w:pPr>
      <w:r>
        <w:t xml:space="preserve">Vid direktinläggning hemifrån eller särskilt boende (t.ex. på palliativa enheten eller MÄVA) ska ansvarig läkare först göra en smittriskbedömning och vid misstanke om </w:t>
      </w:r>
      <w:proofErr w:type="spellStart"/>
      <w:r>
        <w:t>mers</w:t>
      </w:r>
      <w:proofErr w:type="spellEnd"/>
      <w:r>
        <w:t xml:space="preserve"> ska infektionsbakjour kontaktas. </w:t>
      </w:r>
    </w:p>
    <w:p w14:paraId="24774133" w14:textId="77777777" w:rsidR="00B9637D" w:rsidRDefault="00B9637D" w:rsidP="00B9637D">
      <w:pPr>
        <w:pStyle w:val="Liststycke"/>
        <w:numPr>
          <w:ilvl w:val="0"/>
          <w:numId w:val="34"/>
        </w:numPr>
        <w:ind w:right="-143"/>
      </w:pPr>
      <w:r>
        <w:t xml:space="preserve">Kontakta infektionsbakjouren via växeln för en första bedömning och ställningstagande till transport till infektionsmottagningen NÄL. Avvakta med icke-akuta undersökningar och åtgärder tills kontakt med infektionsbakjour är tagen. </w:t>
      </w:r>
      <w:r>
        <w:br/>
        <w:t xml:space="preserve">-  Om patienten är ett barn ska infektionsbakjouren kontakta barnjouren för samråd om fortsatta åtgärder. </w:t>
      </w:r>
    </w:p>
    <w:p w14:paraId="0E0D1839" w14:textId="77777777" w:rsidR="00B9637D" w:rsidRDefault="00B9637D" w:rsidP="00B9637D">
      <w:pPr>
        <w:pStyle w:val="Liststycke"/>
        <w:numPr>
          <w:ilvl w:val="0"/>
          <w:numId w:val="34"/>
        </w:numPr>
        <w:ind w:right="-143"/>
      </w:pPr>
      <w:r>
        <w:lastRenderedPageBreak/>
        <w:t xml:space="preserve">Vid misstanke om </w:t>
      </w:r>
      <w:proofErr w:type="spellStart"/>
      <w:r>
        <w:t>mers</w:t>
      </w:r>
      <w:proofErr w:type="spellEnd"/>
      <w:r>
        <w:t xml:space="preserve"> hos redan inlagd patient på annan vårdavdelning ska infektionsbakjour omedelbart kontaktas för bedömning.  </w:t>
      </w:r>
      <w:r>
        <w:br/>
        <w:t xml:space="preserve">-  Om misstanken kvarstår ska patienten flyttas över till Infektionskliniken. </w:t>
      </w:r>
      <w:r>
        <w:br/>
        <w:t xml:space="preserve">-  Eventuella medpatienter betraktas som exponerade och isoleras i väntan på provsvar. </w:t>
      </w:r>
    </w:p>
    <w:p w14:paraId="2766FC41" w14:textId="77777777" w:rsidR="00B9637D" w:rsidRPr="00784A6F" w:rsidRDefault="00B9637D" w:rsidP="00B9637D">
      <w:pPr>
        <w:pStyle w:val="Liststycke"/>
        <w:numPr>
          <w:ilvl w:val="0"/>
          <w:numId w:val="34"/>
        </w:numPr>
        <w:ind w:right="-143"/>
      </w:pPr>
      <w:r>
        <w:t>Befinner sig patienten på vård-/jourcentral kan privat bil eller ambulans användas. Infektionsbakjour ansvarar för att ambulanspersonal informeras om misstanken innan transport</w:t>
      </w:r>
      <w:r w:rsidRPr="005218AA">
        <w:t>.</w:t>
      </w:r>
      <w:r>
        <w:t xml:space="preserve"> </w:t>
      </w:r>
      <w:r w:rsidRPr="00784A6F">
        <w:t xml:space="preserve">Allmänna transportmedel ska inte användas. Ambulanspersonal använder motsvarande skyddsutrustning som vårdpersonal på avdelning (se </w:t>
      </w:r>
      <w:r w:rsidRPr="00784A6F">
        <w:rPr>
          <w:i/>
          <w:u w:val="single"/>
        </w:rPr>
        <w:t>Hygienrutiner</w:t>
      </w:r>
      <w:r w:rsidRPr="00784A6F">
        <w:t xml:space="preserve">). </w:t>
      </w:r>
    </w:p>
    <w:p w14:paraId="34E81046" w14:textId="77777777" w:rsidR="00B9637D" w:rsidRPr="00784A6F" w:rsidRDefault="00B9637D" w:rsidP="00B9637D">
      <w:pPr>
        <w:pStyle w:val="Liststycke"/>
        <w:numPr>
          <w:ilvl w:val="0"/>
          <w:numId w:val="34"/>
        </w:numPr>
        <w:ind w:right="-143"/>
      </w:pPr>
      <w:r w:rsidRPr="00784A6F">
        <w:t xml:space="preserve">I patientnära arbete används personlig skyddsutrustning enligt nedan (se </w:t>
      </w:r>
      <w:r w:rsidRPr="00784A6F">
        <w:rPr>
          <w:i/>
          <w:u w:val="single"/>
        </w:rPr>
        <w:t>Hygienrutiner</w:t>
      </w:r>
      <w:r w:rsidRPr="00784A6F">
        <w:t xml:space="preserve">). </w:t>
      </w:r>
    </w:p>
    <w:p w14:paraId="45C50BEB" w14:textId="77777777" w:rsidR="00B9637D" w:rsidRPr="00784A6F" w:rsidRDefault="00B9637D" w:rsidP="00B9637D">
      <w:pPr>
        <w:pStyle w:val="Liststycke"/>
        <w:numPr>
          <w:ilvl w:val="0"/>
          <w:numId w:val="34"/>
        </w:numPr>
        <w:ind w:right="-143"/>
      </w:pPr>
      <w:r w:rsidRPr="00784A6F">
        <w:t>Slutstädning av utrymmen där patienten befunnit sig (</w:t>
      </w:r>
      <w:proofErr w:type="spellStart"/>
      <w:r w:rsidRPr="00784A6F">
        <w:t>vårdrum</w:t>
      </w:r>
      <w:proofErr w:type="spellEnd"/>
      <w:r w:rsidRPr="00784A6F">
        <w:t xml:space="preserve">/mottagningsrum samt toalett </w:t>
      </w:r>
      <w:proofErr w:type="spellStart"/>
      <w:r w:rsidRPr="00784A6F">
        <w:t>etc</w:t>
      </w:r>
      <w:proofErr w:type="spellEnd"/>
      <w:r w:rsidRPr="00784A6F">
        <w:t xml:space="preserve">) ska ske innan de får tas i bruk (se </w:t>
      </w:r>
      <w:r w:rsidRPr="00784A6F">
        <w:rPr>
          <w:i/>
          <w:u w:val="single"/>
        </w:rPr>
        <w:t>Hygienrutiner</w:t>
      </w:r>
      <w:r w:rsidRPr="00784A6F">
        <w:t xml:space="preserve">). </w:t>
      </w:r>
    </w:p>
    <w:p w14:paraId="336722F1" w14:textId="77777777" w:rsidR="00B9637D" w:rsidRDefault="00B9637D" w:rsidP="00B9637D">
      <w:pPr>
        <w:pStyle w:val="MellanrubrikVGR"/>
      </w:pPr>
      <w:r>
        <w:t xml:space="preserve">Handläggning på infektionskliniken </w:t>
      </w:r>
    </w:p>
    <w:p w14:paraId="16B458F6" w14:textId="77777777" w:rsidR="00B9637D" w:rsidRDefault="00B9637D" w:rsidP="00B9637D">
      <w:pPr>
        <w:numPr>
          <w:ilvl w:val="0"/>
          <w:numId w:val="35"/>
        </w:numPr>
        <w:spacing w:after="51"/>
        <w:ind w:right="393"/>
        <w:rPr>
          <w:rFonts w:ascii="Times New Roman" w:hAnsi="Times New Roman"/>
        </w:rPr>
      </w:pPr>
      <w:r>
        <w:t xml:space="preserve">Undersökning av patient med misstänkt luftvägsinfektion orsakad av MERS-coronavirus utförs som regel på isoleringsrum på infektionsmottagningen eller, om behov av inneliggande vård föreligger, på avdelning 27. </w:t>
      </w:r>
    </w:p>
    <w:p w14:paraId="1FC58DF1" w14:textId="77777777" w:rsidR="00B9637D" w:rsidRDefault="00B9637D" w:rsidP="00B9637D">
      <w:pPr>
        <w:numPr>
          <w:ilvl w:val="0"/>
          <w:numId w:val="35"/>
        </w:numPr>
        <w:spacing w:after="51"/>
        <w:ind w:right="393"/>
      </w:pPr>
      <w:r>
        <w:t xml:space="preserve">Infektionsbakjouren beslutar, vid behov i samråd med jourhavande smittskyddsläkare, om misstanke om luftvägsinfektion orsakad av </w:t>
      </w:r>
      <w:proofErr w:type="spellStart"/>
      <w:r>
        <w:t>mers</w:t>
      </w:r>
      <w:proofErr w:type="spellEnd"/>
      <w:r>
        <w:t xml:space="preserve"> kvarstår efter anamnesinhämtning och klinisk undersökning. </w:t>
      </w:r>
    </w:p>
    <w:p w14:paraId="78E30F58" w14:textId="77777777" w:rsidR="00B9637D" w:rsidRDefault="00B9637D" w:rsidP="00B9637D">
      <w:pPr>
        <w:numPr>
          <w:ilvl w:val="0"/>
          <w:numId w:val="35"/>
        </w:numPr>
        <w:spacing w:after="51"/>
        <w:ind w:right="393"/>
      </w:pPr>
      <w:r>
        <w:t xml:space="preserve">Infektionsbakjouren beslutar om prov ska skickas för diagnostik. </w:t>
      </w:r>
    </w:p>
    <w:p w14:paraId="39D09709" w14:textId="77777777" w:rsidR="00B9637D" w:rsidRDefault="00B9637D" w:rsidP="00B9637D">
      <w:pPr>
        <w:numPr>
          <w:ilvl w:val="0"/>
          <w:numId w:val="35"/>
        </w:numPr>
        <w:spacing w:after="51"/>
        <w:ind w:right="393"/>
      </w:pPr>
      <w:r>
        <w:t xml:space="preserve">En lista över personal som arbetat på patientrummet upprättas om personal exponerats utan adekvat skyddsklädsel. </w:t>
      </w:r>
    </w:p>
    <w:p w14:paraId="123EF5AF" w14:textId="77777777" w:rsidR="00B9637D" w:rsidRDefault="00B9637D" w:rsidP="00B9637D">
      <w:pPr>
        <w:numPr>
          <w:ilvl w:val="0"/>
          <w:numId w:val="35"/>
        </w:numPr>
        <w:spacing w:after="51"/>
        <w:ind w:right="393"/>
      </w:pPr>
      <w:r>
        <w:t xml:space="preserve">Vid kvarvarande misstanke om allvarlig </w:t>
      </w:r>
      <w:proofErr w:type="spellStart"/>
      <w:r>
        <w:t>mers</w:t>
      </w:r>
      <w:proofErr w:type="spellEnd"/>
      <w:r>
        <w:t xml:space="preserve"> ansvarar infektionsbakjour för att: </w:t>
      </w:r>
    </w:p>
    <w:p w14:paraId="14640402" w14:textId="77777777" w:rsidR="00B9637D" w:rsidRDefault="00B9637D" w:rsidP="00B9637D">
      <w:pPr>
        <w:numPr>
          <w:ilvl w:val="1"/>
          <w:numId w:val="35"/>
        </w:numPr>
        <w:spacing w:after="51"/>
        <w:ind w:right="393"/>
      </w:pPr>
      <w:r>
        <w:t xml:space="preserve">Smittskyddsenheten underrättas och nås via växeln. Under jourtid kontaktas tjänstgörande smittskyddsläkare via växeln. </w:t>
      </w:r>
    </w:p>
    <w:p w14:paraId="5BFA7480" w14:textId="39679B46" w:rsidR="00B9637D" w:rsidRDefault="00B9637D" w:rsidP="00B9637D">
      <w:pPr>
        <w:numPr>
          <w:ilvl w:val="1"/>
          <w:numId w:val="35"/>
        </w:numPr>
        <w:spacing w:after="51"/>
        <w:ind w:right="393"/>
      </w:pPr>
      <w:r>
        <w:t xml:space="preserve">Hygienläkare alternativt hygiensjuksköterska på Patientsäkerhetsenheten kontaktas på dagtid, vardagar </w:t>
      </w:r>
      <w:r>
        <w:lastRenderedPageBreak/>
        <w:t xml:space="preserve">(54749). På jourtid lämnas meddelande/e-brev i </w:t>
      </w:r>
      <w:proofErr w:type="spellStart"/>
      <w:r>
        <w:t>Vårdhygiens</w:t>
      </w:r>
      <w:proofErr w:type="spellEnd"/>
      <w:r>
        <w:t xml:space="preserve"> funktionsbrevlåda (</w:t>
      </w:r>
      <w:hyperlink r:id="rId12" w:history="1">
        <w:r w:rsidR="006F1A95" w:rsidRPr="006A3586">
          <w:rPr>
            <w:rStyle w:val="Hyperlnk"/>
          </w:rPr>
          <w:t>vardhygien.nu@vgregion.se</w:t>
        </w:r>
      </w:hyperlink>
      <w:r w:rsidR="006F1A95">
        <w:t>)</w:t>
      </w:r>
      <w:r>
        <w:t xml:space="preserve">. </w:t>
      </w:r>
    </w:p>
    <w:p w14:paraId="3254400C" w14:textId="77777777" w:rsidR="00B9637D" w:rsidRDefault="00B9637D" w:rsidP="00B9637D">
      <w:pPr>
        <w:numPr>
          <w:ilvl w:val="1"/>
          <w:numId w:val="35"/>
        </w:numPr>
        <w:spacing w:after="51"/>
        <w:ind w:right="393"/>
      </w:pPr>
      <w:r>
        <w:t xml:space="preserve">Vid bekräftad </w:t>
      </w:r>
      <w:proofErr w:type="spellStart"/>
      <w:r>
        <w:t>mers</w:t>
      </w:r>
      <w:proofErr w:type="spellEnd"/>
      <w:r>
        <w:t xml:space="preserve"> underrättas Tjänsteman i beredskap (</w:t>
      </w:r>
      <w:proofErr w:type="spellStart"/>
      <w:r>
        <w:t>TiB</w:t>
      </w:r>
      <w:proofErr w:type="spellEnd"/>
      <w:r>
        <w:t xml:space="preserve">).  </w:t>
      </w:r>
    </w:p>
    <w:p w14:paraId="6529D543" w14:textId="77777777" w:rsidR="00B9637D" w:rsidRDefault="00B9637D" w:rsidP="00B9637D">
      <w:pPr>
        <w:numPr>
          <w:ilvl w:val="0"/>
          <w:numId w:val="35"/>
        </w:numPr>
        <w:spacing w:after="0"/>
        <w:ind w:right="393"/>
      </w:pPr>
      <w:r>
        <w:t xml:space="preserve">För ingång och utgång på rummet används innersluss. Innerslussen iordningsställs med skyddskläder, desinfektionsmedel samt två stora gula behållare för avfall (använda skyddskläder) med stor röd sopsäck inuti. </w:t>
      </w:r>
    </w:p>
    <w:p w14:paraId="10E7616E" w14:textId="77777777" w:rsidR="00B9637D" w:rsidRDefault="00B9637D" w:rsidP="00B9637D">
      <w:pPr>
        <w:pStyle w:val="MellanrubrikVGR"/>
      </w:pPr>
      <w:r>
        <w:t xml:space="preserve">Hygienrutiner </w:t>
      </w:r>
    </w:p>
    <w:p w14:paraId="179176A1" w14:textId="77777777" w:rsidR="00B9637D" w:rsidRPr="009E00B9" w:rsidRDefault="00B9637D" w:rsidP="00B9637D">
      <w:r w:rsidRPr="009E00B9">
        <w:t xml:space="preserve">Skyddsåtgärder utgår alltid från bedömd risk i den aktuella vårdsituationen. </w:t>
      </w:r>
    </w:p>
    <w:p w14:paraId="4280C4C5" w14:textId="77777777" w:rsidR="00B9637D" w:rsidRDefault="00B9637D" w:rsidP="00B9637D">
      <w:pPr>
        <w:pStyle w:val="Liststycke"/>
        <w:numPr>
          <w:ilvl w:val="0"/>
          <w:numId w:val="36"/>
        </w:numPr>
      </w:pPr>
      <w:r w:rsidRPr="009E00B9">
        <w:t xml:space="preserve">Följsamhet till basala hygienrutiner är ett absolut krav med tanke på allvarlighetsgraden vid smitta. Planera och organisera arbetet och avsätt tillräckligt med tid. </w:t>
      </w:r>
    </w:p>
    <w:p w14:paraId="6109A1F1" w14:textId="77777777" w:rsidR="00B9637D" w:rsidRDefault="00B9637D" w:rsidP="00B9637D">
      <w:pPr>
        <w:pStyle w:val="Liststycke"/>
        <w:numPr>
          <w:ilvl w:val="0"/>
          <w:numId w:val="36"/>
        </w:numPr>
      </w:pPr>
      <w:r w:rsidRPr="009E00B9">
        <w:t>Vid patientnära vård ska personlig skyddsutrustning användas som tillägg till basala hygienrutiner för att skydda personalen.</w:t>
      </w:r>
    </w:p>
    <w:p w14:paraId="4996755D" w14:textId="77777777" w:rsidR="00B9637D" w:rsidRDefault="00B9637D" w:rsidP="00B9637D">
      <w:pPr>
        <w:pStyle w:val="Liststycke"/>
        <w:numPr>
          <w:ilvl w:val="0"/>
          <w:numId w:val="36"/>
        </w:numPr>
      </w:pPr>
      <w:r w:rsidRPr="009E00B9">
        <w:t xml:space="preserve">Utifrån försiktighetsprincipen skall vid all patientnära vård (skötsel av patient och/eller vistelse inom 2 meters avstånd) av misstänkta eller bekräftade fall av </w:t>
      </w:r>
      <w:proofErr w:type="spellStart"/>
      <w:r w:rsidRPr="009E00B9">
        <w:t>mers</w:t>
      </w:r>
      <w:proofErr w:type="spellEnd"/>
      <w:r w:rsidRPr="009E00B9">
        <w:t xml:space="preserve"> skyddsutrustning användas enligt följande: </w:t>
      </w:r>
    </w:p>
    <w:p w14:paraId="2C215052" w14:textId="77777777" w:rsidR="00B9637D" w:rsidRDefault="00B9637D" w:rsidP="00B9637D">
      <w:pPr>
        <w:pStyle w:val="Liststycke"/>
        <w:numPr>
          <w:ilvl w:val="1"/>
          <w:numId w:val="36"/>
        </w:numPr>
      </w:pPr>
      <w:r w:rsidRPr="009E00B9">
        <w:t xml:space="preserve">Visir alternativt skyddsglasögon i kombination med tillpassat andningsskydd FFP2/FFP3. </w:t>
      </w:r>
    </w:p>
    <w:p w14:paraId="151323F9" w14:textId="77777777" w:rsidR="00B9637D" w:rsidRDefault="00B9637D" w:rsidP="00B9637D">
      <w:pPr>
        <w:pStyle w:val="Liststycke"/>
        <w:numPr>
          <w:ilvl w:val="1"/>
          <w:numId w:val="36"/>
        </w:numPr>
      </w:pPr>
      <w:r w:rsidRPr="009E00B9">
        <w:t xml:space="preserve">Långärmad vätskeavvisande engångsskyddsrock alternativt långärmad skyddsrock och plastförkläde. </w:t>
      </w:r>
    </w:p>
    <w:p w14:paraId="1A57B431" w14:textId="77777777" w:rsidR="00B9637D" w:rsidRDefault="00B9637D" w:rsidP="00B9637D">
      <w:pPr>
        <w:pStyle w:val="Liststycke"/>
        <w:numPr>
          <w:ilvl w:val="1"/>
          <w:numId w:val="36"/>
        </w:numPr>
      </w:pPr>
      <w:r w:rsidRPr="009E00B9">
        <w:t xml:space="preserve">Handskar enligt basala hygienrutiner. Byts mellan olika vårdmoment enligt sedvanlig rutin. </w:t>
      </w:r>
    </w:p>
    <w:p w14:paraId="31A88023" w14:textId="77777777" w:rsidR="00B9637D" w:rsidRDefault="00B9637D" w:rsidP="00B9637D">
      <w:pPr>
        <w:pStyle w:val="Liststycke"/>
        <w:numPr>
          <w:ilvl w:val="0"/>
          <w:numId w:val="37"/>
        </w:numPr>
      </w:pPr>
      <w:r w:rsidRPr="009E00B9">
        <w:t>Patient instrueras i hosthygien och förses med engångsnäsdukar och soppåse för uppsamling samt information om noggrann handtvätt efteråt. Bistå dem som behöver hjälp. Gäller även vid eventuella transporter.</w:t>
      </w:r>
    </w:p>
    <w:p w14:paraId="28488B5E" w14:textId="77777777" w:rsidR="00B9637D" w:rsidRDefault="00B9637D" w:rsidP="00B9637D">
      <w:pPr>
        <w:pStyle w:val="Liststycke"/>
        <w:numPr>
          <w:ilvl w:val="0"/>
          <w:numId w:val="37"/>
        </w:numPr>
      </w:pPr>
      <w:r w:rsidRPr="009E00B9">
        <w:t xml:space="preserve">Transporter inom sjukhuset ska minimeras och vid behov av exempelvis röntgenundersökning sker detta i första hand på </w:t>
      </w:r>
      <w:r w:rsidRPr="009E00B9">
        <w:lastRenderedPageBreak/>
        <w:t xml:space="preserve">patientrummet. När transporter inte kan undvikas gäller att planera så man inte exponerar andra. </w:t>
      </w:r>
    </w:p>
    <w:p w14:paraId="02176806" w14:textId="77777777" w:rsidR="00B9637D" w:rsidRDefault="00B9637D" w:rsidP="00B9637D">
      <w:pPr>
        <w:pStyle w:val="Liststycke"/>
        <w:numPr>
          <w:ilvl w:val="0"/>
          <w:numId w:val="37"/>
        </w:numPr>
      </w:pPr>
      <w:r w:rsidRPr="009E00B9">
        <w:t xml:space="preserve">Besökare hos patienter med misstänkt eller bekräftad </w:t>
      </w:r>
      <w:r>
        <w:t>MERS</w:t>
      </w:r>
      <w:r w:rsidRPr="009E00B9">
        <w:t xml:space="preserve"> bör minimeras och genomförs så att smittspridning förhindras. Anhöriga bör om möjligt hålla en armlängds avstånd och instrueras om handhygien. Anhöriga bör erbjudas skyddsutrustning i samma klass som den som personalen bär, således andningsskydd samt visir/skyddsglasögon. Deltar anhöriga/besökare i patientnära vård så erbjuds enligt skyddsutrustning enligt sedvanliga basala hygienrutiner. </w:t>
      </w:r>
    </w:p>
    <w:p w14:paraId="56FE5D9C" w14:textId="77777777" w:rsidR="00B9637D" w:rsidRDefault="00B9637D" w:rsidP="00B9637D">
      <w:pPr>
        <w:pStyle w:val="Liststycke"/>
        <w:numPr>
          <w:ilvl w:val="0"/>
          <w:numId w:val="37"/>
        </w:numPr>
      </w:pPr>
      <w:r w:rsidRPr="009E00B9">
        <w:t xml:space="preserve">Avfall och tvätt hanteras som enligt vanlig rutin. </w:t>
      </w:r>
    </w:p>
    <w:p w14:paraId="775A02B0" w14:textId="77777777" w:rsidR="00B9637D" w:rsidRDefault="00B9637D" w:rsidP="00B9637D">
      <w:pPr>
        <w:pStyle w:val="Liststycke"/>
        <w:numPr>
          <w:ilvl w:val="0"/>
          <w:numId w:val="37"/>
        </w:numPr>
      </w:pPr>
      <w:r w:rsidRPr="009E00B9">
        <w:t xml:space="preserve">Coronavirus avdödas effektivt med vanliga rengörings- och desinfektionsmedel. Noggrann rengöring och desinfektion med mekanisk bearbetning är mycket viktig för att få bort all kontamination av miljön. </w:t>
      </w:r>
    </w:p>
    <w:p w14:paraId="532602B0" w14:textId="4CFF8B08" w:rsidR="00B9637D" w:rsidRDefault="00B9637D" w:rsidP="00B9637D">
      <w:pPr>
        <w:pStyle w:val="Liststycke"/>
        <w:numPr>
          <w:ilvl w:val="0"/>
          <w:numId w:val="37"/>
        </w:numPr>
      </w:pPr>
      <w:r w:rsidRPr="009E00B9">
        <w:t xml:space="preserve">Städning av patientrum med patient i rummet utförs av vårdpersonal med personlig skyddsutrustning som beskrivs ovan. Städning sker enligt ordinarie rutin. Se rutin för städning och rengöring på </w:t>
      </w:r>
      <w:hyperlink w:anchor="_Relaterad_information" w:history="1">
        <w:proofErr w:type="spellStart"/>
        <w:r w:rsidRPr="00EB058F">
          <w:rPr>
            <w:rStyle w:val="Hyperlnk"/>
          </w:rPr>
          <w:t>Vårdhygiens</w:t>
        </w:r>
        <w:proofErr w:type="spellEnd"/>
        <w:r w:rsidRPr="00EB058F">
          <w:rPr>
            <w:rStyle w:val="Hyperlnk"/>
          </w:rPr>
          <w:t xml:space="preserve"> webbplats respektive Vårdhandboken [1, 2]</w:t>
        </w:r>
      </w:hyperlink>
      <w:r w:rsidRPr="009E00B9">
        <w:t xml:space="preserve">. </w:t>
      </w:r>
    </w:p>
    <w:p w14:paraId="7441F160" w14:textId="77777777" w:rsidR="00B9637D" w:rsidRPr="009E00B9" w:rsidRDefault="00B9637D" w:rsidP="00B9637D">
      <w:pPr>
        <w:pStyle w:val="Liststycke"/>
        <w:numPr>
          <w:ilvl w:val="0"/>
          <w:numId w:val="37"/>
        </w:numPr>
      </w:pPr>
      <w:r w:rsidRPr="009E00B9">
        <w:t xml:space="preserve">Slutstädning av tomt rum sker enligt vanlig rutin. Vid slutstädning ska alla ytor, </w:t>
      </w:r>
      <w:proofErr w:type="spellStart"/>
      <w:r w:rsidRPr="009E00B9">
        <w:t>tagställen</w:t>
      </w:r>
      <w:proofErr w:type="spellEnd"/>
      <w:r w:rsidRPr="009E00B9">
        <w:t xml:space="preserve"> och utrustning noggrant rengöras och desinfekteras innan rummet tas i bruk. </w:t>
      </w:r>
    </w:p>
    <w:p w14:paraId="20D5EF1B" w14:textId="77777777" w:rsidR="00B9637D" w:rsidRDefault="00B9637D" w:rsidP="00B9637D">
      <w:pPr>
        <w:pStyle w:val="Rubrik3"/>
        <w:spacing w:line="360" w:lineRule="auto"/>
      </w:pPr>
      <w:r>
        <w:t xml:space="preserve">Diagnostik </w:t>
      </w:r>
    </w:p>
    <w:p w14:paraId="4A42A2C5" w14:textId="77777777" w:rsidR="00B9637D" w:rsidRPr="009E00B9" w:rsidRDefault="00B9637D" w:rsidP="00B9637D">
      <w:r w:rsidRPr="009E00B9">
        <w:t>Provtagning för MERS-coronavirus görs på infektionskliniken efter beslut av infektionsbakjour. Prov skickas till virologisektionen vid klinisk mikrobiologi SU/Sahlgrenska. Sök ansvarig virolog via Sahlgrenskas växel (</w:t>
      </w:r>
      <w:proofErr w:type="spellStart"/>
      <w:r w:rsidRPr="009E00B9">
        <w:t>tel</w:t>
      </w:r>
      <w:proofErr w:type="spellEnd"/>
      <w:r w:rsidRPr="009E00B9">
        <w:t xml:space="preserve"> </w:t>
      </w:r>
      <w:r w:rsidRPr="001F216E">
        <w:t>031-342 10 00</w:t>
      </w:r>
      <w:r w:rsidRPr="009E00B9">
        <w:t xml:space="preserve">). </w:t>
      </w:r>
    </w:p>
    <w:p w14:paraId="796B2FBD" w14:textId="7F445F3A" w:rsidR="00B9637D" w:rsidRPr="009E00B9" w:rsidRDefault="00B9637D" w:rsidP="00B9637D">
      <w:r w:rsidRPr="009E00B9">
        <w:t xml:space="preserve">Diagnostik bör i första hand ske på </w:t>
      </w:r>
      <w:proofErr w:type="spellStart"/>
      <w:r w:rsidRPr="009E00B9">
        <w:t>sputum</w:t>
      </w:r>
      <w:proofErr w:type="spellEnd"/>
      <w:r w:rsidRPr="009E00B9">
        <w:t xml:space="preserve"> alternativt BAL-vätska. Provtagning från </w:t>
      </w:r>
      <w:proofErr w:type="spellStart"/>
      <w:r w:rsidRPr="009E00B9">
        <w:t>nasofarynx</w:t>
      </w:r>
      <w:proofErr w:type="spellEnd"/>
      <w:r w:rsidRPr="009E00B9">
        <w:t xml:space="preserve"> har lägre känslighet jämfört </w:t>
      </w:r>
      <w:proofErr w:type="spellStart"/>
      <w:r w:rsidRPr="009E00B9">
        <w:t>sputumprov</w:t>
      </w:r>
      <w:proofErr w:type="spellEnd"/>
      <w:r w:rsidRPr="009E00B9">
        <w:t xml:space="preserve"> och ger endast en indikation om smittsamhet. NPH-prov är inte tillräckligt för att utesluta sjukdom vid fortsatta symtom – i sådant fall bör provtagning upprepas. Innan provrör och </w:t>
      </w:r>
      <w:proofErr w:type="spellStart"/>
      <w:r w:rsidRPr="009E00B9">
        <w:t>sputumbehållare</w:t>
      </w:r>
      <w:proofErr w:type="spellEnd"/>
      <w:r w:rsidRPr="009E00B9">
        <w:t xml:space="preserve"> lämnar </w:t>
      </w:r>
      <w:r w:rsidRPr="009E00B9">
        <w:lastRenderedPageBreak/>
        <w:t xml:space="preserve">patientrummet ska dessa desinfekteras. Provet skickas enligt Folkhälsomyndighetens instruktioner </w:t>
      </w:r>
      <w:hyperlink w:anchor="_Relaterad_information" w:history="1">
        <w:r w:rsidRPr="00EB058F">
          <w:rPr>
            <w:rStyle w:val="Hyperlnk"/>
            <w:i/>
          </w:rPr>
          <w:t xml:space="preserve">Packa provet rätt </w:t>
        </w:r>
        <w:r w:rsidRPr="00EB058F">
          <w:rPr>
            <w:rStyle w:val="Hyperlnk"/>
          </w:rPr>
          <w:t>[3]</w:t>
        </w:r>
      </w:hyperlink>
      <w:r w:rsidRPr="009E00B9">
        <w:t xml:space="preserve"> som biologiskt ämne kategori B, följ instruktionen för UN3373. </w:t>
      </w:r>
    </w:p>
    <w:p w14:paraId="20134D23" w14:textId="77777777" w:rsidR="00B9637D" w:rsidRPr="009E00B9" w:rsidRDefault="00B9637D" w:rsidP="00B9637D">
      <w:r w:rsidRPr="009E00B9">
        <w:t xml:space="preserve">Innan svar på MERS-CoV-analys bör andra luftvägsodlingar undvikas men PCR-analys för influensa-, SARS-CoV2 (covid-19) och RS-virus kan analyseras vid klinisk mikrobiologi, </w:t>
      </w:r>
      <w:proofErr w:type="spellStart"/>
      <w:r w:rsidRPr="009E00B9">
        <w:t>NUsjukvården</w:t>
      </w:r>
      <w:proofErr w:type="spellEnd"/>
      <w:r w:rsidRPr="009E00B9">
        <w:t xml:space="preserve">. Underrätta dock mikrobiologiska laboratoriet om misstanken på </w:t>
      </w:r>
      <w:proofErr w:type="spellStart"/>
      <w:r w:rsidRPr="009E00B9">
        <w:t>mers</w:t>
      </w:r>
      <w:proofErr w:type="spellEnd"/>
      <w:r w:rsidRPr="009E00B9">
        <w:t xml:space="preserve">-infektion.  Blodprover kan skickas till klinisk kemi för analys utan särskilda restriktioner. </w:t>
      </w:r>
    </w:p>
    <w:p w14:paraId="1F830BB6" w14:textId="77777777" w:rsidR="00B9637D" w:rsidRDefault="00B9637D" w:rsidP="00B9637D">
      <w:pPr>
        <w:pStyle w:val="Rubrik3"/>
        <w:spacing w:line="360" w:lineRule="auto"/>
      </w:pPr>
      <w:r>
        <w:t xml:space="preserve">Smittskyddsaspekter </w:t>
      </w:r>
    </w:p>
    <w:p w14:paraId="01651059" w14:textId="77777777" w:rsidR="00B9637D" w:rsidRDefault="00B9637D" w:rsidP="00B9637D">
      <w:r w:rsidRPr="009E00B9">
        <w:t xml:space="preserve">Bekräftat fall av </w:t>
      </w:r>
      <w:r>
        <w:t>MERA</w:t>
      </w:r>
      <w:r w:rsidRPr="009E00B9">
        <w:t xml:space="preserve"> är anmälningspliktig och smittspårningspliktig enligt smittskyddslagen. Smittspårning görs av behandlande läkare i samråd med Smittskyddsenheten. Kontakta </w:t>
      </w:r>
      <w:proofErr w:type="spellStart"/>
      <w:r w:rsidRPr="009E00B9">
        <w:t>Vårdhygien</w:t>
      </w:r>
      <w:proofErr w:type="spellEnd"/>
      <w:r w:rsidRPr="009E00B9">
        <w:t xml:space="preserve"> för patient i slutenvård eller särskilt boende samt vid misstanke om smitta i vården. </w:t>
      </w:r>
      <w:bookmarkStart w:id="12" w:name="_Toc100327193"/>
    </w:p>
    <w:p w14:paraId="1D30E7E6" w14:textId="77777777" w:rsidR="00B9637D" w:rsidRPr="00A74A35" w:rsidRDefault="00B9637D" w:rsidP="00B9637D">
      <w:pPr>
        <w:pStyle w:val="Rubrik2"/>
        <w:spacing w:line="360" w:lineRule="auto"/>
        <w:ind w:right="-143"/>
        <w:rPr>
          <w:color w:val="auto"/>
        </w:rPr>
      </w:pPr>
      <w:bookmarkStart w:id="13" w:name="_Relaterad_information"/>
      <w:bookmarkStart w:id="14" w:name="_Toc222374696"/>
      <w:bookmarkEnd w:id="13"/>
      <w:r w:rsidRPr="00A74A35">
        <w:rPr>
          <w:color w:val="auto"/>
        </w:rPr>
        <w:t>Relaterad information</w:t>
      </w:r>
      <w:bookmarkEnd w:id="12"/>
      <w:bookmarkEnd w:id="14"/>
    </w:p>
    <w:p w14:paraId="783D138E" w14:textId="77777777" w:rsidR="00B9637D" w:rsidRPr="009E00B9" w:rsidRDefault="00B9637D" w:rsidP="00B9637D">
      <w:pPr>
        <w:numPr>
          <w:ilvl w:val="0"/>
          <w:numId w:val="38"/>
        </w:numPr>
        <w:ind w:right="-143"/>
      </w:pPr>
      <w:proofErr w:type="spellStart"/>
      <w:r w:rsidRPr="009E00B9">
        <w:t>Vårdhygien</w:t>
      </w:r>
      <w:proofErr w:type="spellEnd"/>
      <w:r w:rsidRPr="009E00B9">
        <w:t xml:space="preserve"> NU-sjukvården </w:t>
      </w:r>
      <w:hyperlink r:id="rId13" w:history="1">
        <w:r w:rsidRPr="009E00B9">
          <w:rPr>
            <w:rStyle w:val="Hyperlnk"/>
          </w:rPr>
          <w:t>Städ och rengöring</w:t>
        </w:r>
      </w:hyperlink>
      <w:hyperlink r:id="rId14" w:history="1">
        <w:r w:rsidRPr="009E00B9">
          <w:rPr>
            <w:rStyle w:val="Hyperlnk"/>
          </w:rPr>
          <w:t xml:space="preserve"> </w:t>
        </w:r>
      </w:hyperlink>
    </w:p>
    <w:p w14:paraId="5A243259" w14:textId="77777777" w:rsidR="00B9637D" w:rsidRPr="009E00B9" w:rsidRDefault="00B9637D" w:rsidP="00B9637D">
      <w:pPr>
        <w:numPr>
          <w:ilvl w:val="0"/>
          <w:numId w:val="38"/>
        </w:numPr>
        <w:ind w:right="-143"/>
      </w:pPr>
      <w:r w:rsidRPr="009E00B9">
        <w:t xml:space="preserve">Vårdhandboken </w:t>
      </w:r>
      <w:hyperlink r:id="rId15" w:history="1">
        <w:r w:rsidRPr="009E00B9">
          <w:rPr>
            <w:rStyle w:val="Hyperlnk"/>
          </w:rPr>
          <w:t>Städning, rengöring</w:t>
        </w:r>
      </w:hyperlink>
      <w:hyperlink r:id="rId16" w:history="1">
        <w:r w:rsidRPr="009E00B9">
          <w:rPr>
            <w:rStyle w:val="Hyperlnk"/>
          </w:rPr>
          <w:t xml:space="preserve"> </w:t>
        </w:r>
      </w:hyperlink>
    </w:p>
    <w:p w14:paraId="39AC5706" w14:textId="77777777" w:rsidR="00B9637D" w:rsidRPr="009E00B9" w:rsidRDefault="00B9637D" w:rsidP="00B9637D">
      <w:pPr>
        <w:numPr>
          <w:ilvl w:val="0"/>
          <w:numId w:val="38"/>
        </w:numPr>
        <w:ind w:right="-143"/>
      </w:pPr>
      <w:r w:rsidRPr="009E00B9">
        <w:t xml:space="preserve">Folkhälsomyndigheten (2020) </w:t>
      </w:r>
      <w:hyperlink r:id="rId17" w:history="1">
        <w:r w:rsidRPr="009E00B9">
          <w:rPr>
            <w:rStyle w:val="Hyperlnk"/>
          </w:rPr>
          <w:t>Packa provet rätt</w:t>
        </w:r>
      </w:hyperlink>
      <w:hyperlink r:id="rId18" w:history="1">
        <w:r w:rsidRPr="009E00B9">
          <w:rPr>
            <w:rStyle w:val="Hyperlnk"/>
          </w:rPr>
          <w:t xml:space="preserve"> </w:t>
        </w:r>
      </w:hyperlink>
    </w:p>
    <w:p w14:paraId="23936117" w14:textId="77777777" w:rsidR="00B9637D" w:rsidRPr="009E00B9" w:rsidRDefault="00B9637D" w:rsidP="00B9637D">
      <w:pPr>
        <w:ind w:right="-143"/>
      </w:pPr>
      <w:r w:rsidRPr="009E00B9">
        <w:t xml:space="preserve"> </w:t>
      </w:r>
    </w:p>
    <w:p w14:paraId="68007603" w14:textId="77777777" w:rsidR="00B9637D" w:rsidRPr="009E00B9" w:rsidRDefault="00B9637D" w:rsidP="00B9637D">
      <w:pPr>
        <w:ind w:right="-143"/>
      </w:pPr>
      <w:r w:rsidRPr="009E00B9">
        <w:rPr>
          <w:i/>
        </w:rPr>
        <w:t xml:space="preserve">Se även </w:t>
      </w:r>
      <w:hyperlink r:id="rId19" w:history="1">
        <w:r w:rsidRPr="009E00B9">
          <w:rPr>
            <w:rStyle w:val="Hyperlnk"/>
          </w:rPr>
          <w:t xml:space="preserve">WHO:s informationssida om </w:t>
        </w:r>
        <w:r>
          <w:rPr>
            <w:rStyle w:val="Hyperlnk"/>
          </w:rPr>
          <w:t>MERS</w:t>
        </w:r>
      </w:hyperlink>
      <w:hyperlink r:id="rId20" w:history="1">
        <w:r w:rsidRPr="009E00B9">
          <w:rPr>
            <w:rStyle w:val="Hyperlnk"/>
          </w:rPr>
          <w:t xml:space="preserve"> </w:t>
        </w:r>
      </w:hyperlink>
      <w:r w:rsidRPr="009E00B9">
        <w:t>samt</w:t>
      </w:r>
      <w:hyperlink r:id="rId21" w:history="1">
        <w:r w:rsidRPr="009E00B9">
          <w:rPr>
            <w:rStyle w:val="Hyperlnk"/>
          </w:rPr>
          <w:t xml:space="preserve"> </w:t>
        </w:r>
      </w:hyperlink>
      <w:hyperlink r:id="rId22" w:history="1">
        <w:r w:rsidRPr="009E00B9">
          <w:rPr>
            <w:rStyle w:val="Hyperlnk"/>
          </w:rPr>
          <w:t>Europeiska smittskyddsmyndigheten ECDC:</w:t>
        </w:r>
      </w:hyperlink>
      <w:hyperlink r:id="rId23" w:history="1">
        <w:r w:rsidRPr="009E00B9">
          <w:rPr>
            <w:rStyle w:val="Hyperlnk"/>
          </w:rPr>
          <w:t xml:space="preserve"> </w:t>
        </w:r>
      </w:hyperlink>
      <w:hyperlink r:id="rId24" w:history="1">
        <w:r w:rsidRPr="009E00B9">
          <w:rPr>
            <w:rStyle w:val="Hyperlnk"/>
          </w:rPr>
          <w:t>MERS</w:t>
        </w:r>
      </w:hyperlink>
      <w:hyperlink r:id="rId25" w:history="1">
        <w:r w:rsidRPr="009E00B9">
          <w:rPr>
            <w:rStyle w:val="Hyperlnk"/>
          </w:rPr>
          <w:t>-</w:t>
        </w:r>
      </w:hyperlink>
      <w:hyperlink r:id="rId26" w:history="1">
        <w:r w:rsidRPr="009E00B9">
          <w:rPr>
            <w:rStyle w:val="Hyperlnk"/>
          </w:rPr>
          <w:t>CoV</w:t>
        </w:r>
      </w:hyperlink>
      <w:hyperlink r:id="rId27" w:history="1">
        <w:r w:rsidRPr="009E00B9">
          <w:rPr>
            <w:rStyle w:val="Hyperlnk"/>
          </w:rPr>
          <w:t>.</w:t>
        </w:r>
      </w:hyperlink>
      <w:r w:rsidRPr="009E00B9">
        <w:t xml:space="preserve"> </w:t>
      </w:r>
    </w:p>
    <w:p w14:paraId="74BC35F1" w14:textId="77777777" w:rsidR="00B9637D" w:rsidRDefault="00B9637D" w:rsidP="00B9637D">
      <w:pPr>
        <w:ind w:right="-143"/>
      </w:pPr>
    </w:p>
    <w:p w14:paraId="199A30E4" w14:textId="77777777" w:rsidR="007C104F" w:rsidRPr="007C104F" w:rsidRDefault="007C104F" w:rsidP="007C104F"/>
    <w:sectPr w:rsidR="007C104F" w:rsidRPr="007C104F" w:rsidSect="009134CD">
      <w:headerReference w:type="default" r:id="rId28"/>
      <w:footerReference w:type="even" r:id="rId29"/>
      <w:footerReference w:type="default" r:id="rId30"/>
      <w:headerReference w:type="first" r:id="rId31"/>
      <w:footerReference w:type="first" r:id="rId3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CA016E" w14:textId="77777777" w:rsidR="009317EB" w:rsidRDefault="009317EB">
      <w:r>
        <w:separator/>
      </w:r>
    </w:p>
  </w:endnote>
  <w:endnote w:type="continuationSeparator" w:id="0">
    <w:p w14:paraId="5A457C9F" w14:textId="77777777" w:rsidR="009317EB" w:rsidRDefault="009317EB">
      <w:r>
        <w:continuationSeparator/>
      </w:r>
    </w:p>
  </w:endnote>
  <w:endnote w:type="continuationNotice" w:id="1">
    <w:p w14:paraId="1DC2D224" w14:textId="77777777" w:rsidR="009317EB" w:rsidRDefault="009317E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991647" w14:textId="77777777" w:rsidR="009317EB" w:rsidRDefault="009317EB"/>
  </w:footnote>
  <w:footnote w:type="continuationSeparator" w:id="0">
    <w:p w14:paraId="05048C80" w14:textId="77777777" w:rsidR="009317EB" w:rsidRDefault="009317EB">
      <w:r>
        <w:continuationSeparator/>
      </w:r>
    </w:p>
  </w:footnote>
  <w:footnote w:type="continuationNotice" w:id="1">
    <w:p w14:paraId="6E71B024" w14:textId="77777777" w:rsidR="009317EB" w:rsidRDefault="009317E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6A3167D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A28B847"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370BCB9D">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DA4B3A"/>
    <w:multiLevelType w:val="hybridMultilevel"/>
    <w:tmpl w:val="694C13E2"/>
    <w:lvl w:ilvl="0" w:tplc="75AE0076">
      <w:start w:val="1"/>
      <w:numFmt w:val="decimal"/>
      <w:lvlText w:val="%1."/>
      <w:lvlJc w:val="left"/>
      <w:pPr>
        <w:ind w:left="502" w:hanging="360"/>
      </w:pPr>
      <w:rPr>
        <w:rFonts w:hint="default"/>
      </w:rPr>
    </w:lvl>
    <w:lvl w:ilvl="1" w:tplc="041D0019" w:tentative="1">
      <w:start w:val="1"/>
      <w:numFmt w:val="lowerLetter"/>
      <w:lvlText w:val="%2."/>
      <w:lvlJc w:val="left"/>
      <w:pPr>
        <w:ind w:left="1222" w:hanging="360"/>
      </w:pPr>
    </w:lvl>
    <w:lvl w:ilvl="2" w:tplc="041D001B" w:tentative="1">
      <w:start w:val="1"/>
      <w:numFmt w:val="lowerRoman"/>
      <w:lvlText w:val="%3."/>
      <w:lvlJc w:val="right"/>
      <w:pPr>
        <w:ind w:left="1942" w:hanging="180"/>
      </w:pPr>
    </w:lvl>
    <w:lvl w:ilvl="3" w:tplc="041D000F" w:tentative="1">
      <w:start w:val="1"/>
      <w:numFmt w:val="decimal"/>
      <w:lvlText w:val="%4."/>
      <w:lvlJc w:val="left"/>
      <w:pPr>
        <w:ind w:left="2662" w:hanging="360"/>
      </w:pPr>
    </w:lvl>
    <w:lvl w:ilvl="4" w:tplc="041D0019" w:tentative="1">
      <w:start w:val="1"/>
      <w:numFmt w:val="lowerLetter"/>
      <w:lvlText w:val="%5."/>
      <w:lvlJc w:val="left"/>
      <w:pPr>
        <w:ind w:left="3382" w:hanging="360"/>
      </w:pPr>
    </w:lvl>
    <w:lvl w:ilvl="5" w:tplc="041D001B" w:tentative="1">
      <w:start w:val="1"/>
      <w:numFmt w:val="lowerRoman"/>
      <w:lvlText w:val="%6."/>
      <w:lvlJc w:val="right"/>
      <w:pPr>
        <w:ind w:left="4102" w:hanging="180"/>
      </w:pPr>
    </w:lvl>
    <w:lvl w:ilvl="6" w:tplc="041D000F" w:tentative="1">
      <w:start w:val="1"/>
      <w:numFmt w:val="decimal"/>
      <w:lvlText w:val="%7."/>
      <w:lvlJc w:val="left"/>
      <w:pPr>
        <w:ind w:left="4822" w:hanging="360"/>
      </w:pPr>
    </w:lvl>
    <w:lvl w:ilvl="7" w:tplc="041D0019" w:tentative="1">
      <w:start w:val="1"/>
      <w:numFmt w:val="lowerLetter"/>
      <w:lvlText w:val="%8."/>
      <w:lvlJc w:val="left"/>
      <w:pPr>
        <w:ind w:left="5542" w:hanging="360"/>
      </w:pPr>
    </w:lvl>
    <w:lvl w:ilvl="8" w:tplc="041D001B" w:tentative="1">
      <w:start w:val="1"/>
      <w:numFmt w:val="lowerRoman"/>
      <w:lvlText w:val="%9."/>
      <w:lvlJc w:val="right"/>
      <w:pPr>
        <w:ind w:left="6262" w:hanging="180"/>
      </w:pPr>
    </w:lvl>
  </w:abstractNum>
  <w:abstractNum w:abstractNumId="3" w15:restartNumberingAfterBreak="0">
    <w:nsid w:val="04747AD4"/>
    <w:multiLevelType w:val="hybridMultilevel"/>
    <w:tmpl w:val="89A4E734"/>
    <w:lvl w:ilvl="0" w:tplc="C144F5DE">
      <w:start w:val="1"/>
      <w:numFmt w:val="decimal"/>
      <w:lvlText w:val="%1."/>
      <w:lvlJc w:val="left"/>
      <w:pPr>
        <w:ind w:left="360" w:hanging="360"/>
      </w:pPr>
    </w:lvl>
    <w:lvl w:ilvl="1" w:tplc="C6DA1D4C">
      <w:start w:val="1"/>
      <w:numFmt w:val="bullet"/>
      <w:lvlText w:val="-"/>
      <w:lvlJc w:val="left"/>
      <w:pPr>
        <w:ind w:left="1080" w:hanging="360"/>
      </w:pPr>
      <w:rPr>
        <w:rFonts w:ascii="Times New Roman" w:hAnsi="Times New Roman" w:cs="Times New Roman" w:hint="default"/>
      </w:rPr>
    </w:lvl>
    <w:lvl w:ilvl="2" w:tplc="51EE711C" w:tentative="1">
      <w:start w:val="1"/>
      <w:numFmt w:val="lowerRoman"/>
      <w:lvlText w:val="%3."/>
      <w:lvlJc w:val="right"/>
      <w:pPr>
        <w:ind w:left="1800" w:hanging="180"/>
      </w:pPr>
    </w:lvl>
    <w:lvl w:ilvl="3" w:tplc="B088D44E" w:tentative="1">
      <w:start w:val="1"/>
      <w:numFmt w:val="decimal"/>
      <w:lvlText w:val="%4."/>
      <w:lvlJc w:val="left"/>
      <w:pPr>
        <w:ind w:left="2520" w:hanging="360"/>
      </w:pPr>
    </w:lvl>
    <w:lvl w:ilvl="4" w:tplc="2A8EDD56" w:tentative="1">
      <w:start w:val="1"/>
      <w:numFmt w:val="lowerLetter"/>
      <w:lvlText w:val="%5."/>
      <w:lvlJc w:val="left"/>
      <w:pPr>
        <w:ind w:left="3240" w:hanging="360"/>
      </w:pPr>
    </w:lvl>
    <w:lvl w:ilvl="5" w:tplc="B4FCB226" w:tentative="1">
      <w:start w:val="1"/>
      <w:numFmt w:val="lowerRoman"/>
      <w:lvlText w:val="%6."/>
      <w:lvlJc w:val="right"/>
      <w:pPr>
        <w:ind w:left="3960" w:hanging="180"/>
      </w:pPr>
    </w:lvl>
    <w:lvl w:ilvl="6" w:tplc="F27E5452" w:tentative="1">
      <w:start w:val="1"/>
      <w:numFmt w:val="decimal"/>
      <w:lvlText w:val="%7."/>
      <w:lvlJc w:val="left"/>
      <w:pPr>
        <w:ind w:left="4680" w:hanging="360"/>
      </w:pPr>
    </w:lvl>
    <w:lvl w:ilvl="7" w:tplc="492C6FEE" w:tentative="1">
      <w:start w:val="1"/>
      <w:numFmt w:val="lowerLetter"/>
      <w:lvlText w:val="%8."/>
      <w:lvlJc w:val="left"/>
      <w:pPr>
        <w:ind w:left="5400" w:hanging="360"/>
      </w:pPr>
    </w:lvl>
    <w:lvl w:ilvl="8" w:tplc="86FC0682" w:tentative="1">
      <w:start w:val="1"/>
      <w:numFmt w:val="lowerRoman"/>
      <w:lvlText w:val="%9."/>
      <w:lvlJc w:val="right"/>
      <w:pPr>
        <w:ind w:left="6120" w:hanging="18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C593DFB"/>
    <w:multiLevelType w:val="hybridMultilevel"/>
    <w:tmpl w:val="17187050"/>
    <w:lvl w:ilvl="0" w:tplc="041D0001">
      <w:start w:val="1"/>
      <w:numFmt w:val="bullet"/>
      <w:lvlText w:val=""/>
      <w:lvlJc w:val="left"/>
      <w:pPr>
        <w:ind w:left="1255" w:hanging="360"/>
      </w:pPr>
      <w:rPr>
        <w:rFonts w:ascii="Symbol" w:hAnsi="Symbol" w:hint="default"/>
      </w:rPr>
    </w:lvl>
    <w:lvl w:ilvl="1" w:tplc="041D0003">
      <w:start w:val="1"/>
      <w:numFmt w:val="bullet"/>
      <w:lvlText w:val="o"/>
      <w:lvlJc w:val="left"/>
      <w:pPr>
        <w:ind w:left="1975" w:hanging="360"/>
      </w:pPr>
      <w:rPr>
        <w:rFonts w:ascii="Courier New" w:hAnsi="Courier New" w:cs="Courier New" w:hint="default"/>
      </w:rPr>
    </w:lvl>
    <w:lvl w:ilvl="2" w:tplc="041D0005" w:tentative="1">
      <w:start w:val="1"/>
      <w:numFmt w:val="bullet"/>
      <w:lvlText w:val=""/>
      <w:lvlJc w:val="left"/>
      <w:pPr>
        <w:ind w:left="2695" w:hanging="360"/>
      </w:pPr>
      <w:rPr>
        <w:rFonts w:ascii="Wingdings" w:hAnsi="Wingdings" w:hint="default"/>
      </w:rPr>
    </w:lvl>
    <w:lvl w:ilvl="3" w:tplc="041D0001" w:tentative="1">
      <w:start w:val="1"/>
      <w:numFmt w:val="bullet"/>
      <w:lvlText w:val=""/>
      <w:lvlJc w:val="left"/>
      <w:pPr>
        <w:ind w:left="3415" w:hanging="360"/>
      </w:pPr>
      <w:rPr>
        <w:rFonts w:ascii="Symbol" w:hAnsi="Symbol" w:hint="default"/>
      </w:rPr>
    </w:lvl>
    <w:lvl w:ilvl="4" w:tplc="041D0003" w:tentative="1">
      <w:start w:val="1"/>
      <w:numFmt w:val="bullet"/>
      <w:lvlText w:val="o"/>
      <w:lvlJc w:val="left"/>
      <w:pPr>
        <w:ind w:left="4135" w:hanging="360"/>
      </w:pPr>
      <w:rPr>
        <w:rFonts w:ascii="Courier New" w:hAnsi="Courier New" w:cs="Courier New" w:hint="default"/>
      </w:rPr>
    </w:lvl>
    <w:lvl w:ilvl="5" w:tplc="041D0005" w:tentative="1">
      <w:start w:val="1"/>
      <w:numFmt w:val="bullet"/>
      <w:lvlText w:val=""/>
      <w:lvlJc w:val="left"/>
      <w:pPr>
        <w:ind w:left="4855" w:hanging="360"/>
      </w:pPr>
      <w:rPr>
        <w:rFonts w:ascii="Wingdings" w:hAnsi="Wingdings" w:hint="default"/>
      </w:rPr>
    </w:lvl>
    <w:lvl w:ilvl="6" w:tplc="041D0001" w:tentative="1">
      <w:start w:val="1"/>
      <w:numFmt w:val="bullet"/>
      <w:lvlText w:val=""/>
      <w:lvlJc w:val="left"/>
      <w:pPr>
        <w:ind w:left="5575" w:hanging="360"/>
      </w:pPr>
      <w:rPr>
        <w:rFonts w:ascii="Symbol" w:hAnsi="Symbol" w:hint="default"/>
      </w:rPr>
    </w:lvl>
    <w:lvl w:ilvl="7" w:tplc="041D0003" w:tentative="1">
      <w:start w:val="1"/>
      <w:numFmt w:val="bullet"/>
      <w:lvlText w:val="o"/>
      <w:lvlJc w:val="left"/>
      <w:pPr>
        <w:ind w:left="6295" w:hanging="360"/>
      </w:pPr>
      <w:rPr>
        <w:rFonts w:ascii="Courier New" w:hAnsi="Courier New" w:cs="Courier New" w:hint="default"/>
      </w:rPr>
    </w:lvl>
    <w:lvl w:ilvl="8" w:tplc="041D0005" w:tentative="1">
      <w:start w:val="1"/>
      <w:numFmt w:val="bullet"/>
      <w:lvlText w:val=""/>
      <w:lvlJc w:val="left"/>
      <w:pPr>
        <w:ind w:left="7015" w:hanging="360"/>
      </w:pPr>
      <w:rPr>
        <w:rFonts w:ascii="Wingdings" w:hAnsi="Wingdings" w:hint="default"/>
      </w:rPr>
    </w:lvl>
  </w:abstractNum>
  <w:abstractNum w:abstractNumId="9" w15:restartNumberingAfterBreak="0">
    <w:nsid w:val="1D074A65"/>
    <w:multiLevelType w:val="hybridMultilevel"/>
    <w:tmpl w:val="C72ECBA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F901565"/>
    <w:multiLevelType w:val="hybridMultilevel"/>
    <w:tmpl w:val="0CFA32D6"/>
    <w:lvl w:ilvl="0" w:tplc="D75EBB96">
      <w:start w:val="1"/>
      <w:numFmt w:val="bullet"/>
      <w:lvlText w:val=""/>
      <w:lvlJc w:val="left"/>
      <w:pPr>
        <w:ind w:left="360" w:hanging="360"/>
      </w:pPr>
      <w:rPr>
        <w:rFonts w:ascii="Symbol" w:hAnsi="Symbol" w:hint="default"/>
      </w:rPr>
    </w:lvl>
    <w:lvl w:ilvl="1" w:tplc="E4E25648">
      <w:start w:val="1"/>
      <w:numFmt w:val="bullet"/>
      <w:lvlText w:val="o"/>
      <w:lvlJc w:val="left"/>
      <w:pPr>
        <w:ind w:left="1080" w:hanging="360"/>
      </w:pPr>
      <w:rPr>
        <w:rFonts w:ascii="Courier New" w:hAnsi="Courier New" w:cs="Courier New" w:hint="default"/>
      </w:rPr>
    </w:lvl>
    <w:lvl w:ilvl="2" w:tplc="A0C4EEB6" w:tentative="1">
      <w:start w:val="1"/>
      <w:numFmt w:val="bullet"/>
      <w:lvlText w:val=""/>
      <w:lvlJc w:val="left"/>
      <w:pPr>
        <w:ind w:left="1800" w:hanging="360"/>
      </w:pPr>
      <w:rPr>
        <w:rFonts w:ascii="Wingdings" w:hAnsi="Wingdings" w:hint="default"/>
      </w:rPr>
    </w:lvl>
    <w:lvl w:ilvl="3" w:tplc="7832A172" w:tentative="1">
      <w:start w:val="1"/>
      <w:numFmt w:val="bullet"/>
      <w:lvlText w:val=""/>
      <w:lvlJc w:val="left"/>
      <w:pPr>
        <w:ind w:left="2520" w:hanging="360"/>
      </w:pPr>
      <w:rPr>
        <w:rFonts w:ascii="Symbol" w:hAnsi="Symbol" w:hint="default"/>
      </w:rPr>
    </w:lvl>
    <w:lvl w:ilvl="4" w:tplc="09FA0DCC" w:tentative="1">
      <w:start w:val="1"/>
      <w:numFmt w:val="bullet"/>
      <w:lvlText w:val="o"/>
      <w:lvlJc w:val="left"/>
      <w:pPr>
        <w:ind w:left="3240" w:hanging="360"/>
      </w:pPr>
      <w:rPr>
        <w:rFonts w:ascii="Courier New" w:hAnsi="Courier New" w:cs="Courier New" w:hint="default"/>
      </w:rPr>
    </w:lvl>
    <w:lvl w:ilvl="5" w:tplc="94145FF0" w:tentative="1">
      <w:start w:val="1"/>
      <w:numFmt w:val="bullet"/>
      <w:lvlText w:val=""/>
      <w:lvlJc w:val="left"/>
      <w:pPr>
        <w:ind w:left="3960" w:hanging="360"/>
      </w:pPr>
      <w:rPr>
        <w:rFonts w:ascii="Wingdings" w:hAnsi="Wingdings" w:hint="default"/>
      </w:rPr>
    </w:lvl>
    <w:lvl w:ilvl="6" w:tplc="08A61416" w:tentative="1">
      <w:start w:val="1"/>
      <w:numFmt w:val="bullet"/>
      <w:lvlText w:val=""/>
      <w:lvlJc w:val="left"/>
      <w:pPr>
        <w:ind w:left="4680" w:hanging="360"/>
      </w:pPr>
      <w:rPr>
        <w:rFonts w:ascii="Symbol" w:hAnsi="Symbol" w:hint="default"/>
      </w:rPr>
    </w:lvl>
    <w:lvl w:ilvl="7" w:tplc="12489E5A" w:tentative="1">
      <w:start w:val="1"/>
      <w:numFmt w:val="bullet"/>
      <w:lvlText w:val="o"/>
      <w:lvlJc w:val="left"/>
      <w:pPr>
        <w:ind w:left="5400" w:hanging="360"/>
      </w:pPr>
      <w:rPr>
        <w:rFonts w:ascii="Courier New" w:hAnsi="Courier New" w:cs="Courier New" w:hint="default"/>
      </w:rPr>
    </w:lvl>
    <w:lvl w:ilvl="8" w:tplc="5C44FFB0" w:tentative="1">
      <w:start w:val="1"/>
      <w:numFmt w:val="bullet"/>
      <w:lvlText w:val=""/>
      <w:lvlJc w:val="left"/>
      <w:pPr>
        <w:ind w:left="6120" w:hanging="360"/>
      </w:pPr>
      <w:rPr>
        <w:rFonts w:ascii="Wingdings" w:hAnsi="Wingdings" w:hint="default"/>
      </w:rPr>
    </w:lvl>
  </w:abstractNum>
  <w:abstractNum w:abstractNumId="12" w15:restartNumberingAfterBreak="0">
    <w:nsid w:val="2EF5220E"/>
    <w:multiLevelType w:val="hybridMultilevel"/>
    <w:tmpl w:val="3D626666"/>
    <w:lvl w:ilvl="0" w:tplc="D9A092C6">
      <w:start w:val="1"/>
      <w:numFmt w:val="decimal"/>
      <w:lvlText w:val="%1."/>
      <w:lvlJc w:val="left"/>
      <w:pPr>
        <w:ind w:left="69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4CCEF25E">
      <w:start w:val="1"/>
      <w:numFmt w:val="lowerLetter"/>
      <w:lvlText w:val="%2"/>
      <w:lvlJc w:val="left"/>
      <w:pPr>
        <w:ind w:left="122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BB7E7C38">
      <w:start w:val="1"/>
      <w:numFmt w:val="lowerRoman"/>
      <w:lvlText w:val="%3"/>
      <w:lvlJc w:val="left"/>
      <w:pPr>
        <w:ind w:left="194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0FCC64E2">
      <w:start w:val="1"/>
      <w:numFmt w:val="decimal"/>
      <w:lvlText w:val="%4"/>
      <w:lvlJc w:val="left"/>
      <w:pPr>
        <w:ind w:left="266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B5306F44">
      <w:start w:val="1"/>
      <w:numFmt w:val="lowerLetter"/>
      <w:lvlText w:val="%5"/>
      <w:lvlJc w:val="left"/>
      <w:pPr>
        <w:ind w:left="338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15048D5A">
      <w:start w:val="1"/>
      <w:numFmt w:val="lowerRoman"/>
      <w:lvlText w:val="%6"/>
      <w:lvlJc w:val="left"/>
      <w:pPr>
        <w:ind w:left="410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2C985080">
      <w:start w:val="1"/>
      <w:numFmt w:val="decimal"/>
      <w:lvlText w:val="%7"/>
      <w:lvlJc w:val="left"/>
      <w:pPr>
        <w:ind w:left="482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B7748490">
      <w:start w:val="1"/>
      <w:numFmt w:val="lowerLetter"/>
      <w:lvlText w:val="%8"/>
      <w:lvlJc w:val="left"/>
      <w:pPr>
        <w:ind w:left="554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128CED72">
      <w:start w:val="1"/>
      <w:numFmt w:val="lowerRoman"/>
      <w:lvlText w:val="%9"/>
      <w:lvlJc w:val="left"/>
      <w:pPr>
        <w:ind w:left="626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13" w15:restartNumberingAfterBreak="0">
    <w:nsid w:val="32174A84"/>
    <w:multiLevelType w:val="hybridMultilevel"/>
    <w:tmpl w:val="FE2EF4E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4" w15:restartNumberingAfterBreak="0">
    <w:nsid w:val="33D9572F"/>
    <w:multiLevelType w:val="hybridMultilevel"/>
    <w:tmpl w:val="06F683B8"/>
    <w:lvl w:ilvl="0" w:tplc="FFFFFFFF">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370A3835"/>
    <w:multiLevelType w:val="hybridMultilevel"/>
    <w:tmpl w:val="06F683B8"/>
    <w:lvl w:ilvl="0" w:tplc="26E69F18">
      <w:start w:val="1"/>
      <w:numFmt w:val="upperRoman"/>
      <w:lvlText w:val="%1."/>
      <w:lvlJc w:val="right"/>
      <w:pPr>
        <w:ind w:left="720" w:hanging="360"/>
      </w:pPr>
    </w:lvl>
    <w:lvl w:ilvl="1" w:tplc="DE501E62" w:tentative="1">
      <w:start w:val="1"/>
      <w:numFmt w:val="lowerLetter"/>
      <w:lvlText w:val="%2."/>
      <w:lvlJc w:val="left"/>
      <w:pPr>
        <w:ind w:left="1440" w:hanging="360"/>
      </w:pPr>
    </w:lvl>
    <w:lvl w:ilvl="2" w:tplc="1EFCF658" w:tentative="1">
      <w:start w:val="1"/>
      <w:numFmt w:val="lowerRoman"/>
      <w:lvlText w:val="%3."/>
      <w:lvlJc w:val="right"/>
      <w:pPr>
        <w:ind w:left="2160" w:hanging="180"/>
      </w:pPr>
    </w:lvl>
    <w:lvl w:ilvl="3" w:tplc="10305E98" w:tentative="1">
      <w:start w:val="1"/>
      <w:numFmt w:val="decimal"/>
      <w:lvlText w:val="%4."/>
      <w:lvlJc w:val="left"/>
      <w:pPr>
        <w:ind w:left="2880" w:hanging="360"/>
      </w:pPr>
    </w:lvl>
    <w:lvl w:ilvl="4" w:tplc="78A496D6" w:tentative="1">
      <w:start w:val="1"/>
      <w:numFmt w:val="lowerLetter"/>
      <w:lvlText w:val="%5."/>
      <w:lvlJc w:val="left"/>
      <w:pPr>
        <w:ind w:left="3600" w:hanging="360"/>
      </w:pPr>
    </w:lvl>
    <w:lvl w:ilvl="5" w:tplc="FB523432" w:tentative="1">
      <w:start w:val="1"/>
      <w:numFmt w:val="lowerRoman"/>
      <w:lvlText w:val="%6."/>
      <w:lvlJc w:val="right"/>
      <w:pPr>
        <w:ind w:left="4320" w:hanging="180"/>
      </w:pPr>
    </w:lvl>
    <w:lvl w:ilvl="6" w:tplc="D5B88F68" w:tentative="1">
      <w:start w:val="1"/>
      <w:numFmt w:val="decimal"/>
      <w:lvlText w:val="%7."/>
      <w:lvlJc w:val="left"/>
      <w:pPr>
        <w:ind w:left="5040" w:hanging="360"/>
      </w:pPr>
    </w:lvl>
    <w:lvl w:ilvl="7" w:tplc="0406B15E" w:tentative="1">
      <w:start w:val="1"/>
      <w:numFmt w:val="lowerLetter"/>
      <w:lvlText w:val="%8."/>
      <w:lvlJc w:val="left"/>
      <w:pPr>
        <w:ind w:left="5760" w:hanging="360"/>
      </w:pPr>
    </w:lvl>
    <w:lvl w:ilvl="8" w:tplc="D7626098" w:tentative="1">
      <w:start w:val="1"/>
      <w:numFmt w:val="lowerRoman"/>
      <w:lvlText w:val="%9."/>
      <w:lvlJc w:val="right"/>
      <w:pPr>
        <w:ind w:left="6480" w:hanging="180"/>
      </w:p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5E5C5766"/>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3D5D5467"/>
    <w:multiLevelType w:val="hybridMultilevel"/>
    <w:tmpl w:val="7CC4F478"/>
    <w:lvl w:ilvl="0" w:tplc="34004CFA">
      <w:start w:val="1"/>
      <w:numFmt w:val="decimal"/>
      <w:lvlText w:val="%1."/>
      <w:lvlJc w:val="left"/>
      <w:pPr>
        <w:ind w:left="720" w:hanging="360"/>
      </w:pPr>
    </w:lvl>
    <w:lvl w:ilvl="1" w:tplc="7186891A">
      <w:start w:val="1"/>
      <w:numFmt w:val="lowerLetter"/>
      <w:lvlText w:val="%2."/>
      <w:lvlJc w:val="left"/>
      <w:pPr>
        <w:ind w:left="1440" w:hanging="360"/>
      </w:pPr>
    </w:lvl>
    <w:lvl w:ilvl="2" w:tplc="40E03676" w:tentative="1">
      <w:start w:val="1"/>
      <w:numFmt w:val="lowerRoman"/>
      <w:lvlText w:val="%3."/>
      <w:lvlJc w:val="right"/>
      <w:pPr>
        <w:ind w:left="2160" w:hanging="180"/>
      </w:pPr>
    </w:lvl>
    <w:lvl w:ilvl="3" w:tplc="ABE84DA2" w:tentative="1">
      <w:start w:val="1"/>
      <w:numFmt w:val="decimal"/>
      <w:lvlText w:val="%4."/>
      <w:lvlJc w:val="left"/>
      <w:pPr>
        <w:ind w:left="2880" w:hanging="360"/>
      </w:pPr>
    </w:lvl>
    <w:lvl w:ilvl="4" w:tplc="9A2883F8" w:tentative="1">
      <w:start w:val="1"/>
      <w:numFmt w:val="lowerLetter"/>
      <w:lvlText w:val="%5."/>
      <w:lvlJc w:val="left"/>
      <w:pPr>
        <w:ind w:left="3600" w:hanging="360"/>
      </w:pPr>
    </w:lvl>
    <w:lvl w:ilvl="5" w:tplc="5728FEA8" w:tentative="1">
      <w:start w:val="1"/>
      <w:numFmt w:val="lowerRoman"/>
      <w:lvlText w:val="%6."/>
      <w:lvlJc w:val="right"/>
      <w:pPr>
        <w:ind w:left="4320" w:hanging="180"/>
      </w:pPr>
    </w:lvl>
    <w:lvl w:ilvl="6" w:tplc="3B3CEAA6" w:tentative="1">
      <w:start w:val="1"/>
      <w:numFmt w:val="decimal"/>
      <w:lvlText w:val="%7."/>
      <w:lvlJc w:val="left"/>
      <w:pPr>
        <w:ind w:left="5040" w:hanging="360"/>
      </w:pPr>
    </w:lvl>
    <w:lvl w:ilvl="7" w:tplc="97CCFFBC" w:tentative="1">
      <w:start w:val="1"/>
      <w:numFmt w:val="lowerLetter"/>
      <w:lvlText w:val="%8."/>
      <w:lvlJc w:val="left"/>
      <w:pPr>
        <w:ind w:left="5760" w:hanging="360"/>
      </w:pPr>
    </w:lvl>
    <w:lvl w:ilvl="8" w:tplc="580C5D80" w:tentative="1">
      <w:start w:val="1"/>
      <w:numFmt w:val="lowerRoman"/>
      <w:lvlText w:val="%9."/>
      <w:lvlJc w:val="right"/>
      <w:pPr>
        <w:ind w:left="6480" w:hanging="180"/>
      </w:pPr>
    </w:lvl>
  </w:abstractNum>
  <w:abstractNum w:abstractNumId="19" w15:restartNumberingAfterBreak="0">
    <w:nsid w:val="403569B9"/>
    <w:multiLevelType w:val="hybridMultilevel"/>
    <w:tmpl w:val="109A1F06"/>
    <w:lvl w:ilvl="0" w:tplc="041D000F">
      <w:start w:val="1"/>
      <w:numFmt w:val="decimal"/>
      <w:lvlText w:val="%1."/>
      <w:lvlJc w:val="left"/>
      <w:pPr>
        <w:ind w:left="1287" w:hanging="360"/>
      </w:pPr>
    </w:lvl>
    <w:lvl w:ilvl="1" w:tplc="041D0019">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573058F"/>
    <w:multiLevelType w:val="hybridMultilevel"/>
    <w:tmpl w:val="C80ADDE0"/>
    <w:lvl w:ilvl="0" w:tplc="E8BCF278">
      <w:start w:val="1"/>
      <w:numFmt w:val="decimal"/>
      <w:lvlText w:val="%1."/>
      <w:lvlJc w:val="left"/>
      <w:pPr>
        <w:ind w:left="643" w:hanging="360"/>
      </w:pPr>
      <w:rPr>
        <w:sz w:val="24"/>
        <w:szCs w:val="24"/>
      </w:rPr>
    </w:lvl>
    <w:lvl w:ilvl="1" w:tplc="9084BBA0" w:tentative="1">
      <w:start w:val="1"/>
      <w:numFmt w:val="lowerLetter"/>
      <w:lvlText w:val="%2."/>
      <w:lvlJc w:val="left"/>
      <w:pPr>
        <w:ind w:left="1440" w:hanging="360"/>
      </w:pPr>
    </w:lvl>
    <w:lvl w:ilvl="2" w:tplc="9938A524" w:tentative="1">
      <w:start w:val="1"/>
      <w:numFmt w:val="lowerRoman"/>
      <w:lvlText w:val="%3."/>
      <w:lvlJc w:val="right"/>
      <w:pPr>
        <w:ind w:left="2160" w:hanging="180"/>
      </w:pPr>
    </w:lvl>
    <w:lvl w:ilvl="3" w:tplc="D302953A" w:tentative="1">
      <w:start w:val="1"/>
      <w:numFmt w:val="decimal"/>
      <w:lvlText w:val="%4."/>
      <w:lvlJc w:val="left"/>
      <w:pPr>
        <w:ind w:left="2880" w:hanging="360"/>
      </w:pPr>
    </w:lvl>
    <w:lvl w:ilvl="4" w:tplc="7746435E" w:tentative="1">
      <w:start w:val="1"/>
      <w:numFmt w:val="lowerLetter"/>
      <w:lvlText w:val="%5."/>
      <w:lvlJc w:val="left"/>
      <w:pPr>
        <w:ind w:left="3600" w:hanging="360"/>
      </w:pPr>
    </w:lvl>
    <w:lvl w:ilvl="5" w:tplc="FF4CD2FE" w:tentative="1">
      <w:start w:val="1"/>
      <w:numFmt w:val="lowerRoman"/>
      <w:lvlText w:val="%6."/>
      <w:lvlJc w:val="right"/>
      <w:pPr>
        <w:ind w:left="4320" w:hanging="180"/>
      </w:pPr>
    </w:lvl>
    <w:lvl w:ilvl="6" w:tplc="EAECE8B4" w:tentative="1">
      <w:start w:val="1"/>
      <w:numFmt w:val="decimal"/>
      <w:lvlText w:val="%7."/>
      <w:lvlJc w:val="left"/>
      <w:pPr>
        <w:ind w:left="5040" w:hanging="360"/>
      </w:pPr>
    </w:lvl>
    <w:lvl w:ilvl="7" w:tplc="FAE4C4A8" w:tentative="1">
      <w:start w:val="1"/>
      <w:numFmt w:val="lowerLetter"/>
      <w:lvlText w:val="%8."/>
      <w:lvlJc w:val="left"/>
      <w:pPr>
        <w:ind w:left="5760" w:hanging="360"/>
      </w:pPr>
    </w:lvl>
    <w:lvl w:ilvl="8" w:tplc="D602C3DC" w:tentative="1">
      <w:start w:val="1"/>
      <w:numFmt w:val="lowerRoman"/>
      <w:lvlText w:val="%9."/>
      <w:lvlJc w:val="right"/>
      <w:pPr>
        <w:ind w:left="6480" w:hanging="180"/>
      </w:p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60EE4881"/>
    <w:multiLevelType w:val="hybridMultilevel"/>
    <w:tmpl w:val="6938E452"/>
    <w:lvl w:ilvl="0" w:tplc="041D000F">
      <w:start w:val="1"/>
      <w:numFmt w:val="decimal"/>
      <w:lvlText w:val="%1."/>
      <w:lvlJc w:val="left"/>
      <w:pPr>
        <w:ind w:left="1287" w:hanging="360"/>
      </w:pPr>
    </w:lvl>
    <w:lvl w:ilvl="1" w:tplc="041D0019">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7" w15:restartNumberingAfterBreak="0">
    <w:nsid w:val="64E624E5"/>
    <w:multiLevelType w:val="hybridMultilevel"/>
    <w:tmpl w:val="5178E72A"/>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9A44FA4"/>
    <w:multiLevelType w:val="hybridMultilevel"/>
    <w:tmpl w:val="1090C748"/>
    <w:lvl w:ilvl="0" w:tplc="041D000F">
      <w:start w:val="1"/>
      <w:numFmt w:val="decimal"/>
      <w:lvlText w:val="%1."/>
      <w:lvlJc w:val="left"/>
      <w:pPr>
        <w:ind w:left="862" w:hanging="360"/>
      </w:pPr>
    </w:lvl>
    <w:lvl w:ilvl="1" w:tplc="041D0019" w:tentative="1">
      <w:start w:val="1"/>
      <w:numFmt w:val="lowerLetter"/>
      <w:lvlText w:val="%2."/>
      <w:lvlJc w:val="left"/>
      <w:pPr>
        <w:ind w:left="1582" w:hanging="360"/>
      </w:pPr>
    </w:lvl>
    <w:lvl w:ilvl="2" w:tplc="041D001B" w:tentative="1">
      <w:start w:val="1"/>
      <w:numFmt w:val="lowerRoman"/>
      <w:lvlText w:val="%3."/>
      <w:lvlJc w:val="right"/>
      <w:pPr>
        <w:ind w:left="2302" w:hanging="180"/>
      </w:pPr>
    </w:lvl>
    <w:lvl w:ilvl="3" w:tplc="041D000F" w:tentative="1">
      <w:start w:val="1"/>
      <w:numFmt w:val="decimal"/>
      <w:lvlText w:val="%4."/>
      <w:lvlJc w:val="left"/>
      <w:pPr>
        <w:ind w:left="3022" w:hanging="360"/>
      </w:pPr>
    </w:lvl>
    <w:lvl w:ilvl="4" w:tplc="041D0019" w:tentative="1">
      <w:start w:val="1"/>
      <w:numFmt w:val="lowerLetter"/>
      <w:lvlText w:val="%5."/>
      <w:lvlJc w:val="left"/>
      <w:pPr>
        <w:ind w:left="3742" w:hanging="360"/>
      </w:pPr>
    </w:lvl>
    <w:lvl w:ilvl="5" w:tplc="041D001B" w:tentative="1">
      <w:start w:val="1"/>
      <w:numFmt w:val="lowerRoman"/>
      <w:lvlText w:val="%6."/>
      <w:lvlJc w:val="right"/>
      <w:pPr>
        <w:ind w:left="4462" w:hanging="180"/>
      </w:pPr>
    </w:lvl>
    <w:lvl w:ilvl="6" w:tplc="041D000F" w:tentative="1">
      <w:start w:val="1"/>
      <w:numFmt w:val="decimal"/>
      <w:lvlText w:val="%7."/>
      <w:lvlJc w:val="left"/>
      <w:pPr>
        <w:ind w:left="5182" w:hanging="360"/>
      </w:pPr>
    </w:lvl>
    <w:lvl w:ilvl="7" w:tplc="041D0019" w:tentative="1">
      <w:start w:val="1"/>
      <w:numFmt w:val="lowerLetter"/>
      <w:lvlText w:val="%8."/>
      <w:lvlJc w:val="left"/>
      <w:pPr>
        <w:ind w:left="5902" w:hanging="360"/>
      </w:pPr>
    </w:lvl>
    <w:lvl w:ilvl="8" w:tplc="041D001B" w:tentative="1">
      <w:start w:val="1"/>
      <w:numFmt w:val="lowerRoman"/>
      <w:lvlText w:val="%9."/>
      <w:lvlJc w:val="right"/>
      <w:pPr>
        <w:ind w:left="6622" w:hanging="180"/>
      </w:p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EFA2213"/>
    <w:multiLevelType w:val="hybridMultilevel"/>
    <w:tmpl w:val="F01E6850"/>
    <w:lvl w:ilvl="0" w:tplc="041D0013">
      <w:start w:val="1"/>
      <w:numFmt w:val="upperRoman"/>
      <w:lvlText w:val="%1."/>
      <w:lvlJc w:val="righ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num w:numId="1" w16cid:durableId="1797259783">
    <w:abstractNumId w:val="31"/>
  </w:num>
  <w:num w:numId="2" w16cid:durableId="1615135809">
    <w:abstractNumId w:val="25"/>
  </w:num>
  <w:num w:numId="3" w16cid:durableId="1112477606">
    <w:abstractNumId w:val="0"/>
  </w:num>
  <w:num w:numId="4" w16cid:durableId="1100494469">
    <w:abstractNumId w:val="9"/>
  </w:num>
  <w:num w:numId="5" w16cid:durableId="1342898733">
    <w:abstractNumId w:val="28"/>
  </w:num>
  <w:num w:numId="6" w16cid:durableId="1944801769">
    <w:abstractNumId w:val="4"/>
  </w:num>
  <w:num w:numId="7" w16cid:durableId="208612392">
    <w:abstractNumId w:val="21"/>
  </w:num>
  <w:num w:numId="8" w16cid:durableId="304897336">
    <w:abstractNumId w:val="16"/>
  </w:num>
  <w:num w:numId="9" w16cid:durableId="42144773">
    <w:abstractNumId w:val="1"/>
  </w:num>
  <w:num w:numId="10" w16cid:durableId="171071125">
    <w:abstractNumId w:val="1"/>
  </w:num>
  <w:num w:numId="11" w16cid:durableId="1104569544">
    <w:abstractNumId w:val="5"/>
  </w:num>
  <w:num w:numId="12" w16cid:durableId="1374504266">
    <w:abstractNumId w:val="6"/>
  </w:num>
  <w:num w:numId="13" w16cid:durableId="1724400205">
    <w:abstractNumId w:val="24"/>
  </w:num>
  <w:num w:numId="14" w16cid:durableId="573048542">
    <w:abstractNumId w:val="17"/>
  </w:num>
  <w:num w:numId="15" w16cid:durableId="323439568">
    <w:abstractNumId w:val="10"/>
  </w:num>
  <w:num w:numId="16" w16cid:durableId="32729432">
    <w:abstractNumId w:val="23"/>
  </w:num>
  <w:num w:numId="17" w16cid:durableId="1159345032">
    <w:abstractNumId w:val="7"/>
  </w:num>
  <w:num w:numId="18" w16cid:durableId="1995719335">
    <w:abstractNumId w:val="20"/>
  </w:num>
  <w:num w:numId="19" w16cid:durableId="1710564535">
    <w:abstractNumId w:val="30"/>
  </w:num>
  <w:num w:numId="20" w16cid:durableId="1365403154">
    <w:abstractNumId w:val="15"/>
  </w:num>
  <w:num w:numId="21" w16cid:durableId="542330229">
    <w:abstractNumId w:val="3"/>
  </w:num>
  <w:num w:numId="22" w16cid:durableId="1095632968">
    <w:abstractNumId w:val="18"/>
  </w:num>
  <w:num w:numId="23" w16cid:durableId="1465154992">
    <w:abstractNumId w:val="11"/>
  </w:num>
  <w:num w:numId="24" w16cid:durableId="398135266">
    <w:abstractNumId w:val="22"/>
  </w:num>
  <w:num w:numId="25" w16cid:durableId="149756201">
    <w:abstractNumId w:val="29"/>
  </w:num>
  <w:num w:numId="26" w16cid:durableId="913196804">
    <w:abstractNumId w:val="2"/>
  </w:num>
  <w:num w:numId="27" w16cid:durableId="1793591717">
    <w:abstractNumId w:val="14"/>
  </w:num>
  <w:num w:numId="28" w16cid:durableId="334067211">
    <w:abstractNumId w:val="17"/>
  </w:num>
  <w:num w:numId="29" w16cid:durableId="1472136596">
    <w:abstractNumId w:val="9"/>
  </w:num>
  <w:num w:numId="30" w16cid:durableId="2017804218">
    <w:abstractNumId w:val="17"/>
  </w:num>
  <w:num w:numId="31" w16cid:durableId="291332616">
    <w:abstractNumId w:val="9"/>
  </w:num>
  <w:num w:numId="32" w16cid:durableId="2089960428">
    <w:abstractNumId w:val="27"/>
  </w:num>
  <w:num w:numId="33" w16cid:durableId="1669746883">
    <w:abstractNumId w:val="32"/>
  </w:num>
  <w:num w:numId="34" w16cid:durableId="1628050814">
    <w:abstractNumId w:val="19"/>
  </w:num>
  <w:num w:numId="35" w16cid:durableId="809904312">
    <w:abstractNumId w:val="26"/>
  </w:num>
  <w:num w:numId="36" w16cid:durableId="48892028">
    <w:abstractNumId w:val="8"/>
  </w:num>
  <w:num w:numId="37" w16cid:durableId="1736777784">
    <w:abstractNumId w:val="13"/>
  </w:num>
  <w:num w:numId="38" w16cid:durableId="58911789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revisionView w:markup="0"/>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6780"/>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4612"/>
    <w:rsid w:val="001860B9"/>
    <w:rsid w:val="00186F2B"/>
    <w:rsid w:val="001874D6"/>
    <w:rsid w:val="0019632A"/>
    <w:rsid w:val="001A4E7C"/>
    <w:rsid w:val="001B762C"/>
    <w:rsid w:val="001C491E"/>
    <w:rsid w:val="001C4D0A"/>
    <w:rsid w:val="001C5FEF"/>
    <w:rsid w:val="00211487"/>
    <w:rsid w:val="00211D91"/>
    <w:rsid w:val="00217DEC"/>
    <w:rsid w:val="00235B57"/>
    <w:rsid w:val="00247CCE"/>
    <w:rsid w:val="00250F24"/>
    <w:rsid w:val="002523C5"/>
    <w:rsid w:val="0025380B"/>
    <w:rsid w:val="0025703A"/>
    <w:rsid w:val="00262F3D"/>
    <w:rsid w:val="00263281"/>
    <w:rsid w:val="002651D6"/>
    <w:rsid w:val="0026551F"/>
    <w:rsid w:val="00280A85"/>
    <w:rsid w:val="00284119"/>
    <w:rsid w:val="00287610"/>
    <w:rsid w:val="00290B5C"/>
    <w:rsid w:val="00294791"/>
    <w:rsid w:val="002B0B30"/>
    <w:rsid w:val="002B0C78"/>
    <w:rsid w:val="002C0C02"/>
    <w:rsid w:val="002C1277"/>
    <w:rsid w:val="002C60AD"/>
    <w:rsid w:val="002D0E0E"/>
    <w:rsid w:val="002D317C"/>
    <w:rsid w:val="002D6023"/>
    <w:rsid w:val="002E263F"/>
    <w:rsid w:val="002E6F81"/>
    <w:rsid w:val="002F08BA"/>
    <w:rsid w:val="002F2CFF"/>
    <w:rsid w:val="002F568B"/>
    <w:rsid w:val="002F7818"/>
    <w:rsid w:val="003066D0"/>
    <w:rsid w:val="00311401"/>
    <w:rsid w:val="00316493"/>
    <w:rsid w:val="003203D7"/>
    <w:rsid w:val="00320F86"/>
    <w:rsid w:val="00324171"/>
    <w:rsid w:val="00326C24"/>
    <w:rsid w:val="003343B0"/>
    <w:rsid w:val="00337F99"/>
    <w:rsid w:val="0034307B"/>
    <w:rsid w:val="00345EB1"/>
    <w:rsid w:val="00350A1C"/>
    <w:rsid w:val="00350CC4"/>
    <w:rsid w:val="00360E0D"/>
    <w:rsid w:val="0036357D"/>
    <w:rsid w:val="00363B23"/>
    <w:rsid w:val="0036594C"/>
    <w:rsid w:val="00367D19"/>
    <w:rsid w:val="00371BED"/>
    <w:rsid w:val="00384019"/>
    <w:rsid w:val="003854F1"/>
    <w:rsid w:val="0039118E"/>
    <w:rsid w:val="00397F54"/>
    <w:rsid w:val="003A0D43"/>
    <w:rsid w:val="003B2A4B"/>
    <w:rsid w:val="003B4937"/>
    <w:rsid w:val="003D099E"/>
    <w:rsid w:val="003D21A2"/>
    <w:rsid w:val="003D29D2"/>
    <w:rsid w:val="003E0705"/>
    <w:rsid w:val="003E2FF7"/>
    <w:rsid w:val="003F1013"/>
    <w:rsid w:val="003F1ACF"/>
    <w:rsid w:val="00404948"/>
    <w:rsid w:val="00406BEA"/>
    <w:rsid w:val="00413A60"/>
    <w:rsid w:val="00414E0D"/>
    <w:rsid w:val="00414EE1"/>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4E3"/>
    <w:rsid w:val="004A4970"/>
    <w:rsid w:val="004B2183"/>
    <w:rsid w:val="004B2A01"/>
    <w:rsid w:val="004C0F4B"/>
    <w:rsid w:val="004C2559"/>
    <w:rsid w:val="004D6B7C"/>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2726"/>
    <w:rsid w:val="00600D0F"/>
    <w:rsid w:val="0060596B"/>
    <w:rsid w:val="00606D97"/>
    <w:rsid w:val="00614E64"/>
    <w:rsid w:val="00617710"/>
    <w:rsid w:val="00617EE6"/>
    <w:rsid w:val="0062184C"/>
    <w:rsid w:val="00623724"/>
    <w:rsid w:val="00627BEA"/>
    <w:rsid w:val="006319DB"/>
    <w:rsid w:val="006439D1"/>
    <w:rsid w:val="0065595B"/>
    <w:rsid w:val="00660269"/>
    <w:rsid w:val="00665F89"/>
    <w:rsid w:val="006665DF"/>
    <w:rsid w:val="00673C92"/>
    <w:rsid w:val="00674360"/>
    <w:rsid w:val="006753EC"/>
    <w:rsid w:val="0067561E"/>
    <w:rsid w:val="006A2789"/>
    <w:rsid w:val="006A4978"/>
    <w:rsid w:val="006A7261"/>
    <w:rsid w:val="006B0D29"/>
    <w:rsid w:val="006B1819"/>
    <w:rsid w:val="006B5BC9"/>
    <w:rsid w:val="006B5DE7"/>
    <w:rsid w:val="006C5048"/>
    <w:rsid w:val="006C6A4B"/>
    <w:rsid w:val="006C779F"/>
    <w:rsid w:val="006D01F5"/>
    <w:rsid w:val="006D0CFB"/>
    <w:rsid w:val="006D30C0"/>
    <w:rsid w:val="006D7535"/>
    <w:rsid w:val="006E450B"/>
    <w:rsid w:val="006F0D7E"/>
    <w:rsid w:val="006F1A95"/>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68DE"/>
    <w:rsid w:val="007C104F"/>
    <w:rsid w:val="007D4241"/>
    <w:rsid w:val="007D4317"/>
    <w:rsid w:val="007D4EA3"/>
    <w:rsid w:val="007F1CFF"/>
    <w:rsid w:val="007F5DD5"/>
    <w:rsid w:val="00821A1B"/>
    <w:rsid w:val="008262E9"/>
    <w:rsid w:val="00827E69"/>
    <w:rsid w:val="00835C4D"/>
    <w:rsid w:val="00843F48"/>
    <w:rsid w:val="00851423"/>
    <w:rsid w:val="008577B1"/>
    <w:rsid w:val="00857848"/>
    <w:rsid w:val="008654B6"/>
    <w:rsid w:val="00866BF3"/>
    <w:rsid w:val="0087139C"/>
    <w:rsid w:val="00880E83"/>
    <w:rsid w:val="00892F28"/>
    <w:rsid w:val="008930CC"/>
    <w:rsid w:val="008A0C5F"/>
    <w:rsid w:val="008A2F22"/>
    <w:rsid w:val="008A35CA"/>
    <w:rsid w:val="008A3DEA"/>
    <w:rsid w:val="008A4EB9"/>
    <w:rsid w:val="008A74C0"/>
    <w:rsid w:val="008A7BE9"/>
    <w:rsid w:val="008B1694"/>
    <w:rsid w:val="008C4B27"/>
    <w:rsid w:val="008C61C4"/>
    <w:rsid w:val="008C7F2A"/>
    <w:rsid w:val="008E36F8"/>
    <w:rsid w:val="008E46B2"/>
    <w:rsid w:val="008E682C"/>
    <w:rsid w:val="008E78A1"/>
    <w:rsid w:val="008F589F"/>
    <w:rsid w:val="00906238"/>
    <w:rsid w:val="00907EF9"/>
    <w:rsid w:val="0091295C"/>
    <w:rsid w:val="009134CD"/>
    <w:rsid w:val="00914D58"/>
    <w:rsid w:val="00921F47"/>
    <w:rsid w:val="009228AB"/>
    <w:rsid w:val="0093085B"/>
    <w:rsid w:val="009317EB"/>
    <w:rsid w:val="00931C57"/>
    <w:rsid w:val="009347A5"/>
    <w:rsid w:val="00942257"/>
    <w:rsid w:val="009471BF"/>
    <w:rsid w:val="00950E4E"/>
    <w:rsid w:val="009529BD"/>
    <w:rsid w:val="009533B4"/>
    <w:rsid w:val="00971D93"/>
    <w:rsid w:val="00982F71"/>
    <w:rsid w:val="009B1F6B"/>
    <w:rsid w:val="009C0D12"/>
    <w:rsid w:val="009C192E"/>
    <w:rsid w:val="009D6819"/>
    <w:rsid w:val="009D6D1C"/>
    <w:rsid w:val="009E0CF9"/>
    <w:rsid w:val="009E531B"/>
    <w:rsid w:val="009E6C56"/>
    <w:rsid w:val="009E7045"/>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669FE"/>
    <w:rsid w:val="00A77132"/>
    <w:rsid w:val="00A81198"/>
    <w:rsid w:val="00A81E48"/>
    <w:rsid w:val="00A82035"/>
    <w:rsid w:val="00A90D77"/>
    <w:rsid w:val="00A92E07"/>
    <w:rsid w:val="00AA0B3A"/>
    <w:rsid w:val="00AA5F5C"/>
    <w:rsid w:val="00AA6EB4"/>
    <w:rsid w:val="00AA767D"/>
    <w:rsid w:val="00AB0CC9"/>
    <w:rsid w:val="00AB2B51"/>
    <w:rsid w:val="00AC3FF6"/>
    <w:rsid w:val="00AD73EC"/>
    <w:rsid w:val="00AE00F2"/>
    <w:rsid w:val="00AE5BC7"/>
    <w:rsid w:val="00AF5AAF"/>
    <w:rsid w:val="00B046D8"/>
    <w:rsid w:val="00B13F4C"/>
    <w:rsid w:val="00B16219"/>
    <w:rsid w:val="00B16C59"/>
    <w:rsid w:val="00B33FDD"/>
    <w:rsid w:val="00B359CC"/>
    <w:rsid w:val="00B36107"/>
    <w:rsid w:val="00B41789"/>
    <w:rsid w:val="00B46C03"/>
    <w:rsid w:val="00B5693A"/>
    <w:rsid w:val="00B60C6C"/>
    <w:rsid w:val="00B619A9"/>
    <w:rsid w:val="00B65A9D"/>
    <w:rsid w:val="00B66D60"/>
    <w:rsid w:val="00B75EDE"/>
    <w:rsid w:val="00B77D88"/>
    <w:rsid w:val="00B77FAF"/>
    <w:rsid w:val="00B84336"/>
    <w:rsid w:val="00B851B9"/>
    <w:rsid w:val="00B86453"/>
    <w:rsid w:val="00B90054"/>
    <w:rsid w:val="00B92C14"/>
    <w:rsid w:val="00B9637D"/>
    <w:rsid w:val="00B97637"/>
    <w:rsid w:val="00BA0066"/>
    <w:rsid w:val="00BB69DB"/>
    <w:rsid w:val="00BB7071"/>
    <w:rsid w:val="00BC322E"/>
    <w:rsid w:val="00BC44CD"/>
    <w:rsid w:val="00BC48A6"/>
    <w:rsid w:val="00BE7978"/>
    <w:rsid w:val="00BF070E"/>
    <w:rsid w:val="00C07DDB"/>
    <w:rsid w:val="00C4115D"/>
    <w:rsid w:val="00C43BDD"/>
    <w:rsid w:val="00C47778"/>
    <w:rsid w:val="00C5011E"/>
    <w:rsid w:val="00C50EE5"/>
    <w:rsid w:val="00C5240A"/>
    <w:rsid w:val="00C5398F"/>
    <w:rsid w:val="00C556F5"/>
    <w:rsid w:val="00C6364D"/>
    <w:rsid w:val="00C70E19"/>
    <w:rsid w:val="00C72574"/>
    <w:rsid w:val="00C7430C"/>
    <w:rsid w:val="00C85DA1"/>
    <w:rsid w:val="00C9071C"/>
    <w:rsid w:val="00C908FF"/>
    <w:rsid w:val="00C97BD3"/>
    <w:rsid w:val="00CA39EF"/>
    <w:rsid w:val="00CA4101"/>
    <w:rsid w:val="00CA521F"/>
    <w:rsid w:val="00CB0493"/>
    <w:rsid w:val="00CB17FF"/>
    <w:rsid w:val="00CB1ED7"/>
    <w:rsid w:val="00CB4984"/>
    <w:rsid w:val="00CC167C"/>
    <w:rsid w:val="00CC52D9"/>
    <w:rsid w:val="00CD6647"/>
    <w:rsid w:val="00CE4B73"/>
    <w:rsid w:val="00CE7A35"/>
    <w:rsid w:val="00CF3ACF"/>
    <w:rsid w:val="00CF70BB"/>
    <w:rsid w:val="00D074DB"/>
    <w:rsid w:val="00D139CF"/>
    <w:rsid w:val="00D37E7F"/>
    <w:rsid w:val="00D47AD7"/>
    <w:rsid w:val="00D51529"/>
    <w:rsid w:val="00D85218"/>
    <w:rsid w:val="00D915B1"/>
    <w:rsid w:val="00DA299D"/>
    <w:rsid w:val="00DA65C4"/>
    <w:rsid w:val="00DC755B"/>
    <w:rsid w:val="00DD2BE0"/>
    <w:rsid w:val="00DE4447"/>
    <w:rsid w:val="00DE5DA2"/>
    <w:rsid w:val="00DF0033"/>
    <w:rsid w:val="00E026BF"/>
    <w:rsid w:val="00E07B1B"/>
    <w:rsid w:val="00E11853"/>
    <w:rsid w:val="00E2540E"/>
    <w:rsid w:val="00E47EFD"/>
    <w:rsid w:val="00E52A86"/>
    <w:rsid w:val="00E54B47"/>
    <w:rsid w:val="00E553BF"/>
    <w:rsid w:val="00E55D93"/>
    <w:rsid w:val="00E61294"/>
    <w:rsid w:val="00E7237C"/>
    <w:rsid w:val="00E77C46"/>
    <w:rsid w:val="00E86CE8"/>
    <w:rsid w:val="00E90E82"/>
    <w:rsid w:val="00EA00CB"/>
    <w:rsid w:val="00EA1BAA"/>
    <w:rsid w:val="00EA3FCD"/>
    <w:rsid w:val="00EA42A0"/>
    <w:rsid w:val="00EA5726"/>
    <w:rsid w:val="00EB058F"/>
    <w:rsid w:val="00EB6714"/>
    <w:rsid w:val="00EC0A68"/>
    <w:rsid w:val="00EC5006"/>
    <w:rsid w:val="00ED49C3"/>
    <w:rsid w:val="00ED6CE8"/>
    <w:rsid w:val="00ED7AA6"/>
    <w:rsid w:val="00EE2A56"/>
    <w:rsid w:val="00EE3818"/>
    <w:rsid w:val="00EE40E9"/>
    <w:rsid w:val="00F22264"/>
    <w:rsid w:val="00F2564D"/>
    <w:rsid w:val="00F321DA"/>
    <w:rsid w:val="00F35B05"/>
    <w:rsid w:val="00F413D9"/>
    <w:rsid w:val="00F5135B"/>
    <w:rsid w:val="00F5135F"/>
    <w:rsid w:val="00F51F78"/>
    <w:rsid w:val="00F86F47"/>
    <w:rsid w:val="00F90B64"/>
    <w:rsid w:val="00FB2F0F"/>
    <w:rsid w:val="00FB5086"/>
    <w:rsid w:val="00FB5411"/>
    <w:rsid w:val="00FB6392"/>
    <w:rsid w:val="00FD1854"/>
    <w:rsid w:val="00FD3C70"/>
    <w:rsid w:val="00FD6820"/>
    <w:rsid w:val="00FE12D8"/>
    <w:rsid w:val="00FF7C02"/>
    <w:rsid w:val="024801E3"/>
    <w:rsid w:val="44E49CE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2B51"/>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AB2B51"/>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AB2B5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B2B5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AB2B51"/>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AB2B51"/>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AB2B51"/>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AB2B51"/>
    <w:pPr>
      <w:spacing w:after="240"/>
      <w:contextualSpacing/>
    </w:pPr>
    <w:rPr>
      <w:rFonts w:ascii="Verdana" w:hAnsi="Verdana"/>
      <w:sz w:val="20"/>
    </w:rPr>
  </w:style>
  <w:style w:type="character" w:customStyle="1" w:styleId="Rubrik1Char">
    <w:name w:val="Rubrik 1 Char"/>
    <w:aliases w:val="Rubrik VGR Char"/>
    <w:link w:val="Rubrik1"/>
    <w:rsid w:val="00AB2B51"/>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B2B51"/>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AB2B51"/>
    <w:pPr>
      <w:numPr>
        <w:numId w:val="31"/>
      </w:numPr>
      <w:spacing w:after="40"/>
    </w:pPr>
    <w:rPr>
      <w:rFonts w:ascii="Calibri" w:hAnsi="Calibri" w:cs="Calibri"/>
      <w:color w:val="000000"/>
      <w:sz w:val="24"/>
      <w:szCs w:val="24"/>
    </w:rPr>
  </w:style>
  <w:style w:type="character" w:customStyle="1" w:styleId="RubrikChar">
    <w:name w:val="Rubrik Char"/>
    <w:link w:val="Rubrik"/>
    <w:uiPriority w:val="10"/>
    <w:semiHidden/>
    <w:rsid w:val="00AB2B51"/>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AB2B51"/>
    <w:pPr>
      <w:spacing w:before="0"/>
      <w:outlineLvl w:val="2"/>
    </w:pPr>
    <w:rPr>
      <w:bCs w:val="0"/>
    </w:rPr>
  </w:style>
  <w:style w:type="character" w:customStyle="1" w:styleId="Rubrik2Char">
    <w:name w:val="Rubrik 2 Char"/>
    <w:aliases w:val="Rubrik 2 VGR Char"/>
    <w:basedOn w:val="Standardstycketeckensnitt"/>
    <w:link w:val="Rubrik2"/>
    <w:uiPriority w:val="3"/>
    <w:rsid w:val="00AB2B5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AB2B5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B2B51"/>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AB2B51"/>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AB2B51"/>
    <w:pPr>
      <w:spacing w:before="200"/>
    </w:pPr>
    <w:rPr>
      <w:rFonts w:eastAsia="MS Gothic"/>
    </w:rPr>
  </w:style>
  <w:style w:type="paragraph" w:styleId="Innehll1">
    <w:name w:val="toc 1"/>
    <w:basedOn w:val="Normal"/>
    <w:next w:val="Normal"/>
    <w:autoRedefine/>
    <w:uiPriority w:val="39"/>
    <w:unhideWhenUsed/>
    <w:rsid w:val="00600D0F"/>
    <w:pPr>
      <w:tabs>
        <w:tab w:val="right" w:leader="dot" w:pos="8779"/>
      </w:tabs>
      <w:spacing w:line="240" w:lineRule="auto"/>
      <w:ind w:left="284"/>
    </w:pPr>
  </w:style>
  <w:style w:type="paragraph" w:customStyle="1" w:styleId="Omslagsrubrik">
    <w:name w:val="Omslagsrubrik"/>
    <w:basedOn w:val="Normal"/>
    <w:link w:val="OmslagsrubrikChar"/>
    <w:uiPriority w:val="3"/>
    <w:qFormat/>
    <w:rsid w:val="00AB2B51"/>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AB2B51"/>
    <w:rPr>
      <w:rFonts w:ascii="Verdana" w:hAnsi="Verdana"/>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600D0F"/>
    <w:pPr>
      <w:tabs>
        <w:tab w:val="right" w:leader="dot" w:pos="8919"/>
      </w:tabs>
      <w:ind w:left="28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B2B5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AB2B51"/>
    <w:pPr>
      <w:spacing w:after="0"/>
    </w:pPr>
    <w:rPr>
      <w:sz w:val="20"/>
    </w:rPr>
  </w:style>
  <w:style w:type="character" w:customStyle="1" w:styleId="Formatmall1Char">
    <w:name w:val="Formatmall1 Char"/>
    <w:basedOn w:val="Standardstycketeckensnitt"/>
    <w:link w:val="Formatmall1"/>
    <w:uiPriority w:val="3"/>
    <w:semiHidden/>
    <w:rsid w:val="00AB2B51"/>
    <w:rPr>
      <w:rFonts w:ascii="Georgia" w:hAnsi="Georgia"/>
      <w:szCs w:val="24"/>
    </w:rPr>
  </w:style>
  <w:style w:type="paragraph" w:customStyle="1" w:styleId="FotnotVGR">
    <w:name w:val="Fotnot VGR"/>
    <w:basedOn w:val="Normal"/>
    <w:uiPriority w:val="3"/>
    <w:unhideWhenUsed/>
    <w:qFormat/>
    <w:rsid w:val="00AB2B51"/>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AB2B51"/>
    <w:pPr>
      <w:spacing w:line="240" w:lineRule="auto"/>
    </w:pPr>
    <w:rPr>
      <w:rFonts w:asciiTheme="majorHAnsi" w:hAnsiTheme="majorHAnsi"/>
      <w:bCs/>
      <w:color w:val="000000" w:themeColor="text1"/>
    </w:rPr>
  </w:style>
  <w:style w:type="paragraph" w:styleId="Punktlista">
    <w:name w:val="List Bullet"/>
    <w:basedOn w:val="Normal"/>
    <w:unhideWhenUsed/>
    <w:qFormat/>
    <w:rsid w:val="00AB2B51"/>
    <w:pPr>
      <w:numPr>
        <w:numId w:val="30"/>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AB2B51"/>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4A44E3"/>
    <w:rPr>
      <w:sz w:val="16"/>
      <w:szCs w:val="16"/>
    </w:rPr>
  </w:style>
  <w:style w:type="paragraph" w:styleId="Kommentarer">
    <w:name w:val="annotation text"/>
    <w:basedOn w:val="Normal"/>
    <w:link w:val="KommentarerChar"/>
    <w:uiPriority w:val="99"/>
    <w:unhideWhenUsed/>
    <w:rsid w:val="004A44E3"/>
    <w:pPr>
      <w:spacing w:line="240" w:lineRule="auto"/>
    </w:pPr>
    <w:rPr>
      <w:sz w:val="20"/>
      <w:szCs w:val="20"/>
    </w:rPr>
  </w:style>
  <w:style w:type="character" w:customStyle="1" w:styleId="KommentarerChar">
    <w:name w:val="Kommentarer Char"/>
    <w:basedOn w:val="Standardstycketeckensnitt"/>
    <w:link w:val="Kommentarer"/>
    <w:uiPriority w:val="99"/>
    <w:rsid w:val="004A44E3"/>
  </w:style>
  <w:style w:type="paragraph" w:styleId="Kommentarsmne">
    <w:name w:val="annotation subject"/>
    <w:basedOn w:val="Kommentarer"/>
    <w:next w:val="Kommentarer"/>
    <w:link w:val="KommentarsmneChar"/>
    <w:uiPriority w:val="99"/>
    <w:semiHidden/>
    <w:unhideWhenUsed/>
    <w:rsid w:val="004A44E3"/>
    <w:rPr>
      <w:b/>
      <w:bCs/>
    </w:rPr>
  </w:style>
  <w:style w:type="character" w:customStyle="1" w:styleId="KommentarsmneChar">
    <w:name w:val="Kommentarsämne Char"/>
    <w:basedOn w:val="KommentarerChar"/>
    <w:link w:val="Kommentarsmne"/>
    <w:uiPriority w:val="99"/>
    <w:semiHidden/>
    <w:rsid w:val="004A44E3"/>
    <w:rPr>
      <w:b/>
      <w:bCs/>
    </w:rPr>
  </w:style>
  <w:style w:type="character" w:styleId="Olstomnmnande">
    <w:name w:val="Unresolved Mention"/>
    <w:basedOn w:val="Standardstycketeckensnitt"/>
    <w:uiPriority w:val="99"/>
    <w:semiHidden/>
    <w:unhideWhenUsed/>
    <w:rsid w:val="001C491E"/>
    <w:rPr>
      <w:color w:val="605E5C"/>
      <w:shd w:val="clear" w:color="auto" w:fill="E1DFDD"/>
    </w:rPr>
  </w:style>
  <w:style w:type="paragraph" w:styleId="Revision">
    <w:name w:val="Revision"/>
    <w:hidden/>
    <w:uiPriority w:val="99"/>
    <w:semiHidden/>
    <w:rsid w:val="008A35CA"/>
    <w:rPr>
      <w:sz w:val="24"/>
      <w:szCs w:val="24"/>
    </w:rPr>
  </w:style>
  <w:style w:type="character" w:styleId="AnvndHyperlnk">
    <w:name w:val="FollowedHyperlink"/>
    <w:basedOn w:val="Standardstycketeckensnitt"/>
    <w:uiPriority w:val="99"/>
    <w:semiHidden/>
    <w:unhideWhenUsed/>
    <w:rsid w:val="00EE40E9"/>
    <w:rPr>
      <w:color w:val="9EA2A2" w:themeColor="followedHyperlink"/>
      <w:u w:val="single"/>
    </w:rPr>
  </w:style>
  <w:style w:type="paragraph" w:customStyle="1" w:styleId="UnderrubrikVGR">
    <w:name w:val="Underrubrik VGR"/>
    <w:basedOn w:val="Normal"/>
    <w:link w:val="UnderrubrikVGRChar"/>
    <w:uiPriority w:val="3"/>
    <w:qFormat/>
    <w:rsid w:val="00AB2B51"/>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AB2B51"/>
    <w:rPr>
      <w:rFonts w:ascii="Verdana" w:hAnsi="Verdana"/>
      <w:sz w:val="32"/>
      <w:szCs w:val="44"/>
    </w:rPr>
  </w:style>
  <w:style w:type="paragraph" w:customStyle="1" w:styleId="Tabell">
    <w:name w:val="Tabell"/>
    <w:link w:val="TabellChar"/>
    <w:qFormat/>
    <w:rsid w:val="00AB2B51"/>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AB2B51"/>
    <w:rPr>
      <w:rFonts w:ascii="Georgia" w:hAnsi="Georgia"/>
      <w:sz w:val="24"/>
      <w:szCs w:val="24"/>
    </w:rPr>
  </w:style>
  <w:style w:type="character" w:customStyle="1" w:styleId="Rubrik9Char">
    <w:name w:val="Rubrik 9 Char"/>
    <w:basedOn w:val="Standardstycketeckensnitt"/>
    <w:link w:val="Rubrik9"/>
    <w:uiPriority w:val="9"/>
    <w:semiHidden/>
    <w:rsid w:val="00AB2B51"/>
    <w:rPr>
      <w:rFonts w:asciiTheme="majorHAnsi" w:eastAsiaTheme="majorEastAsia" w:hAnsiTheme="majorHAnsi" w:cstheme="majorBidi"/>
      <w:i/>
      <w:iCs/>
      <w:color w:val="272727" w:themeColor="text1" w:themeTint="D8"/>
      <w:sz w:val="21"/>
      <w:szCs w:val="21"/>
    </w:rPr>
  </w:style>
  <w:style w:type="paragraph" w:styleId="Innehllsfrteckningsrubrik">
    <w:name w:val="TOC Heading"/>
    <w:basedOn w:val="Rubrik1"/>
    <w:next w:val="Normal"/>
    <w:uiPriority w:val="39"/>
    <w:unhideWhenUsed/>
    <w:qFormat/>
    <w:rsid w:val="00BB7071"/>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 w:type="paragraph" w:styleId="Slutnotstext">
    <w:name w:val="endnote text"/>
    <w:basedOn w:val="Normal"/>
    <w:link w:val="SlutnotstextChar"/>
    <w:uiPriority w:val="99"/>
    <w:semiHidden/>
    <w:unhideWhenUsed/>
    <w:rsid w:val="00982F71"/>
    <w:pPr>
      <w:spacing w:after="0" w:line="240" w:lineRule="auto"/>
    </w:pPr>
    <w:rPr>
      <w:sz w:val="20"/>
      <w:szCs w:val="20"/>
    </w:rPr>
  </w:style>
  <w:style w:type="character" w:customStyle="1" w:styleId="SlutnotstextChar">
    <w:name w:val="Slutnotstext Char"/>
    <w:basedOn w:val="Standardstycketeckensnitt"/>
    <w:link w:val="Slutnotstext"/>
    <w:uiPriority w:val="99"/>
    <w:semiHidden/>
    <w:rsid w:val="00982F71"/>
    <w:rPr>
      <w:rFonts w:ascii="Georgia" w:hAnsi="Georgia"/>
    </w:rPr>
  </w:style>
  <w:style w:type="character" w:styleId="Slutnotsreferens">
    <w:name w:val="endnote reference"/>
    <w:basedOn w:val="Standardstycketeckensnitt"/>
    <w:uiPriority w:val="99"/>
    <w:semiHidden/>
    <w:unhideWhenUsed/>
    <w:rsid w:val="00982F7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5321036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www.nusjukvarden.se/om-nu-sjukvarden/vardgivare/vardhygien/nu-sjukvarden/" TargetMode="External" Id="rId13" /><Relationship Type="http://schemas.openxmlformats.org/officeDocument/2006/relationships/hyperlink" Target="https://www.folkhalsomyndigheten.se/mikrobiologi-laboratorieanalyser/laboratorieanalyser-och-tjanster/information-for-bestallare/transport-mikrobiologiska-analyser/" TargetMode="External" Id="rId18" /><Relationship Type="http://schemas.openxmlformats.org/officeDocument/2006/relationships/hyperlink" Target="https://www.ecdc.europa.eu/en/middle-east-respiratory-syndrome-coronavirus" TargetMode="External" Id="rId26" /><Relationship Type="http://schemas.openxmlformats.org/officeDocument/2006/relationships/hyperlink" Target="https://www.ecdc.europa.eu/en/middle-east-respiratory-syndrome-coronavirus" TargetMode="External" Id="rId21" /><Relationship Type="http://schemas.openxmlformats.org/officeDocument/2006/relationships/theme" Target="theme/theme1.xml" Id="rId34" /><Relationship Type="http://schemas.openxmlformats.org/officeDocument/2006/relationships/styles" Target="styles.xml" Id="rId7" /><Relationship Type="http://schemas.openxmlformats.org/officeDocument/2006/relationships/hyperlink" Target="mailto:vardhygien.nu@vgregion.se" TargetMode="External" Id="rId12" /><Relationship Type="http://schemas.openxmlformats.org/officeDocument/2006/relationships/hyperlink" Target="https://www.folkhalsomyndigheten.se/mikrobiologi-laboratorieanalyser/laboratorieanalyser-och-tjanster/information-for-bestallare/transport-mikrobiologiska-analyser/" TargetMode="External" Id="rId17" /><Relationship Type="http://schemas.openxmlformats.org/officeDocument/2006/relationships/hyperlink" Target="https://www.ecdc.europa.eu/en/middle-east-respiratory-syndrome-coronavirus" TargetMode="External" Id="rId25" /><Relationship Type="http://schemas.openxmlformats.org/officeDocument/2006/relationships/fontTable" Target="fontTable.xml" Id="rId33" /><Relationship Type="http://schemas.openxmlformats.org/officeDocument/2006/relationships/hyperlink" Target="https://www.vardhandboken.se/vardhygien-infektioner-och-smittspridning/stadning-och-rengoring/stadning-rengoring/" TargetMode="External" Id="rId16" /><Relationship Type="http://schemas.openxmlformats.org/officeDocument/2006/relationships/hyperlink" Target="https://www.who.int/emergencies/mers-cov/en/" TargetMode="External" Id="rId20" /><Relationship Type="http://schemas.openxmlformats.org/officeDocument/2006/relationships/footer" Target="footer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ecdc.europa.eu/en/middle-east-respiratory-syndrome-coronavirus" TargetMode="External" Id="rId24" /><Relationship Type="http://schemas.openxmlformats.org/officeDocument/2006/relationships/footer" Target="footer3.xml" Id="rId32" /><Relationship Type="http://schemas.openxmlformats.org/officeDocument/2006/relationships/hyperlink" Target="https://www.vardhandboken.se/vardhygien-infektioner-och-smittspridning/stadning-och-rengoring/stadning-rengoring/" TargetMode="External" Id="rId15" /><Relationship Type="http://schemas.openxmlformats.org/officeDocument/2006/relationships/hyperlink" Target="https://www.ecdc.europa.eu/en/middle-east-respiratory-syndrome-coronavirus" TargetMode="External" Id="rId23" /><Relationship Type="http://schemas.openxmlformats.org/officeDocument/2006/relationships/header" Target="header1.xml" Id="rId28" /><Relationship Type="http://schemas.openxmlformats.org/officeDocument/2006/relationships/footnotes" Target="footnotes.xml" Id="rId10" /><Relationship Type="http://schemas.openxmlformats.org/officeDocument/2006/relationships/hyperlink" Target="https://www.who.int/emergencies/mers-cov/en/" TargetMode="External" Id="rId19" /><Relationship Type="http://schemas.openxmlformats.org/officeDocument/2006/relationships/header" Target="header2.xml" Id="rId31" /><Relationship Type="http://schemas.openxmlformats.org/officeDocument/2006/relationships/webSettings" Target="webSettings.xml" Id="rId9" /><Relationship Type="http://schemas.openxmlformats.org/officeDocument/2006/relationships/hyperlink" Target="https://www.nusjukvarden.se/om-nu-sjukvarden/vardgivare/vardhygien/nu-sjukvarden/" TargetMode="External" Id="rId14" /><Relationship Type="http://schemas.openxmlformats.org/officeDocument/2006/relationships/hyperlink" Target="https://www.ecdc.europa.eu/en/middle-east-respiratory-syndrome-coronavirus" TargetMode="External" Id="rId22" /><Relationship Type="http://schemas.openxmlformats.org/officeDocument/2006/relationships/hyperlink" Target="https://www.ecdc.europa.eu/en/middle-east-respiratory-syndrome-coronavirus" TargetMode="External" Id="rId27" /><Relationship Type="http://schemas.openxmlformats.org/officeDocument/2006/relationships/footer" Target="footer2.xml" Id="rId30"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1971</Words>
  <Characters>10449</Characters>
  <Application>Microsoft Office Word</Application>
  <DocSecurity>0</DocSecurity>
  <Lines>87</Lines>
  <Paragraphs>24</Paragraphs>
  <ScaleCrop>false</ScaleCrop>
  <Manager/>
  <Company/>
  <LinksUpToDate>false</LinksUpToDate>
  <CharactersWithSpaces>12396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MERS (Middle East Respiratory Syndrome)</dc:title>
  <dc:subject/>
  <dc:creator/>
  <keywords/>
  <lastModifiedBy>Sara Johansson</lastModifiedBy>
  <revision>2</revision>
  <dcterms:created xsi:type="dcterms:W3CDTF">2026-02-19T14:24:00.0000000Z</dcterms:created>
  <dcterms:modified xsi:type="dcterms:W3CDTF">2026-02-19T14:24:00.0000000Z</dcterms:modified>
</coreProperties>
</file>