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D231AF" w14:textId="7BC2B2A9" w:rsidR="00184167" w:rsidRPr="007B6330" w:rsidRDefault="007B763E" w:rsidP="00AE46D7">
      <w:pPr>
        <w:pStyle w:val="Rubrik1"/>
      </w:pPr>
      <w:r w:rsidRPr="007B6330">
        <w:t>ESBL</w:t>
      </w:r>
      <w:r w:rsidRPr="007B6330">
        <w:rPr>
          <w:vertAlign w:val="subscript"/>
        </w:rPr>
        <w:t>C</w:t>
      </w:r>
      <w:r w:rsidR="00D36CBF" w:rsidRPr="007B6330">
        <w:rPr>
          <w:vertAlign w:val="subscript"/>
        </w:rPr>
        <w:t>ARBA</w:t>
      </w:r>
      <w:r w:rsidR="00A264BE" w:rsidRPr="007B6330">
        <w:rPr>
          <w:vertAlign w:val="subscript"/>
        </w:rPr>
        <w:t xml:space="preserve"> </w:t>
      </w:r>
      <w:bookmarkStart w:id="0" w:name="_Toc321146591"/>
    </w:p>
    <w:p w14:paraId="4D62F7B4" w14:textId="77777777" w:rsidR="002B6530" w:rsidRPr="002B6530" w:rsidRDefault="002B6530" w:rsidP="00D53804">
      <w:pPr>
        <w:ind w:right="-143"/>
        <w:rPr>
          <w:i/>
          <w:iCs/>
        </w:rPr>
      </w:pPr>
      <w:bookmarkStart w:id="1" w:name="_Toc100327184"/>
      <w:bookmarkEnd w:id="0"/>
      <w:r w:rsidRPr="002B6530">
        <w:rPr>
          <w:i/>
          <w:iCs/>
        </w:rPr>
        <w:t xml:space="preserve">Denna rutin gäller för NU-sjukvården men kan appliceras som rekommendation för primärvård och kommunalvård och omsorg inom Fyrbodal. </w:t>
      </w:r>
    </w:p>
    <w:p w14:paraId="4BC8EAD4" w14:textId="17EAEFAF" w:rsidR="009A32ED" w:rsidRDefault="009A32ED" w:rsidP="00D53804">
      <w:pPr>
        <w:pStyle w:val="Rubrik2"/>
        <w:spacing w:line="360" w:lineRule="auto"/>
        <w:ind w:right="-143"/>
      </w:pPr>
      <w:bookmarkStart w:id="2" w:name="_Toc226463747"/>
      <w:r>
        <w:t>Förändringar sedan föregående version</w:t>
      </w:r>
      <w:bookmarkEnd w:id="1"/>
      <w:bookmarkEnd w:id="2"/>
    </w:p>
    <w:p w14:paraId="75E5A233" w14:textId="6D5BBC17" w:rsidR="009A32ED" w:rsidRPr="002902A6" w:rsidRDefault="002902A6" w:rsidP="00D53804">
      <w:pPr>
        <w:ind w:right="-143"/>
      </w:pPr>
      <w:r w:rsidRPr="002902A6">
        <w:t>Uppdaterade länkar,</w:t>
      </w:r>
      <w:r w:rsidR="007B6330">
        <w:t xml:space="preserve"> i</w:t>
      </w:r>
      <w:r w:rsidRPr="002902A6">
        <w:t xml:space="preserve">ngen </w:t>
      </w:r>
      <w:r w:rsidR="00D36CBF" w:rsidRPr="002902A6">
        <w:t>innehållsmässig förändring.</w:t>
      </w:r>
    </w:p>
    <w:p w14:paraId="3B248ECE" w14:textId="662962AC" w:rsidR="002B6530" w:rsidRDefault="002B6530" w:rsidP="00D53804">
      <w:pPr>
        <w:spacing w:after="0"/>
        <w:ind w:left="0" w:right="0"/>
        <w:rPr>
          <w:color w:val="FF0000"/>
        </w:rPr>
      </w:pPr>
      <w:r>
        <w:rPr>
          <w:color w:val="FF0000"/>
        </w:rPr>
        <w:br w:type="page"/>
      </w:r>
    </w:p>
    <w:p w14:paraId="2C2327CF" w14:textId="77777777" w:rsidR="00B405A1" w:rsidRDefault="00B405A1" w:rsidP="00D53804">
      <w:pPr>
        <w:pStyle w:val="Rubrik2"/>
        <w:spacing w:line="360" w:lineRule="auto"/>
        <w:ind w:left="142"/>
      </w:pPr>
      <w:bookmarkStart w:id="3" w:name="_Toc226463748"/>
      <w:bookmarkStart w:id="4" w:name="_Toc72840807"/>
      <w:r>
        <w:lastRenderedPageBreak/>
        <w:t>Innehållsförteckning</w:t>
      </w:r>
      <w:bookmarkEnd w:id="3"/>
    </w:p>
    <w:p w14:paraId="4489A832" w14:textId="5741FCA4" w:rsidR="007B6330" w:rsidRDefault="002B6530" w:rsidP="007B6330">
      <w:pPr>
        <w:pStyle w:val="Innehll2"/>
        <w:rPr>
          <w:rFonts w:asciiTheme="minorHAnsi" w:eastAsiaTheme="minorEastAsia" w:hAnsiTheme="minorHAnsi" w:cstheme="minorBidi"/>
          <w:noProof/>
          <w:kern w:val="2"/>
          <w14:ligatures w14:val="standardContextual"/>
        </w:rPr>
      </w:pPr>
      <w:r>
        <w:fldChar w:fldCharType="begin"/>
      </w:r>
      <w:r>
        <w:instrText xml:space="preserve"> TOC \o "1-4" \h \z \u </w:instrText>
      </w:r>
      <w:r>
        <w:fldChar w:fldCharType="separate"/>
      </w:r>
      <w:hyperlink w:anchor="_Toc226463747" w:history="1">
        <w:r w:rsidR="007B6330" w:rsidRPr="001624F4">
          <w:rPr>
            <w:rStyle w:val="Hyperlnk"/>
            <w:rFonts w:eastAsia="MS Gothic"/>
            <w:noProof/>
          </w:rPr>
          <w:t>Förändringar sedan föregående version</w:t>
        </w:r>
        <w:r w:rsidR="007B6330">
          <w:rPr>
            <w:noProof/>
            <w:webHidden/>
          </w:rPr>
          <w:tab/>
        </w:r>
        <w:r w:rsidR="007B6330">
          <w:rPr>
            <w:noProof/>
            <w:webHidden/>
          </w:rPr>
          <w:fldChar w:fldCharType="begin"/>
        </w:r>
        <w:r w:rsidR="007B6330">
          <w:rPr>
            <w:noProof/>
            <w:webHidden/>
          </w:rPr>
          <w:instrText xml:space="preserve"> PAGEREF _Toc226463747 \h </w:instrText>
        </w:r>
        <w:r w:rsidR="007B6330">
          <w:rPr>
            <w:noProof/>
            <w:webHidden/>
          </w:rPr>
        </w:r>
        <w:r w:rsidR="007B6330">
          <w:rPr>
            <w:noProof/>
            <w:webHidden/>
          </w:rPr>
          <w:fldChar w:fldCharType="separate"/>
        </w:r>
        <w:r w:rsidR="007B6330">
          <w:rPr>
            <w:noProof/>
            <w:webHidden/>
          </w:rPr>
          <w:t>1</w:t>
        </w:r>
        <w:r w:rsidR="007B6330">
          <w:rPr>
            <w:noProof/>
            <w:webHidden/>
          </w:rPr>
          <w:fldChar w:fldCharType="end"/>
        </w:r>
      </w:hyperlink>
    </w:p>
    <w:p w14:paraId="70066F96" w14:textId="447C0702" w:rsidR="007B6330" w:rsidRDefault="007B6330" w:rsidP="007B6330">
      <w:pPr>
        <w:pStyle w:val="Innehll2"/>
        <w:rPr>
          <w:rFonts w:asciiTheme="minorHAnsi" w:eastAsiaTheme="minorEastAsia" w:hAnsiTheme="minorHAnsi" w:cstheme="minorBidi"/>
          <w:noProof/>
          <w:kern w:val="2"/>
          <w14:ligatures w14:val="standardContextual"/>
        </w:rPr>
      </w:pPr>
      <w:hyperlink w:anchor="_Toc226463748" w:history="1">
        <w:r w:rsidRPr="001624F4">
          <w:rPr>
            <w:rStyle w:val="Hyperlnk"/>
            <w:rFonts w:eastAsia="MS Gothic"/>
            <w:noProof/>
          </w:rPr>
          <w:t>Innehållsförteckning</w:t>
        </w:r>
        <w:r>
          <w:rPr>
            <w:noProof/>
            <w:webHidden/>
          </w:rPr>
          <w:tab/>
        </w:r>
        <w:r>
          <w:rPr>
            <w:noProof/>
            <w:webHidden/>
          </w:rPr>
          <w:fldChar w:fldCharType="begin"/>
        </w:r>
        <w:r>
          <w:rPr>
            <w:noProof/>
            <w:webHidden/>
          </w:rPr>
          <w:instrText xml:space="preserve"> PAGEREF _Toc226463748 \h </w:instrText>
        </w:r>
        <w:r>
          <w:rPr>
            <w:noProof/>
            <w:webHidden/>
          </w:rPr>
        </w:r>
        <w:r>
          <w:rPr>
            <w:noProof/>
            <w:webHidden/>
          </w:rPr>
          <w:fldChar w:fldCharType="separate"/>
        </w:r>
        <w:r>
          <w:rPr>
            <w:noProof/>
            <w:webHidden/>
          </w:rPr>
          <w:t>2</w:t>
        </w:r>
        <w:r>
          <w:rPr>
            <w:noProof/>
            <w:webHidden/>
          </w:rPr>
          <w:fldChar w:fldCharType="end"/>
        </w:r>
      </w:hyperlink>
    </w:p>
    <w:p w14:paraId="41F3BD23" w14:textId="71846012" w:rsidR="007B6330" w:rsidRDefault="007B6330" w:rsidP="007B6330">
      <w:pPr>
        <w:pStyle w:val="Innehll2"/>
        <w:rPr>
          <w:rFonts w:asciiTheme="minorHAnsi" w:eastAsiaTheme="minorEastAsia" w:hAnsiTheme="minorHAnsi" w:cstheme="minorBidi"/>
          <w:noProof/>
          <w:kern w:val="2"/>
          <w14:ligatures w14:val="standardContextual"/>
        </w:rPr>
      </w:pPr>
      <w:hyperlink w:anchor="_Toc226463749" w:history="1">
        <w:r w:rsidRPr="001624F4">
          <w:rPr>
            <w:rStyle w:val="Hyperlnk"/>
            <w:rFonts w:eastAsia="MS Gothic"/>
            <w:noProof/>
          </w:rPr>
          <w:t>Bakgrund och syfte</w:t>
        </w:r>
        <w:r>
          <w:rPr>
            <w:noProof/>
            <w:webHidden/>
          </w:rPr>
          <w:tab/>
        </w:r>
        <w:r>
          <w:rPr>
            <w:noProof/>
            <w:webHidden/>
          </w:rPr>
          <w:fldChar w:fldCharType="begin"/>
        </w:r>
        <w:r>
          <w:rPr>
            <w:noProof/>
            <w:webHidden/>
          </w:rPr>
          <w:instrText xml:space="preserve"> PAGEREF _Toc226463749 \h </w:instrText>
        </w:r>
        <w:r>
          <w:rPr>
            <w:noProof/>
            <w:webHidden/>
          </w:rPr>
        </w:r>
        <w:r>
          <w:rPr>
            <w:noProof/>
            <w:webHidden/>
          </w:rPr>
          <w:fldChar w:fldCharType="separate"/>
        </w:r>
        <w:r>
          <w:rPr>
            <w:noProof/>
            <w:webHidden/>
          </w:rPr>
          <w:t>3</w:t>
        </w:r>
        <w:r>
          <w:rPr>
            <w:noProof/>
            <w:webHidden/>
          </w:rPr>
          <w:fldChar w:fldCharType="end"/>
        </w:r>
      </w:hyperlink>
    </w:p>
    <w:p w14:paraId="3EABB411" w14:textId="3DA5B0F7" w:rsidR="007B6330" w:rsidRDefault="007B6330">
      <w:pPr>
        <w:pStyle w:val="Innehll3"/>
        <w:rPr>
          <w:rFonts w:asciiTheme="minorHAnsi" w:eastAsiaTheme="minorEastAsia" w:hAnsiTheme="minorHAnsi" w:cstheme="minorBidi"/>
          <w:noProof/>
          <w:kern w:val="2"/>
          <w14:ligatures w14:val="standardContextual"/>
        </w:rPr>
      </w:pPr>
      <w:hyperlink w:anchor="_Toc226463750" w:history="1">
        <w:r w:rsidRPr="001624F4">
          <w:rPr>
            <w:rStyle w:val="Hyperlnk"/>
            <w:rFonts w:eastAsia="MS Gothic"/>
            <w:noProof/>
          </w:rPr>
          <w:t>Smittvägar</w:t>
        </w:r>
        <w:r>
          <w:rPr>
            <w:noProof/>
            <w:webHidden/>
          </w:rPr>
          <w:tab/>
        </w:r>
        <w:r>
          <w:rPr>
            <w:noProof/>
            <w:webHidden/>
          </w:rPr>
          <w:fldChar w:fldCharType="begin"/>
        </w:r>
        <w:r>
          <w:rPr>
            <w:noProof/>
            <w:webHidden/>
          </w:rPr>
          <w:instrText xml:space="preserve"> PAGEREF _Toc226463750 \h </w:instrText>
        </w:r>
        <w:r>
          <w:rPr>
            <w:noProof/>
            <w:webHidden/>
          </w:rPr>
        </w:r>
        <w:r>
          <w:rPr>
            <w:noProof/>
            <w:webHidden/>
          </w:rPr>
          <w:fldChar w:fldCharType="separate"/>
        </w:r>
        <w:r>
          <w:rPr>
            <w:noProof/>
            <w:webHidden/>
          </w:rPr>
          <w:t>3</w:t>
        </w:r>
        <w:r>
          <w:rPr>
            <w:noProof/>
            <w:webHidden/>
          </w:rPr>
          <w:fldChar w:fldCharType="end"/>
        </w:r>
      </w:hyperlink>
    </w:p>
    <w:p w14:paraId="5C27CD89" w14:textId="6AB986DE" w:rsidR="007B6330" w:rsidRDefault="007B6330">
      <w:pPr>
        <w:pStyle w:val="Innehll3"/>
        <w:rPr>
          <w:rFonts w:asciiTheme="minorHAnsi" w:eastAsiaTheme="minorEastAsia" w:hAnsiTheme="minorHAnsi" w:cstheme="minorBidi"/>
          <w:noProof/>
          <w:kern w:val="2"/>
          <w14:ligatures w14:val="standardContextual"/>
        </w:rPr>
      </w:pPr>
      <w:hyperlink w:anchor="_Toc226463751" w:history="1">
        <w:r w:rsidRPr="001624F4">
          <w:rPr>
            <w:rStyle w:val="Hyperlnk"/>
            <w:rFonts w:eastAsia="MS Gothic"/>
            <w:noProof/>
          </w:rPr>
          <w:t>Personal</w:t>
        </w:r>
        <w:r>
          <w:rPr>
            <w:noProof/>
            <w:webHidden/>
          </w:rPr>
          <w:tab/>
        </w:r>
        <w:r>
          <w:rPr>
            <w:noProof/>
            <w:webHidden/>
          </w:rPr>
          <w:fldChar w:fldCharType="begin"/>
        </w:r>
        <w:r>
          <w:rPr>
            <w:noProof/>
            <w:webHidden/>
          </w:rPr>
          <w:instrText xml:space="preserve"> PAGEREF _Toc226463751 \h </w:instrText>
        </w:r>
        <w:r>
          <w:rPr>
            <w:noProof/>
            <w:webHidden/>
          </w:rPr>
        </w:r>
        <w:r>
          <w:rPr>
            <w:noProof/>
            <w:webHidden/>
          </w:rPr>
          <w:fldChar w:fldCharType="separate"/>
        </w:r>
        <w:r>
          <w:rPr>
            <w:noProof/>
            <w:webHidden/>
          </w:rPr>
          <w:t>4</w:t>
        </w:r>
        <w:r>
          <w:rPr>
            <w:noProof/>
            <w:webHidden/>
          </w:rPr>
          <w:fldChar w:fldCharType="end"/>
        </w:r>
      </w:hyperlink>
    </w:p>
    <w:p w14:paraId="7E04E70B" w14:textId="141184E0" w:rsidR="007B6330" w:rsidRDefault="007B6330" w:rsidP="007B6330">
      <w:pPr>
        <w:pStyle w:val="Innehll2"/>
        <w:rPr>
          <w:rFonts w:asciiTheme="minorHAnsi" w:eastAsiaTheme="minorEastAsia" w:hAnsiTheme="minorHAnsi" w:cstheme="minorBidi"/>
          <w:noProof/>
          <w:kern w:val="2"/>
          <w14:ligatures w14:val="standardContextual"/>
        </w:rPr>
      </w:pPr>
      <w:hyperlink w:anchor="_Toc226463752" w:history="1">
        <w:r w:rsidRPr="001624F4">
          <w:rPr>
            <w:rStyle w:val="Hyperlnk"/>
            <w:rFonts w:eastAsia="MS Gothic"/>
            <w:noProof/>
          </w:rPr>
          <w:t>Utförande</w:t>
        </w:r>
        <w:r>
          <w:rPr>
            <w:noProof/>
            <w:webHidden/>
          </w:rPr>
          <w:tab/>
        </w:r>
        <w:r>
          <w:rPr>
            <w:noProof/>
            <w:webHidden/>
          </w:rPr>
          <w:fldChar w:fldCharType="begin"/>
        </w:r>
        <w:r>
          <w:rPr>
            <w:noProof/>
            <w:webHidden/>
          </w:rPr>
          <w:instrText xml:space="preserve"> PAGEREF _Toc226463752 \h </w:instrText>
        </w:r>
        <w:r>
          <w:rPr>
            <w:noProof/>
            <w:webHidden/>
          </w:rPr>
        </w:r>
        <w:r>
          <w:rPr>
            <w:noProof/>
            <w:webHidden/>
          </w:rPr>
          <w:fldChar w:fldCharType="separate"/>
        </w:r>
        <w:r>
          <w:rPr>
            <w:noProof/>
            <w:webHidden/>
          </w:rPr>
          <w:t>4</w:t>
        </w:r>
        <w:r>
          <w:rPr>
            <w:noProof/>
            <w:webHidden/>
          </w:rPr>
          <w:fldChar w:fldCharType="end"/>
        </w:r>
      </w:hyperlink>
    </w:p>
    <w:p w14:paraId="1D208EE1" w14:textId="04C49AD2" w:rsidR="007B6330" w:rsidRDefault="007B6330">
      <w:pPr>
        <w:pStyle w:val="Innehll3"/>
        <w:rPr>
          <w:rFonts w:asciiTheme="minorHAnsi" w:eastAsiaTheme="minorEastAsia" w:hAnsiTheme="minorHAnsi" w:cstheme="minorBidi"/>
          <w:noProof/>
          <w:kern w:val="2"/>
          <w14:ligatures w14:val="standardContextual"/>
        </w:rPr>
      </w:pPr>
      <w:hyperlink w:anchor="_Toc226463753" w:history="1">
        <w:r w:rsidRPr="001624F4">
          <w:rPr>
            <w:rStyle w:val="Hyperlnk"/>
            <w:rFonts w:eastAsia="MS Gothic"/>
            <w:noProof/>
          </w:rPr>
          <w:t>Arbetsbeskrivning</w:t>
        </w:r>
        <w:r>
          <w:rPr>
            <w:noProof/>
            <w:webHidden/>
          </w:rPr>
          <w:tab/>
        </w:r>
        <w:r>
          <w:rPr>
            <w:noProof/>
            <w:webHidden/>
          </w:rPr>
          <w:fldChar w:fldCharType="begin"/>
        </w:r>
        <w:r>
          <w:rPr>
            <w:noProof/>
            <w:webHidden/>
          </w:rPr>
          <w:instrText xml:space="preserve"> PAGEREF _Toc226463753 \h </w:instrText>
        </w:r>
        <w:r>
          <w:rPr>
            <w:noProof/>
            <w:webHidden/>
          </w:rPr>
        </w:r>
        <w:r>
          <w:rPr>
            <w:noProof/>
            <w:webHidden/>
          </w:rPr>
          <w:fldChar w:fldCharType="separate"/>
        </w:r>
        <w:r>
          <w:rPr>
            <w:noProof/>
            <w:webHidden/>
          </w:rPr>
          <w:t>4</w:t>
        </w:r>
        <w:r>
          <w:rPr>
            <w:noProof/>
            <w:webHidden/>
          </w:rPr>
          <w:fldChar w:fldCharType="end"/>
        </w:r>
      </w:hyperlink>
    </w:p>
    <w:p w14:paraId="05160736" w14:textId="523F3E88" w:rsidR="007B6330" w:rsidRDefault="007B6330">
      <w:pPr>
        <w:pStyle w:val="Innehll3"/>
        <w:rPr>
          <w:rFonts w:asciiTheme="minorHAnsi" w:eastAsiaTheme="minorEastAsia" w:hAnsiTheme="minorHAnsi" w:cstheme="minorBidi"/>
          <w:noProof/>
          <w:kern w:val="2"/>
          <w14:ligatures w14:val="standardContextual"/>
        </w:rPr>
      </w:pPr>
      <w:hyperlink w:anchor="_Toc226463754" w:history="1">
        <w:r w:rsidRPr="001624F4">
          <w:rPr>
            <w:rStyle w:val="Hyperlnk"/>
            <w:rFonts w:eastAsia="MS Gothic"/>
            <w:noProof/>
          </w:rPr>
          <w:t>Handläggning av patient med nyupptäckt ESBL</w:t>
        </w:r>
        <w:r w:rsidRPr="001624F4">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_Toc226463754 \h </w:instrText>
        </w:r>
        <w:r>
          <w:rPr>
            <w:noProof/>
            <w:webHidden/>
          </w:rPr>
        </w:r>
        <w:r>
          <w:rPr>
            <w:noProof/>
            <w:webHidden/>
          </w:rPr>
          <w:fldChar w:fldCharType="separate"/>
        </w:r>
        <w:r>
          <w:rPr>
            <w:noProof/>
            <w:webHidden/>
          </w:rPr>
          <w:t>4</w:t>
        </w:r>
        <w:r>
          <w:rPr>
            <w:noProof/>
            <w:webHidden/>
          </w:rPr>
          <w:fldChar w:fldCharType="end"/>
        </w:r>
      </w:hyperlink>
    </w:p>
    <w:p w14:paraId="391F624F" w14:textId="6A83A920" w:rsidR="007B6330" w:rsidRDefault="007B6330">
      <w:pPr>
        <w:pStyle w:val="Innehll3"/>
        <w:rPr>
          <w:rFonts w:asciiTheme="minorHAnsi" w:eastAsiaTheme="minorEastAsia" w:hAnsiTheme="minorHAnsi" w:cstheme="minorBidi"/>
          <w:noProof/>
          <w:kern w:val="2"/>
          <w14:ligatures w14:val="standardContextual"/>
        </w:rPr>
      </w:pPr>
      <w:hyperlink w:anchor="_Toc226463755" w:history="1">
        <w:r w:rsidRPr="001624F4">
          <w:rPr>
            <w:rStyle w:val="Hyperlnk"/>
            <w:rFonts w:eastAsia="MS Gothic"/>
            <w:noProof/>
          </w:rPr>
          <w:t>Handläggning av patient med känd ESBL</w:t>
        </w:r>
        <w:r w:rsidRPr="001624F4">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_Toc226463755 \h </w:instrText>
        </w:r>
        <w:r>
          <w:rPr>
            <w:noProof/>
            <w:webHidden/>
          </w:rPr>
        </w:r>
        <w:r>
          <w:rPr>
            <w:noProof/>
            <w:webHidden/>
          </w:rPr>
          <w:fldChar w:fldCharType="separate"/>
        </w:r>
        <w:r>
          <w:rPr>
            <w:noProof/>
            <w:webHidden/>
          </w:rPr>
          <w:t>6</w:t>
        </w:r>
        <w:r>
          <w:rPr>
            <w:noProof/>
            <w:webHidden/>
          </w:rPr>
          <w:fldChar w:fldCharType="end"/>
        </w:r>
      </w:hyperlink>
    </w:p>
    <w:p w14:paraId="040B3351" w14:textId="008E0AD5" w:rsidR="007B6330" w:rsidRDefault="007B6330">
      <w:pPr>
        <w:pStyle w:val="Innehll3"/>
        <w:rPr>
          <w:rFonts w:asciiTheme="minorHAnsi" w:eastAsiaTheme="minorEastAsia" w:hAnsiTheme="minorHAnsi" w:cstheme="minorBidi"/>
          <w:noProof/>
          <w:kern w:val="2"/>
          <w14:ligatures w14:val="standardContextual"/>
        </w:rPr>
      </w:pPr>
      <w:hyperlink w:anchor="_Toc226463756" w:history="1">
        <w:r w:rsidRPr="001624F4">
          <w:rPr>
            <w:rStyle w:val="Hyperlnk"/>
            <w:rFonts w:eastAsia="MS Gothic"/>
            <w:noProof/>
          </w:rPr>
          <w:t>Primärvård och kommunal vård och omsorg</w:t>
        </w:r>
        <w:r>
          <w:rPr>
            <w:noProof/>
            <w:webHidden/>
          </w:rPr>
          <w:tab/>
        </w:r>
        <w:r>
          <w:rPr>
            <w:noProof/>
            <w:webHidden/>
          </w:rPr>
          <w:fldChar w:fldCharType="begin"/>
        </w:r>
        <w:r>
          <w:rPr>
            <w:noProof/>
            <w:webHidden/>
          </w:rPr>
          <w:instrText xml:space="preserve"> PAGEREF _Toc226463756 \h </w:instrText>
        </w:r>
        <w:r>
          <w:rPr>
            <w:noProof/>
            <w:webHidden/>
          </w:rPr>
        </w:r>
        <w:r>
          <w:rPr>
            <w:noProof/>
            <w:webHidden/>
          </w:rPr>
          <w:fldChar w:fldCharType="separate"/>
        </w:r>
        <w:r>
          <w:rPr>
            <w:noProof/>
            <w:webHidden/>
          </w:rPr>
          <w:t>8</w:t>
        </w:r>
        <w:r>
          <w:rPr>
            <w:noProof/>
            <w:webHidden/>
          </w:rPr>
          <w:fldChar w:fldCharType="end"/>
        </w:r>
      </w:hyperlink>
    </w:p>
    <w:p w14:paraId="3CBC49E5" w14:textId="5971C941" w:rsidR="007B6330" w:rsidRDefault="007B6330">
      <w:pPr>
        <w:pStyle w:val="Innehll3"/>
        <w:rPr>
          <w:rFonts w:asciiTheme="minorHAnsi" w:eastAsiaTheme="minorEastAsia" w:hAnsiTheme="minorHAnsi" w:cstheme="minorBidi"/>
          <w:noProof/>
          <w:kern w:val="2"/>
          <w14:ligatures w14:val="standardContextual"/>
        </w:rPr>
      </w:pPr>
      <w:hyperlink w:anchor="_Toc226463757" w:history="1">
        <w:r w:rsidRPr="001624F4">
          <w:rPr>
            <w:rStyle w:val="Hyperlnk"/>
            <w:rFonts w:eastAsia="MS Gothic"/>
            <w:noProof/>
          </w:rPr>
          <w:t>Riskfaktorer</w:t>
        </w:r>
        <w:r>
          <w:rPr>
            <w:noProof/>
            <w:webHidden/>
          </w:rPr>
          <w:tab/>
        </w:r>
        <w:r>
          <w:rPr>
            <w:noProof/>
            <w:webHidden/>
          </w:rPr>
          <w:fldChar w:fldCharType="begin"/>
        </w:r>
        <w:r>
          <w:rPr>
            <w:noProof/>
            <w:webHidden/>
          </w:rPr>
          <w:instrText xml:space="preserve"> PAGEREF _Toc226463757 \h </w:instrText>
        </w:r>
        <w:r>
          <w:rPr>
            <w:noProof/>
            <w:webHidden/>
          </w:rPr>
        </w:r>
        <w:r>
          <w:rPr>
            <w:noProof/>
            <w:webHidden/>
          </w:rPr>
          <w:fldChar w:fldCharType="separate"/>
        </w:r>
        <w:r>
          <w:rPr>
            <w:noProof/>
            <w:webHidden/>
          </w:rPr>
          <w:t>9</w:t>
        </w:r>
        <w:r>
          <w:rPr>
            <w:noProof/>
            <w:webHidden/>
          </w:rPr>
          <w:fldChar w:fldCharType="end"/>
        </w:r>
      </w:hyperlink>
    </w:p>
    <w:p w14:paraId="1E6BBB1F" w14:textId="7EB84879" w:rsidR="007B6330" w:rsidRDefault="007B6330">
      <w:pPr>
        <w:pStyle w:val="Innehll3"/>
        <w:rPr>
          <w:rFonts w:asciiTheme="minorHAnsi" w:eastAsiaTheme="minorEastAsia" w:hAnsiTheme="minorHAnsi" w:cstheme="minorBidi"/>
          <w:noProof/>
          <w:kern w:val="2"/>
          <w14:ligatures w14:val="standardContextual"/>
        </w:rPr>
      </w:pPr>
      <w:hyperlink w:anchor="_Toc226463758" w:history="1">
        <w:r w:rsidRPr="001624F4">
          <w:rPr>
            <w:rStyle w:val="Hyperlnk"/>
            <w:rFonts w:eastAsia="MS Gothic"/>
            <w:noProof/>
          </w:rPr>
          <w:t>Riskfaktorer för smittspridning</w:t>
        </w:r>
        <w:r>
          <w:rPr>
            <w:noProof/>
            <w:webHidden/>
          </w:rPr>
          <w:tab/>
        </w:r>
        <w:r>
          <w:rPr>
            <w:noProof/>
            <w:webHidden/>
          </w:rPr>
          <w:fldChar w:fldCharType="begin"/>
        </w:r>
        <w:r>
          <w:rPr>
            <w:noProof/>
            <w:webHidden/>
          </w:rPr>
          <w:instrText xml:space="preserve"> PAGEREF _Toc226463758 \h </w:instrText>
        </w:r>
        <w:r>
          <w:rPr>
            <w:noProof/>
            <w:webHidden/>
          </w:rPr>
        </w:r>
        <w:r>
          <w:rPr>
            <w:noProof/>
            <w:webHidden/>
          </w:rPr>
          <w:fldChar w:fldCharType="separate"/>
        </w:r>
        <w:r>
          <w:rPr>
            <w:noProof/>
            <w:webHidden/>
          </w:rPr>
          <w:t>9</w:t>
        </w:r>
        <w:r>
          <w:rPr>
            <w:noProof/>
            <w:webHidden/>
          </w:rPr>
          <w:fldChar w:fldCharType="end"/>
        </w:r>
      </w:hyperlink>
    </w:p>
    <w:p w14:paraId="25F66171" w14:textId="595ACC3A" w:rsidR="007B6330" w:rsidRDefault="007B6330">
      <w:pPr>
        <w:pStyle w:val="Innehll3"/>
        <w:rPr>
          <w:rFonts w:asciiTheme="minorHAnsi" w:eastAsiaTheme="minorEastAsia" w:hAnsiTheme="minorHAnsi" w:cstheme="minorBidi"/>
          <w:noProof/>
          <w:kern w:val="2"/>
          <w14:ligatures w14:val="standardContextual"/>
        </w:rPr>
      </w:pPr>
      <w:hyperlink w:anchor="_Toc226463759" w:history="1">
        <w:r w:rsidRPr="001624F4">
          <w:rPr>
            <w:rStyle w:val="Hyperlnk"/>
            <w:rFonts w:eastAsia="MS Gothic"/>
            <w:noProof/>
          </w:rPr>
          <w:t>Hygienrutiner ESBL</w:t>
        </w:r>
        <w:r w:rsidRPr="001624F4">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_Toc226463759 \h </w:instrText>
        </w:r>
        <w:r>
          <w:rPr>
            <w:noProof/>
            <w:webHidden/>
          </w:rPr>
        </w:r>
        <w:r>
          <w:rPr>
            <w:noProof/>
            <w:webHidden/>
          </w:rPr>
          <w:fldChar w:fldCharType="separate"/>
        </w:r>
        <w:r>
          <w:rPr>
            <w:noProof/>
            <w:webHidden/>
          </w:rPr>
          <w:t>10</w:t>
        </w:r>
        <w:r>
          <w:rPr>
            <w:noProof/>
            <w:webHidden/>
          </w:rPr>
          <w:fldChar w:fldCharType="end"/>
        </w:r>
      </w:hyperlink>
    </w:p>
    <w:p w14:paraId="7804E2F8" w14:textId="089613A2" w:rsidR="007B6330" w:rsidRDefault="007B6330" w:rsidP="007B6330">
      <w:pPr>
        <w:pStyle w:val="Innehll2"/>
        <w:rPr>
          <w:rFonts w:asciiTheme="minorHAnsi" w:eastAsiaTheme="minorEastAsia" w:hAnsiTheme="minorHAnsi" w:cstheme="minorBidi"/>
          <w:noProof/>
          <w:kern w:val="2"/>
          <w14:ligatures w14:val="standardContextual"/>
        </w:rPr>
      </w:pPr>
      <w:hyperlink w:anchor="_Toc226463760" w:history="1">
        <w:r w:rsidRPr="001624F4">
          <w:rPr>
            <w:rStyle w:val="Hyperlnk"/>
            <w:rFonts w:eastAsia="MS Gothic"/>
            <w:noProof/>
          </w:rPr>
          <w:t>Städning, rengöring och desinfektion</w:t>
        </w:r>
        <w:r>
          <w:rPr>
            <w:noProof/>
            <w:webHidden/>
          </w:rPr>
          <w:tab/>
        </w:r>
        <w:r>
          <w:rPr>
            <w:noProof/>
            <w:webHidden/>
          </w:rPr>
          <w:fldChar w:fldCharType="begin"/>
        </w:r>
        <w:r>
          <w:rPr>
            <w:noProof/>
            <w:webHidden/>
          </w:rPr>
          <w:instrText xml:space="preserve"> PAGEREF _Toc226463760 \h </w:instrText>
        </w:r>
        <w:r>
          <w:rPr>
            <w:noProof/>
            <w:webHidden/>
          </w:rPr>
        </w:r>
        <w:r>
          <w:rPr>
            <w:noProof/>
            <w:webHidden/>
          </w:rPr>
          <w:fldChar w:fldCharType="separate"/>
        </w:r>
        <w:r>
          <w:rPr>
            <w:noProof/>
            <w:webHidden/>
          </w:rPr>
          <w:t>11</w:t>
        </w:r>
        <w:r>
          <w:rPr>
            <w:noProof/>
            <w:webHidden/>
          </w:rPr>
          <w:fldChar w:fldCharType="end"/>
        </w:r>
      </w:hyperlink>
    </w:p>
    <w:p w14:paraId="6E8449C3" w14:textId="29E7F78E" w:rsidR="007B6330" w:rsidRDefault="007B6330">
      <w:pPr>
        <w:pStyle w:val="Innehll3"/>
        <w:rPr>
          <w:rFonts w:asciiTheme="minorHAnsi" w:eastAsiaTheme="minorEastAsia" w:hAnsiTheme="minorHAnsi" w:cstheme="minorBidi"/>
          <w:noProof/>
          <w:kern w:val="2"/>
          <w14:ligatures w14:val="standardContextual"/>
        </w:rPr>
      </w:pPr>
      <w:hyperlink w:anchor="_Toc226463761" w:history="1">
        <w:r w:rsidRPr="001624F4">
          <w:rPr>
            <w:rStyle w:val="Hyperlnk"/>
            <w:rFonts w:eastAsia="MS Gothic"/>
            <w:noProof/>
          </w:rPr>
          <w:t>Daglig städning/rengöring</w:t>
        </w:r>
        <w:r>
          <w:rPr>
            <w:noProof/>
            <w:webHidden/>
          </w:rPr>
          <w:tab/>
        </w:r>
        <w:r>
          <w:rPr>
            <w:noProof/>
            <w:webHidden/>
          </w:rPr>
          <w:fldChar w:fldCharType="begin"/>
        </w:r>
        <w:r>
          <w:rPr>
            <w:noProof/>
            <w:webHidden/>
          </w:rPr>
          <w:instrText xml:space="preserve"> PAGEREF _Toc226463761 \h </w:instrText>
        </w:r>
        <w:r>
          <w:rPr>
            <w:noProof/>
            <w:webHidden/>
          </w:rPr>
        </w:r>
        <w:r>
          <w:rPr>
            <w:noProof/>
            <w:webHidden/>
          </w:rPr>
          <w:fldChar w:fldCharType="separate"/>
        </w:r>
        <w:r>
          <w:rPr>
            <w:noProof/>
            <w:webHidden/>
          </w:rPr>
          <w:t>11</w:t>
        </w:r>
        <w:r>
          <w:rPr>
            <w:noProof/>
            <w:webHidden/>
          </w:rPr>
          <w:fldChar w:fldCharType="end"/>
        </w:r>
      </w:hyperlink>
    </w:p>
    <w:p w14:paraId="038032F1" w14:textId="640EBFD7" w:rsidR="002B6530" w:rsidRDefault="002B6530" w:rsidP="00D53804">
      <w:pPr>
        <w:ind w:left="142" w:right="-143"/>
      </w:pPr>
      <w:r>
        <w:fldChar w:fldCharType="end"/>
      </w:r>
    </w:p>
    <w:p w14:paraId="2CCDBF91" w14:textId="77777777" w:rsidR="002B6530" w:rsidRDefault="002B6530" w:rsidP="00D53804">
      <w:pPr>
        <w:spacing w:after="0"/>
        <w:ind w:left="0" w:right="0"/>
      </w:pPr>
      <w:r>
        <w:br w:type="page"/>
      </w:r>
    </w:p>
    <w:p w14:paraId="682EF87A" w14:textId="77777777" w:rsidR="009A32ED" w:rsidRDefault="009A32ED" w:rsidP="00D53804">
      <w:pPr>
        <w:pStyle w:val="Rubrik2"/>
        <w:spacing w:line="360" w:lineRule="auto"/>
        <w:ind w:right="-143"/>
      </w:pPr>
      <w:bookmarkStart w:id="5" w:name="_Toc100327186"/>
      <w:bookmarkStart w:id="6" w:name="_Toc226463749"/>
      <w:bookmarkEnd w:id="4"/>
      <w:r>
        <w:lastRenderedPageBreak/>
        <w:t>Bakgrund och syfte</w:t>
      </w:r>
      <w:bookmarkEnd w:id="5"/>
      <w:bookmarkEnd w:id="6"/>
      <w:r>
        <w:t xml:space="preserve"> </w:t>
      </w:r>
    </w:p>
    <w:p w14:paraId="3C1E7288" w14:textId="7775096D" w:rsidR="007B763E" w:rsidRDefault="007B763E" w:rsidP="00D53804">
      <w:pPr>
        <w:rPr>
          <w:bCs/>
        </w:rPr>
      </w:pPr>
      <w:bookmarkStart w:id="7" w:name="_Toc100327187"/>
      <w:r w:rsidRPr="007B763E">
        <w:t>Sammanfatta lokala råd för att förhindra smittspridning av ESBL</w:t>
      </w:r>
      <w:r w:rsidRPr="00D36CBF">
        <w:rPr>
          <w:vertAlign w:val="subscript"/>
        </w:rPr>
        <w:t>CARBA</w:t>
      </w:r>
      <w:r w:rsidRPr="007B763E">
        <w:t xml:space="preserve"> i vården. Gäller för enstaka fall. Vid utbrottssituationer kan särskilda åtgärder bli aktuella.</w:t>
      </w:r>
      <w:r>
        <w:t xml:space="preserve"> </w:t>
      </w:r>
      <w:r>
        <w:br/>
      </w:r>
      <w:r w:rsidRPr="007B763E">
        <w:rPr>
          <w:bCs/>
        </w:rPr>
        <w:t>Smittspridning med multiresistenta bakterier (MRB) är ett stort problem eftersom infektioner blir svårbehandlade. För att förhindra smittspridning i vården krävs adekvat handläggning och hygienrutiner. Med ESBL</w:t>
      </w:r>
      <w:r w:rsidRPr="00D36CBF">
        <w:rPr>
          <w:bCs/>
          <w:vertAlign w:val="subscript"/>
        </w:rPr>
        <w:t>CARBA</w:t>
      </w:r>
      <w:r w:rsidRPr="007B763E">
        <w:rPr>
          <w:bCs/>
        </w:rPr>
        <w:t xml:space="preserve"> avses bakterier i ordningen </w:t>
      </w:r>
      <w:proofErr w:type="spellStart"/>
      <w:r w:rsidRPr="007B763E">
        <w:rPr>
          <w:bCs/>
        </w:rPr>
        <w:t>Enterobacterales</w:t>
      </w:r>
      <w:proofErr w:type="spellEnd"/>
      <w:r w:rsidRPr="007B763E">
        <w:rPr>
          <w:bCs/>
        </w:rPr>
        <w:t xml:space="preserve"> med produktion av </w:t>
      </w:r>
      <w:proofErr w:type="spellStart"/>
      <w:r w:rsidRPr="007B763E">
        <w:rPr>
          <w:bCs/>
        </w:rPr>
        <w:t>karbapenemaser</w:t>
      </w:r>
      <w:proofErr w:type="spellEnd"/>
      <w:r w:rsidRPr="007B763E">
        <w:rPr>
          <w:bCs/>
        </w:rPr>
        <w:t xml:space="preserve">, vilket är en grupp enzymer som bryter ner antibiotika av klasserna </w:t>
      </w:r>
      <w:proofErr w:type="spellStart"/>
      <w:r w:rsidRPr="007B763E">
        <w:rPr>
          <w:bCs/>
        </w:rPr>
        <w:t>penicilliner</w:t>
      </w:r>
      <w:proofErr w:type="spellEnd"/>
      <w:r w:rsidRPr="007B763E">
        <w:rPr>
          <w:bCs/>
        </w:rPr>
        <w:t xml:space="preserve">, </w:t>
      </w:r>
      <w:proofErr w:type="spellStart"/>
      <w:r w:rsidRPr="007B763E">
        <w:rPr>
          <w:bCs/>
        </w:rPr>
        <w:t>cefalosporiner</w:t>
      </w:r>
      <w:proofErr w:type="spellEnd"/>
      <w:r w:rsidRPr="007B763E">
        <w:rPr>
          <w:bCs/>
        </w:rPr>
        <w:t xml:space="preserve"> och </w:t>
      </w:r>
      <w:proofErr w:type="spellStart"/>
      <w:r w:rsidRPr="007B763E">
        <w:rPr>
          <w:bCs/>
        </w:rPr>
        <w:t>karbapenemer</w:t>
      </w:r>
      <w:proofErr w:type="spellEnd"/>
      <w:r w:rsidRPr="007B763E">
        <w:rPr>
          <w:bCs/>
        </w:rPr>
        <w:t>. Detta innebär att de blir mycket svårbehandlade. ESBL</w:t>
      </w:r>
      <w:r w:rsidRPr="00D36CBF">
        <w:rPr>
          <w:bCs/>
          <w:vertAlign w:val="subscript"/>
        </w:rPr>
        <w:t>CARBA</w:t>
      </w:r>
      <w:r w:rsidRPr="007B763E">
        <w:rPr>
          <w:bCs/>
        </w:rPr>
        <w:t xml:space="preserve"> omfattas av smittskyddslagen och är anmälnings- och smittspårningspliktig. Dessa bakterier är en del av vår naturliga tarmflora. Bärarskap ska därför inte behandlas. Infektioner orsakade av dessa tarmbakterier är mycket vanliga men när bakterien är ESBL</w:t>
      </w:r>
      <w:r w:rsidRPr="00D36CBF">
        <w:rPr>
          <w:bCs/>
          <w:vertAlign w:val="subscript"/>
        </w:rPr>
        <w:t>CARBA</w:t>
      </w:r>
      <w:r w:rsidRPr="007B763E">
        <w:rPr>
          <w:bCs/>
        </w:rPr>
        <w:t>-producerande så finns det ett begränsat antal och ofta sämre antibiotika att behandla med. Spridning med ESBL</w:t>
      </w:r>
      <w:r w:rsidRPr="00D36CBF">
        <w:rPr>
          <w:bCs/>
          <w:vertAlign w:val="subscript"/>
        </w:rPr>
        <w:t>CARBA</w:t>
      </w:r>
      <w:r w:rsidRPr="007B763E">
        <w:rPr>
          <w:bCs/>
        </w:rPr>
        <w:t xml:space="preserve"> i vårdmiljö kan få mycket allvarliga följder. Det är därför av yttersta vikt att förebygga smittspridning genom att ha adekvata och väl fungerande rutiner.</w:t>
      </w:r>
    </w:p>
    <w:p w14:paraId="660520CF" w14:textId="424F6D5F" w:rsidR="007B763E" w:rsidRDefault="007B763E" w:rsidP="00D53804">
      <w:pPr>
        <w:pStyle w:val="Rubrik3"/>
        <w:spacing w:line="360" w:lineRule="auto"/>
      </w:pPr>
      <w:bookmarkStart w:id="8" w:name="_Toc226463750"/>
      <w:r>
        <w:t>Smittvägar</w:t>
      </w:r>
      <w:bookmarkEnd w:id="8"/>
      <w:r>
        <w:t xml:space="preserve"> </w:t>
      </w:r>
    </w:p>
    <w:p w14:paraId="345B8906" w14:textId="50C6313C" w:rsidR="007B763E" w:rsidRDefault="007B763E" w:rsidP="00D53804">
      <w:r w:rsidRPr="007B763E">
        <w:t>Smitta sker i huvudsak fekalt-oralt där tarmen koloniseras och bakterierna ingår således i den normala tarmfloran. Man kan vara koloniserad av bakterierna under lång tid och även fortsatt vara bärare trots negativa prover. Kolonisation med tarmbakterier inklusive ESBL</w:t>
      </w:r>
      <w:r w:rsidRPr="00D36CBF">
        <w:rPr>
          <w:vertAlign w:val="subscript"/>
        </w:rPr>
        <w:t>CARBA</w:t>
      </w:r>
      <w:r w:rsidRPr="007B763E">
        <w:t xml:space="preserve"> kan sedan ske av sår, urinvägar etcetera. Även symtomfria patienter kan vara smittsamma i samband med vård. Smitta av ESBL</w:t>
      </w:r>
      <w:r w:rsidRPr="00D36CBF">
        <w:rPr>
          <w:vertAlign w:val="subscript"/>
        </w:rPr>
        <w:t>CARBA</w:t>
      </w:r>
      <w:r w:rsidRPr="007B763E">
        <w:t xml:space="preserve"> i vården sker framför allt indirekt via miljön. Kontaminerade händer sprider bakterierna till ytor och föremål. Därför är fungerade basala hygienrutiner en förutsättning för att förhindra smitta och patienternas handhygien är viktig. Vidare måste adekvata rutiner för städning och smittrengöring finnas för att få bort bakterierna från vårdmiljön.</w:t>
      </w:r>
    </w:p>
    <w:p w14:paraId="7D1F82FD" w14:textId="02593BE6" w:rsidR="007B763E" w:rsidRDefault="007B763E" w:rsidP="00D53804">
      <w:pPr>
        <w:pStyle w:val="Rubrik3"/>
        <w:spacing w:line="360" w:lineRule="auto"/>
      </w:pPr>
      <w:bookmarkStart w:id="9" w:name="_Toc226463751"/>
      <w:r>
        <w:lastRenderedPageBreak/>
        <w:t>Personal</w:t>
      </w:r>
      <w:bookmarkEnd w:id="9"/>
      <w:r>
        <w:t xml:space="preserve"> </w:t>
      </w:r>
    </w:p>
    <w:p w14:paraId="7BD43D32" w14:textId="369CDCD2" w:rsidR="007B763E" w:rsidRDefault="007B763E" w:rsidP="00D53804">
      <w:r w:rsidRPr="007B763E">
        <w:t>Risken för personal att bli koloniserad eller infekterad med ESBL</w:t>
      </w:r>
      <w:r w:rsidRPr="00D36CBF">
        <w:rPr>
          <w:vertAlign w:val="subscript"/>
        </w:rPr>
        <w:t>CARBA</w:t>
      </w:r>
      <w:r w:rsidRPr="007B763E">
        <w:t xml:space="preserve"> i samband med vård av patient med ESBL</w:t>
      </w:r>
      <w:r w:rsidRPr="00D36CBF">
        <w:rPr>
          <w:vertAlign w:val="subscript"/>
        </w:rPr>
        <w:t>CARBA</w:t>
      </w:r>
      <w:r w:rsidRPr="007B763E">
        <w:t xml:space="preserve"> är mycket liten. Smittspårning eller provtagning av personal är därför inte motiverat.</w:t>
      </w:r>
    </w:p>
    <w:p w14:paraId="33512F0F" w14:textId="77777777" w:rsidR="009A32ED" w:rsidRDefault="009A32ED" w:rsidP="00D53804">
      <w:pPr>
        <w:pStyle w:val="Rubrik2"/>
        <w:spacing w:line="360" w:lineRule="auto"/>
        <w:ind w:right="-143"/>
        <w:rPr>
          <w:color w:val="auto"/>
        </w:rPr>
      </w:pPr>
      <w:bookmarkStart w:id="10" w:name="_Toc100327192"/>
      <w:bookmarkStart w:id="11" w:name="_Toc226463752"/>
      <w:bookmarkEnd w:id="7"/>
      <w:r w:rsidRPr="00065A6B">
        <w:rPr>
          <w:color w:val="auto"/>
        </w:rPr>
        <w:t>Utförande</w:t>
      </w:r>
      <w:bookmarkEnd w:id="10"/>
      <w:bookmarkEnd w:id="11"/>
    </w:p>
    <w:p w14:paraId="4CB7312B" w14:textId="20A51639" w:rsidR="007B763E" w:rsidRPr="007B763E" w:rsidRDefault="007B763E" w:rsidP="00D53804">
      <w:pPr>
        <w:pStyle w:val="Rubrik3"/>
        <w:spacing w:line="360" w:lineRule="auto"/>
      </w:pPr>
      <w:bookmarkStart w:id="12" w:name="_Toc226463753"/>
      <w:r>
        <w:t>Arbetsbeskrivning</w:t>
      </w:r>
      <w:bookmarkEnd w:id="12"/>
    </w:p>
    <w:p w14:paraId="533BA5C3" w14:textId="261E28FF" w:rsidR="009A32ED" w:rsidRDefault="007B763E" w:rsidP="00D53804">
      <w:pPr>
        <w:pStyle w:val="Normalefterlista"/>
      </w:pPr>
      <w:r w:rsidRPr="007B763E">
        <w:t>Handläggningen är nedan uppdelad om det gäller nyupptäckt eller känd patient med ESBL</w:t>
      </w:r>
      <w:r w:rsidRPr="00D36CBF">
        <w:rPr>
          <w:vertAlign w:val="subscript"/>
        </w:rPr>
        <w:t>CARBA</w:t>
      </w:r>
      <w:r w:rsidRPr="007B763E">
        <w:t>. Bedömning av riskfaktorer, hygienrutiner och städning gäller alla.</w:t>
      </w:r>
    </w:p>
    <w:p w14:paraId="4D28DC76" w14:textId="22E2F9B8" w:rsidR="007B763E" w:rsidRDefault="007B763E" w:rsidP="00D53804">
      <w:pPr>
        <w:pStyle w:val="Rubrik3"/>
        <w:spacing w:line="360" w:lineRule="auto"/>
      </w:pPr>
      <w:bookmarkStart w:id="13" w:name="_Ref224567995"/>
      <w:bookmarkStart w:id="14" w:name="_Ref224567996"/>
      <w:bookmarkStart w:id="15" w:name="_Toc226463754"/>
      <w:r>
        <w:t>Handläggning av patient med nyupptäckt ESBL</w:t>
      </w:r>
      <w:r w:rsidRPr="00D36CBF">
        <w:rPr>
          <w:vertAlign w:val="subscript"/>
        </w:rPr>
        <w:t>CARBA</w:t>
      </w:r>
      <w:bookmarkEnd w:id="13"/>
      <w:bookmarkEnd w:id="14"/>
      <w:bookmarkEnd w:id="15"/>
    </w:p>
    <w:p w14:paraId="0FFB5F4C" w14:textId="7CB2783F" w:rsidR="007B763E" w:rsidRPr="007B763E" w:rsidRDefault="007B763E" w:rsidP="00D53804">
      <w:pPr>
        <w:pStyle w:val="MellanrubrikVGR"/>
      </w:pPr>
      <w:r>
        <w:t xml:space="preserve">Akuta åtgärder för inneliggande patient </w:t>
      </w:r>
    </w:p>
    <w:p w14:paraId="464F9444" w14:textId="1A394010" w:rsidR="00374319" w:rsidRDefault="00374319" w:rsidP="00D53804">
      <w:r w:rsidRPr="00374319">
        <w:t xml:space="preserve">Patienten ska isoleras på enkelrum med stängd dörr samt eget hygienutrymme. Smittsamhetsbedömning och ställningstagande till smittisolering måste göras omgående. Behandlande läkare på aktuell vårdenhet ska genast kontakta infektionsläkare (konsult eller bakjour) samt </w:t>
      </w:r>
      <w:proofErr w:type="spellStart"/>
      <w:r w:rsidRPr="00374319">
        <w:t>Vårdhygien</w:t>
      </w:r>
      <w:proofErr w:type="spellEnd"/>
      <w:r w:rsidRPr="00374319">
        <w:t xml:space="preserve"> för hjälp med en individuell smittsamhetsbedömning. Kartlägg riskfaktorer och bedöm behov och möjligheter till smittisolering. Se avsnittet </w:t>
      </w:r>
      <w:r w:rsidR="0045094E" w:rsidRPr="0045094E">
        <w:rPr>
          <w:color w:val="00B0F0"/>
          <w:u w:val="single"/>
        </w:rPr>
        <w:fldChar w:fldCharType="begin"/>
      </w:r>
      <w:r w:rsidR="0045094E" w:rsidRPr="0045094E">
        <w:rPr>
          <w:color w:val="00B0F0"/>
          <w:u w:val="single"/>
        </w:rPr>
        <w:instrText xml:space="preserve"> REF _Ref224567373 \h </w:instrText>
      </w:r>
      <w:r w:rsidR="0045094E">
        <w:rPr>
          <w:color w:val="00B0F0"/>
          <w:u w:val="single"/>
        </w:rPr>
        <w:instrText xml:space="preserve"> \* MERGEFORMAT </w:instrText>
      </w:r>
      <w:r w:rsidR="0045094E" w:rsidRPr="0045094E">
        <w:rPr>
          <w:color w:val="00B0F0"/>
          <w:u w:val="single"/>
        </w:rPr>
      </w:r>
      <w:r w:rsidR="0045094E" w:rsidRPr="0045094E">
        <w:rPr>
          <w:color w:val="00B0F0"/>
          <w:u w:val="single"/>
        </w:rPr>
        <w:fldChar w:fldCharType="separate"/>
      </w:r>
      <w:r w:rsidR="0045094E" w:rsidRPr="0045094E">
        <w:rPr>
          <w:color w:val="00B0F0"/>
          <w:u w:val="single"/>
        </w:rPr>
        <w:t>Riskfaktorer</w:t>
      </w:r>
      <w:r w:rsidR="0045094E" w:rsidRPr="0045094E">
        <w:rPr>
          <w:color w:val="00B0F0"/>
          <w:u w:val="single"/>
        </w:rPr>
        <w:fldChar w:fldCharType="end"/>
      </w:r>
      <w:r w:rsidR="0045094E">
        <w:rPr>
          <w:color w:val="00B0F0"/>
          <w:u w:val="single"/>
        </w:rPr>
        <w:t xml:space="preserve"> nedan</w:t>
      </w:r>
      <w:r w:rsidRPr="0045094E">
        <w:rPr>
          <w:color w:val="00B0F0"/>
          <w:u w:val="single"/>
        </w:rPr>
        <w:t>.</w:t>
      </w:r>
      <w:r w:rsidRPr="00374319">
        <w:t xml:space="preserve"> </w:t>
      </w:r>
    </w:p>
    <w:p w14:paraId="443F35EC" w14:textId="77777777" w:rsidR="00374319" w:rsidRDefault="00374319" w:rsidP="00D53804">
      <w:pPr>
        <w:pStyle w:val="Punktlista"/>
      </w:pPr>
      <w:r w:rsidRPr="00374319">
        <w:t xml:space="preserve">I första hand vårdas patienten på den enhet som bäst tillgodoser de medicinska behoven. </w:t>
      </w:r>
    </w:p>
    <w:p w14:paraId="6284F42A" w14:textId="77777777" w:rsidR="00374319" w:rsidRDefault="00374319" w:rsidP="00D53804">
      <w:pPr>
        <w:pStyle w:val="Punktlista"/>
      </w:pPr>
      <w:r w:rsidRPr="00374319">
        <w:t xml:space="preserve">Vid behov av smittisolering vid riskfaktorer för smittspridning som diarré, kan patienten behöva vårdas på Infektionskliniken. </w:t>
      </w:r>
    </w:p>
    <w:p w14:paraId="6585AD3D" w14:textId="77777777" w:rsidR="00374319" w:rsidRDefault="00374319" w:rsidP="00D53804">
      <w:pPr>
        <w:pStyle w:val="Punktlista"/>
      </w:pPr>
      <w:r w:rsidRPr="00374319">
        <w:t>Beslut och underlag ska dokumenteras i patientjournalen.</w:t>
      </w:r>
    </w:p>
    <w:p w14:paraId="62B3611F" w14:textId="6CCE3D00" w:rsidR="007B763E" w:rsidRDefault="00374319" w:rsidP="00D53804">
      <w:pPr>
        <w:pStyle w:val="Punktlista"/>
      </w:pPr>
      <w:r w:rsidRPr="00374319">
        <w:t>Komplettera med ESBL</w:t>
      </w:r>
      <w:r w:rsidRPr="00D36CBF">
        <w:rPr>
          <w:vertAlign w:val="subscript"/>
        </w:rPr>
        <w:t>CARBA</w:t>
      </w:r>
      <w:r w:rsidRPr="00374319">
        <w:t xml:space="preserve">-prover från </w:t>
      </w:r>
      <w:proofErr w:type="spellStart"/>
      <w:r w:rsidRPr="00374319">
        <w:t>feces</w:t>
      </w:r>
      <w:proofErr w:type="spellEnd"/>
      <w:r w:rsidRPr="00374319">
        <w:t xml:space="preserve"> och samtliga riskfaktorer som inte redan är provtagna. Se </w:t>
      </w:r>
      <w:r w:rsidR="0045094E" w:rsidRPr="0045094E">
        <w:t>Riskfaktorer som ska</w:t>
      </w:r>
      <w:r w:rsidR="0045094E" w:rsidRPr="0045094E">
        <w:rPr>
          <w:u w:val="single"/>
        </w:rPr>
        <w:t xml:space="preserve"> </w:t>
      </w:r>
      <w:proofErr w:type="spellStart"/>
      <w:r w:rsidR="0045094E" w:rsidRPr="0045094E">
        <w:rPr>
          <w:color w:val="00B0F0"/>
          <w:u w:val="single"/>
        </w:rPr>
        <w:t>provtas</w:t>
      </w:r>
      <w:proofErr w:type="spellEnd"/>
      <w:r w:rsidR="0045094E" w:rsidRPr="0045094E">
        <w:rPr>
          <w:color w:val="00B0F0"/>
          <w:u w:val="single"/>
        </w:rPr>
        <w:t xml:space="preserve"> </w:t>
      </w:r>
      <w:r w:rsidR="0045094E" w:rsidRPr="0045094E">
        <w:rPr>
          <w:color w:val="00B0F0"/>
          <w:u w:val="single"/>
        </w:rPr>
        <w:fldChar w:fldCharType="begin"/>
      </w:r>
      <w:r w:rsidR="0045094E" w:rsidRPr="0045094E">
        <w:rPr>
          <w:color w:val="00B0F0"/>
          <w:u w:val="single"/>
        </w:rPr>
        <w:instrText xml:space="preserve"> REF _Ref224567569 \p \h </w:instrText>
      </w:r>
      <w:r w:rsidR="0045094E">
        <w:rPr>
          <w:color w:val="00B0F0"/>
          <w:u w:val="single"/>
        </w:rPr>
        <w:instrText xml:space="preserve"> \* MERGEFORMAT </w:instrText>
      </w:r>
      <w:r w:rsidR="0045094E" w:rsidRPr="0045094E">
        <w:rPr>
          <w:color w:val="00B0F0"/>
          <w:u w:val="single"/>
        </w:rPr>
      </w:r>
      <w:r w:rsidR="0045094E" w:rsidRPr="0045094E">
        <w:rPr>
          <w:color w:val="00B0F0"/>
          <w:u w:val="single"/>
        </w:rPr>
        <w:fldChar w:fldCharType="separate"/>
      </w:r>
      <w:r w:rsidR="0045094E" w:rsidRPr="0045094E">
        <w:rPr>
          <w:color w:val="00B0F0"/>
          <w:u w:val="single"/>
        </w:rPr>
        <w:t>nedan</w:t>
      </w:r>
      <w:r w:rsidR="0045094E" w:rsidRPr="0045094E">
        <w:rPr>
          <w:color w:val="00B0F0"/>
          <w:u w:val="single"/>
        </w:rPr>
        <w:fldChar w:fldCharType="end"/>
      </w:r>
      <w:r w:rsidRPr="00374319">
        <w:t>. Begär ESBL</w:t>
      </w:r>
      <w:r w:rsidRPr="00D36CBF">
        <w:rPr>
          <w:vertAlign w:val="subscript"/>
        </w:rPr>
        <w:t>CARBA</w:t>
      </w:r>
      <w:r w:rsidRPr="00374319">
        <w:t xml:space="preserve"> och ange ”kontrollprover av nyupptäckt ESBL</w:t>
      </w:r>
      <w:r w:rsidRPr="00D36CBF">
        <w:rPr>
          <w:vertAlign w:val="subscript"/>
        </w:rPr>
        <w:t>CARBA</w:t>
      </w:r>
      <w:r>
        <w:t>-</w:t>
      </w:r>
      <w:r w:rsidRPr="00374319">
        <w:t>bärare” på remissen. Detta ger en kartläggning som är en viktig del i smittsamhetsbedömningen. Kliniska odlingar görs separat.</w:t>
      </w:r>
    </w:p>
    <w:p w14:paraId="0F76DB40" w14:textId="27B1A7FB" w:rsidR="00374319" w:rsidRDefault="00374319" w:rsidP="00D53804">
      <w:pPr>
        <w:pStyle w:val="MellanrubrikVGR"/>
      </w:pPr>
      <w:r>
        <w:lastRenderedPageBreak/>
        <w:t>Åtgärder för samvårdad patient med nyupptäckt ESBL</w:t>
      </w:r>
      <w:r w:rsidR="00D36CBF">
        <w:rPr>
          <w:vertAlign w:val="subscript"/>
        </w:rPr>
        <w:t>CARBA</w:t>
      </w:r>
    </w:p>
    <w:p w14:paraId="5C2AC3B6" w14:textId="26145A3B" w:rsidR="00374319" w:rsidRDefault="00374319" w:rsidP="00D53804">
      <w:r w:rsidRPr="00374319">
        <w:t xml:space="preserve">Med samvårdad patient avses patient som vårdats på samma </w:t>
      </w:r>
      <w:proofErr w:type="spellStart"/>
      <w:r w:rsidRPr="00374319">
        <w:t>vårdrum</w:t>
      </w:r>
      <w:proofErr w:type="spellEnd"/>
      <w:r w:rsidRPr="00374319">
        <w:t xml:space="preserve"> samtidigt som patient med ESBL</w:t>
      </w:r>
      <w:r w:rsidRPr="00D36CBF">
        <w:rPr>
          <w:vertAlign w:val="subscript"/>
        </w:rPr>
        <w:t>CARBA</w:t>
      </w:r>
      <w:r w:rsidRPr="00374319">
        <w:t>. När det gäller ESBL</w:t>
      </w:r>
      <w:r w:rsidRPr="00D36CBF">
        <w:rPr>
          <w:vertAlign w:val="subscript"/>
        </w:rPr>
        <w:t>CARBA</w:t>
      </w:r>
      <w:r w:rsidRPr="00374319">
        <w:t xml:space="preserve"> omfattas även patienter som använt samma hygienutrymme även om de vårdats på olika </w:t>
      </w:r>
      <w:proofErr w:type="spellStart"/>
      <w:r w:rsidRPr="00374319">
        <w:t>vårdrum</w:t>
      </w:r>
      <w:proofErr w:type="spellEnd"/>
      <w:r w:rsidRPr="00374319">
        <w:t>. Medpatienter omfattar andra som vårdats på</w:t>
      </w:r>
      <w:r>
        <w:t xml:space="preserve"> </w:t>
      </w:r>
      <w:r w:rsidRPr="00374319">
        <w:t xml:space="preserve">samma vårdenhet. </w:t>
      </w:r>
      <w:proofErr w:type="spellStart"/>
      <w:r w:rsidRPr="00374319">
        <w:t>Vårdhygien</w:t>
      </w:r>
      <w:proofErr w:type="spellEnd"/>
      <w:r w:rsidRPr="00374319">
        <w:t xml:space="preserve"> hjälper till att definiera omfattningen av smittspårningen</w:t>
      </w:r>
      <w:r>
        <w:t xml:space="preserve">. </w:t>
      </w:r>
    </w:p>
    <w:p w14:paraId="30D2C84F" w14:textId="77777777" w:rsidR="00374319" w:rsidRDefault="00374319" w:rsidP="00D53804">
      <w:pPr>
        <w:pStyle w:val="Punktlista"/>
      </w:pPr>
      <w:r w:rsidRPr="00374319">
        <w:t>Patienter som samvårdats med patient med ESBL</w:t>
      </w:r>
      <w:r w:rsidRPr="00D36CBF">
        <w:rPr>
          <w:vertAlign w:val="subscript"/>
        </w:rPr>
        <w:t>CARBA</w:t>
      </w:r>
      <w:r w:rsidRPr="00374319">
        <w:t xml:space="preserve"> betraktas som möjligt smittade och ska inte flyttas till annat flerpatientsrum. Kontakta </w:t>
      </w:r>
      <w:proofErr w:type="spellStart"/>
      <w:r w:rsidRPr="00374319">
        <w:t>Vårdhygien</w:t>
      </w:r>
      <w:proofErr w:type="spellEnd"/>
      <w:r w:rsidRPr="00374319">
        <w:t xml:space="preserve"> för rådgivning.</w:t>
      </w:r>
    </w:p>
    <w:p w14:paraId="181AAEB3" w14:textId="34902635" w:rsidR="00374319" w:rsidRDefault="00374319" w:rsidP="00D53804">
      <w:pPr>
        <w:pStyle w:val="Punktlista"/>
      </w:pPr>
      <w:r w:rsidRPr="00374319">
        <w:t xml:space="preserve">Samvårdad patient ska </w:t>
      </w:r>
      <w:proofErr w:type="spellStart"/>
      <w:r w:rsidRPr="00374319">
        <w:t>provtas</w:t>
      </w:r>
      <w:proofErr w:type="spellEnd"/>
      <w:r w:rsidRPr="00374319">
        <w:t xml:space="preserve"> för ESBL</w:t>
      </w:r>
      <w:r w:rsidRPr="00D36CBF">
        <w:rPr>
          <w:vertAlign w:val="subscript"/>
        </w:rPr>
        <w:t>CARBA</w:t>
      </w:r>
      <w:r w:rsidRPr="00374319">
        <w:t xml:space="preserve"> i samråd med </w:t>
      </w:r>
      <w:proofErr w:type="spellStart"/>
      <w:r w:rsidRPr="00374319">
        <w:t>Vårdhygien</w:t>
      </w:r>
      <w:proofErr w:type="spellEnd"/>
      <w:r w:rsidRPr="00374319">
        <w:t xml:space="preserve">. Prov tas från </w:t>
      </w:r>
      <w:proofErr w:type="spellStart"/>
      <w:r w:rsidRPr="00374319">
        <w:t>feces</w:t>
      </w:r>
      <w:proofErr w:type="spellEnd"/>
      <w:r w:rsidRPr="00374319">
        <w:t xml:space="preserve"> samt eventuella </w:t>
      </w:r>
      <w:r w:rsidR="0045094E" w:rsidRPr="0045094E">
        <w:rPr>
          <w:color w:val="00B0F0"/>
          <w:u w:val="single"/>
        </w:rPr>
        <w:fldChar w:fldCharType="begin"/>
      </w:r>
      <w:r w:rsidR="0045094E" w:rsidRPr="0045094E">
        <w:rPr>
          <w:color w:val="00B0F0"/>
          <w:u w:val="single"/>
        </w:rPr>
        <w:instrText xml:space="preserve"> REF _Ref224567712 \h </w:instrText>
      </w:r>
      <w:r w:rsidR="0045094E">
        <w:rPr>
          <w:color w:val="00B0F0"/>
          <w:u w:val="single"/>
        </w:rPr>
        <w:instrText xml:space="preserve"> \* MERGEFORMAT </w:instrText>
      </w:r>
      <w:r w:rsidR="0045094E" w:rsidRPr="0045094E">
        <w:rPr>
          <w:color w:val="00B0F0"/>
          <w:u w:val="single"/>
        </w:rPr>
      </w:r>
      <w:r w:rsidR="0045094E" w:rsidRPr="0045094E">
        <w:rPr>
          <w:color w:val="00B0F0"/>
          <w:u w:val="single"/>
        </w:rPr>
        <w:fldChar w:fldCharType="separate"/>
      </w:r>
      <w:r w:rsidR="0045094E" w:rsidRPr="0045094E">
        <w:rPr>
          <w:color w:val="00B0F0"/>
          <w:u w:val="single"/>
        </w:rPr>
        <w:t>Riskfaktorer</w:t>
      </w:r>
      <w:r w:rsidR="0045094E" w:rsidRPr="0045094E">
        <w:rPr>
          <w:color w:val="00B0F0"/>
          <w:u w:val="single"/>
        </w:rPr>
        <w:fldChar w:fldCharType="end"/>
      </w:r>
      <w:r w:rsidRPr="00374319">
        <w:t>.</w:t>
      </w:r>
    </w:p>
    <w:p w14:paraId="58FDC257" w14:textId="77777777" w:rsidR="00374319" w:rsidRDefault="00374319" w:rsidP="00D53804">
      <w:pPr>
        <w:pStyle w:val="Punktlista"/>
      </w:pPr>
      <w:r w:rsidRPr="00374319">
        <w:t xml:space="preserve">Innan </w:t>
      </w:r>
      <w:proofErr w:type="spellStart"/>
      <w:r w:rsidRPr="00374319">
        <w:t>Vårdhygien</w:t>
      </w:r>
      <w:proofErr w:type="spellEnd"/>
      <w:r w:rsidRPr="00374319">
        <w:t xml:space="preserve"> hunnit lämna rekommendationer för smittspårning, så </w:t>
      </w:r>
      <w:proofErr w:type="spellStart"/>
      <w:r w:rsidRPr="00374319">
        <w:t>utskrivningsodlas</w:t>
      </w:r>
      <w:proofErr w:type="spellEnd"/>
      <w:r w:rsidRPr="00374319">
        <w:t xml:space="preserve"> patienter som samvårdats på samma rum som indexpatienten. </w:t>
      </w:r>
    </w:p>
    <w:p w14:paraId="709AF960" w14:textId="77777777" w:rsidR="00374319" w:rsidRDefault="00374319" w:rsidP="00D53804">
      <w:pPr>
        <w:pStyle w:val="Punktlista"/>
      </w:pPr>
      <w:r w:rsidRPr="00374319">
        <w:t>Om samvårdad patient av medicinska skäl måste flytta till annan vårdenhet ska mottagande enhet meddelas att patienten möjligen är smittad med ESBL</w:t>
      </w:r>
      <w:r w:rsidRPr="00D36CBF">
        <w:rPr>
          <w:vertAlign w:val="subscript"/>
        </w:rPr>
        <w:t>CARBA</w:t>
      </w:r>
      <w:r w:rsidRPr="00374319">
        <w:t xml:space="preserve">. </w:t>
      </w:r>
    </w:p>
    <w:p w14:paraId="3AD6BB2F" w14:textId="045DDDB3" w:rsidR="00374319" w:rsidRDefault="00374319" w:rsidP="00D53804">
      <w:pPr>
        <w:pStyle w:val="Punktlista"/>
      </w:pPr>
      <w:r>
        <w:t>Ö</w:t>
      </w:r>
      <w:r w:rsidRPr="00374319">
        <w:t>verflyttad samvårdad patient vårdas på enkelrum med stängd dörr och eget hygienutrymme tills negativt svar på ESBL</w:t>
      </w:r>
      <w:r w:rsidRPr="00D36CBF">
        <w:rPr>
          <w:vertAlign w:val="subscript"/>
        </w:rPr>
        <w:t>CARBA</w:t>
      </w:r>
      <w:r w:rsidRPr="00374319">
        <w:t>-prover erhållits.</w:t>
      </w:r>
    </w:p>
    <w:p w14:paraId="18950544" w14:textId="7023AE3C" w:rsidR="00D36CBF" w:rsidRDefault="00D36CBF">
      <w:pPr>
        <w:spacing w:after="0" w:line="240" w:lineRule="auto"/>
        <w:ind w:left="0" w:right="0"/>
        <w:rPr>
          <w:rFonts w:ascii="Verdana" w:hAnsi="Verdana"/>
          <w:b/>
          <w:color w:val="000000"/>
          <w:szCs w:val="18"/>
        </w:rPr>
      </w:pPr>
      <w:r>
        <w:br w:type="page"/>
      </w:r>
    </w:p>
    <w:p w14:paraId="3E85705A" w14:textId="6E178D4F" w:rsidR="00374319" w:rsidRDefault="00374319" w:rsidP="00D53804">
      <w:pPr>
        <w:pStyle w:val="MellanrubrikVGR"/>
      </w:pPr>
      <w:r>
        <w:lastRenderedPageBreak/>
        <w:t>Åtgärder för patient med nyupptäckt ESBL</w:t>
      </w:r>
      <w:r w:rsidR="00D36CBF">
        <w:rPr>
          <w:vertAlign w:val="subscript"/>
        </w:rPr>
        <w:t>CARBA</w:t>
      </w:r>
      <w:r>
        <w:t xml:space="preserve">– </w:t>
      </w:r>
      <w:proofErr w:type="gramStart"/>
      <w:r>
        <w:t>checklista läkare</w:t>
      </w:r>
      <w:proofErr w:type="gramEnd"/>
    </w:p>
    <w:p w14:paraId="216E5BD9" w14:textId="77777777" w:rsidR="00374319" w:rsidRDefault="00374319" w:rsidP="00D53804">
      <w:r w:rsidRPr="00374319">
        <w:t>Gäller inom alla vårdformer. Behandlande läkare ansvarar för att nedanstående åtgärder blir utförda och dokumenterade</w:t>
      </w:r>
      <w:r>
        <w:t xml:space="preserve">: </w:t>
      </w:r>
    </w:p>
    <w:p w14:paraId="76F7E1E8" w14:textId="77777777" w:rsidR="00374319" w:rsidRDefault="00374319" w:rsidP="00D53804">
      <w:pPr>
        <w:pStyle w:val="Liststycke"/>
        <w:numPr>
          <w:ilvl w:val="0"/>
          <w:numId w:val="21"/>
        </w:numPr>
      </w:pPr>
      <w:r w:rsidRPr="00374319">
        <w:t xml:space="preserve">Fortlöpande smittsamhetsbedömning. </w:t>
      </w:r>
    </w:p>
    <w:p w14:paraId="0FA569EC" w14:textId="53D1A877" w:rsidR="00374319" w:rsidRDefault="00374319" w:rsidP="00D53804">
      <w:pPr>
        <w:pStyle w:val="Liststycke"/>
        <w:numPr>
          <w:ilvl w:val="0"/>
          <w:numId w:val="21"/>
        </w:numPr>
      </w:pPr>
      <w:r w:rsidRPr="00374319">
        <w:t xml:space="preserve">Informera patienten skriftligt och muntligt. Patientinformation finns att hämta på </w:t>
      </w:r>
      <w:hyperlink r:id="rId12" w:history="1">
        <w:r w:rsidRPr="0045094E">
          <w:rPr>
            <w:rStyle w:val="Hyperlnk"/>
          </w:rPr>
          <w:t>Smittskyddets hemsida</w:t>
        </w:r>
      </w:hyperlink>
      <w:r w:rsidRPr="00374319">
        <w:rPr>
          <w:color w:val="FF0000"/>
        </w:rPr>
        <w:t xml:space="preserve">. </w:t>
      </w:r>
    </w:p>
    <w:p w14:paraId="6283C5E9" w14:textId="77777777" w:rsidR="00374319" w:rsidRDefault="00374319" w:rsidP="00D53804">
      <w:pPr>
        <w:pStyle w:val="Liststycke"/>
        <w:numPr>
          <w:ilvl w:val="0"/>
          <w:numId w:val="21"/>
        </w:numPr>
      </w:pPr>
      <w:r w:rsidRPr="00374319">
        <w:t>Kontakt med Infektionskliniken för a. hjälp med smittsamhetsbedömning, fortlöpande efter behov b. råd vid antibiotikabehandling c. remiss för uppföljning och ESBL</w:t>
      </w:r>
      <w:r w:rsidRPr="00D36CBF">
        <w:rPr>
          <w:vertAlign w:val="subscript"/>
        </w:rPr>
        <w:t>CARBA</w:t>
      </w:r>
      <w:r w:rsidRPr="00374319">
        <w:t xml:space="preserve">-PAL på Infektionskliniken. </w:t>
      </w:r>
    </w:p>
    <w:p w14:paraId="750CDEF3" w14:textId="0FBAE398" w:rsidR="00374319" w:rsidRDefault="00374319" w:rsidP="00D53804">
      <w:pPr>
        <w:pStyle w:val="Liststycke"/>
        <w:numPr>
          <w:ilvl w:val="0"/>
          <w:numId w:val="21"/>
        </w:numPr>
      </w:pPr>
      <w:r w:rsidRPr="00374319">
        <w:t xml:space="preserve">Kontakt med </w:t>
      </w:r>
      <w:hyperlink r:id="rId13" w:history="1">
        <w:proofErr w:type="spellStart"/>
        <w:r w:rsidRPr="0045094E">
          <w:rPr>
            <w:rStyle w:val="Hyperlnk"/>
          </w:rPr>
          <w:t>Vårdhygien</w:t>
        </w:r>
        <w:proofErr w:type="spellEnd"/>
      </w:hyperlink>
      <w:r w:rsidRPr="00374319">
        <w:t xml:space="preserve"> </w:t>
      </w:r>
    </w:p>
    <w:p w14:paraId="598FFEB6" w14:textId="77777777" w:rsidR="00374319" w:rsidRDefault="00374319" w:rsidP="00D53804">
      <w:pPr>
        <w:pStyle w:val="Liststycke"/>
        <w:numPr>
          <w:ilvl w:val="0"/>
          <w:numId w:val="0"/>
        </w:numPr>
        <w:ind w:left="1287"/>
      </w:pPr>
      <w:r w:rsidRPr="00374319">
        <w:t xml:space="preserve">a. hygienråd </w:t>
      </w:r>
    </w:p>
    <w:p w14:paraId="0F71DF80" w14:textId="77777777" w:rsidR="00374319" w:rsidRDefault="00374319" w:rsidP="00D53804">
      <w:pPr>
        <w:pStyle w:val="Liststycke"/>
        <w:numPr>
          <w:ilvl w:val="0"/>
          <w:numId w:val="0"/>
        </w:numPr>
        <w:ind w:left="1287"/>
      </w:pPr>
      <w:r w:rsidRPr="00374319">
        <w:t xml:space="preserve">b. handläggning </w:t>
      </w:r>
    </w:p>
    <w:p w14:paraId="124B7B44" w14:textId="042B6297" w:rsidR="00374319" w:rsidRDefault="00374319" w:rsidP="00D53804">
      <w:pPr>
        <w:pStyle w:val="Liststycke"/>
        <w:numPr>
          <w:ilvl w:val="0"/>
          <w:numId w:val="0"/>
        </w:numPr>
        <w:ind w:left="1287"/>
      </w:pPr>
      <w:r w:rsidRPr="00374319">
        <w:t xml:space="preserve">c. för hjälp med smittspårning inom vårdenhet </w:t>
      </w:r>
    </w:p>
    <w:p w14:paraId="43328843" w14:textId="4C2E3784" w:rsidR="00374319" w:rsidRDefault="00374319" w:rsidP="00D53804">
      <w:pPr>
        <w:pStyle w:val="Liststycke"/>
        <w:numPr>
          <w:ilvl w:val="0"/>
          <w:numId w:val="21"/>
        </w:numPr>
      </w:pPr>
      <w:r w:rsidRPr="00374319">
        <w:t xml:space="preserve">Kontakt med </w:t>
      </w:r>
      <w:hyperlink r:id="rId14" w:history="1">
        <w:r w:rsidRPr="0045094E">
          <w:rPr>
            <w:rStyle w:val="Hyperlnk"/>
          </w:rPr>
          <w:t>Smittskydd</w:t>
        </w:r>
      </w:hyperlink>
      <w:r w:rsidRPr="00374319">
        <w:t>. ESBL</w:t>
      </w:r>
      <w:r w:rsidRPr="00D36CBF">
        <w:rPr>
          <w:vertAlign w:val="subscript"/>
        </w:rPr>
        <w:t>CARBA</w:t>
      </w:r>
      <w:r w:rsidRPr="00374319">
        <w:t xml:space="preserve"> är smittspårningspliktig enligt smittskyddslagen och behandlande läkare är ansvarig för smittspårningen. </w:t>
      </w:r>
    </w:p>
    <w:p w14:paraId="5FF58208" w14:textId="77777777" w:rsidR="00374319" w:rsidRDefault="00374319" w:rsidP="00D53804">
      <w:pPr>
        <w:pStyle w:val="Liststycke"/>
        <w:numPr>
          <w:ilvl w:val="0"/>
          <w:numId w:val="0"/>
        </w:numPr>
        <w:ind w:left="1287"/>
      </w:pPr>
      <w:r w:rsidRPr="00374319">
        <w:t xml:space="preserve">a. Smittskyddsanmälan görs i </w:t>
      </w:r>
      <w:proofErr w:type="spellStart"/>
      <w:r w:rsidRPr="00374319">
        <w:t>SmiNet</w:t>
      </w:r>
      <w:proofErr w:type="spellEnd"/>
      <w:r w:rsidRPr="00374319">
        <w:t xml:space="preserve">. </w:t>
      </w:r>
    </w:p>
    <w:p w14:paraId="406D8BC6" w14:textId="04A2431E" w:rsidR="00374319" w:rsidRDefault="00374319" w:rsidP="00D53804">
      <w:pPr>
        <w:pStyle w:val="Liststycke"/>
        <w:numPr>
          <w:ilvl w:val="0"/>
          <w:numId w:val="0"/>
        </w:numPr>
        <w:ind w:left="1287"/>
      </w:pPr>
      <w:r w:rsidRPr="00374319">
        <w:t xml:space="preserve">b. Behandlande läkare </w:t>
      </w:r>
      <w:proofErr w:type="spellStart"/>
      <w:r w:rsidRPr="00374319">
        <w:t>smittspårar</w:t>
      </w:r>
      <w:proofErr w:type="spellEnd"/>
      <w:r w:rsidRPr="00374319">
        <w:t xml:space="preserve"> i familj och samhälle med stöd av Smittskyddsenheten. </w:t>
      </w:r>
    </w:p>
    <w:p w14:paraId="3D2A6F3F" w14:textId="698D3E8E" w:rsidR="00374319" w:rsidRPr="00374319" w:rsidRDefault="00374319" w:rsidP="00D53804">
      <w:pPr>
        <w:pStyle w:val="Liststycke"/>
        <w:numPr>
          <w:ilvl w:val="0"/>
          <w:numId w:val="21"/>
        </w:numPr>
      </w:pPr>
      <w:r w:rsidRPr="00374319">
        <w:t xml:space="preserve">Smittmärkning i alla aktuella journalsystem. För instruktioner i Melior, </w:t>
      </w:r>
      <w:hyperlink r:id="rId15" w:history="1">
        <w:r w:rsidRPr="0045094E">
          <w:rPr>
            <w:rStyle w:val="Hyperlnk"/>
          </w:rPr>
          <w:t>se Lathund för smittmärkning av journal i Melior.</w:t>
        </w:r>
      </w:hyperlink>
    </w:p>
    <w:p w14:paraId="1BB4BFF7" w14:textId="1B601847" w:rsidR="00374319" w:rsidRPr="00374319" w:rsidRDefault="00374319" w:rsidP="00D53804">
      <w:pPr>
        <w:pStyle w:val="Liststycke"/>
        <w:numPr>
          <w:ilvl w:val="0"/>
          <w:numId w:val="21"/>
        </w:numPr>
      </w:pPr>
      <w:r w:rsidRPr="00374319">
        <w:t>Vid fortsatt vård på annan vårdenhet, annat sjukhus, primärvård eller kommunal vård etcetera, ska dokumentation medfölja patienten som klargör ESBL</w:t>
      </w:r>
      <w:r w:rsidRPr="00D36CBF">
        <w:rPr>
          <w:vertAlign w:val="subscript"/>
        </w:rPr>
        <w:t>CARBA</w:t>
      </w:r>
      <w:r w:rsidRPr="00374319">
        <w:t>-bärarskapet.</w:t>
      </w:r>
    </w:p>
    <w:p w14:paraId="566F1AF8" w14:textId="4008837D" w:rsidR="00D36CBF" w:rsidRDefault="00D36CBF">
      <w:pPr>
        <w:spacing w:after="0" w:line="240" w:lineRule="auto"/>
        <w:ind w:left="0" w:right="0"/>
      </w:pPr>
    </w:p>
    <w:p w14:paraId="337FF4E2" w14:textId="184D8185" w:rsidR="007B763E" w:rsidRDefault="00374319" w:rsidP="00D53804">
      <w:pPr>
        <w:pStyle w:val="Rubrik3"/>
        <w:spacing w:line="360" w:lineRule="auto"/>
      </w:pPr>
      <w:bookmarkStart w:id="16" w:name="_Toc226463755"/>
      <w:r>
        <w:t>Handläggning av patient med känd ESBL</w:t>
      </w:r>
      <w:r w:rsidR="00D36CBF">
        <w:rPr>
          <w:vertAlign w:val="subscript"/>
        </w:rPr>
        <w:t>CARBA</w:t>
      </w:r>
      <w:bookmarkEnd w:id="16"/>
    </w:p>
    <w:p w14:paraId="09F20300" w14:textId="0C348729" w:rsidR="00374319" w:rsidRDefault="0088449D" w:rsidP="00D53804">
      <w:r w:rsidRPr="0088449D">
        <w:t>Gäller såväl fortsatt handläggning av patienter med nyupptäckt ESBL</w:t>
      </w:r>
      <w:r w:rsidRPr="00D36CBF">
        <w:rPr>
          <w:vertAlign w:val="subscript"/>
        </w:rPr>
        <w:t>CARBA</w:t>
      </w:r>
      <w:r w:rsidRPr="0088449D">
        <w:t xml:space="preserve"> som handläggning av sedan tidigare känd bärare av ESBL</w:t>
      </w:r>
      <w:r w:rsidRPr="00D36CBF">
        <w:rPr>
          <w:vertAlign w:val="subscript"/>
        </w:rPr>
        <w:t>CARBA</w:t>
      </w:r>
      <w:r w:rsidRPr="0088449D">
        <w:t>. Med känd ESBL</w:t>
      </w:r>
      <w:r w:rsidRPr="00D36CBF">
        <w:rPr>
          <w:vertAlign w:val="subscript"/>
        </w:rPr>
        <w:t>CARBA</w:t>
      </w:r>
      <w:r w:rsidRPr="0088449D">
        <w:t xml:space="preserve"> avses en person som någon gång varit positiv för ESBL</w:t>
      </w:r>
      <w:r w:rsidRPr="00D36CBF">
        <w:rPr>
          <w:vertAlign w:val="subscript"/>
        </w:rPr>
        <w:t>CARBA</w:t>
      </w:r>
      <w:r w:rsidRPr="0088449D">
        <w:t>, även om negativa prover finns. Det finns i dagsläget inget sätt att avgöra om ett bärarskap upphört.</w:t>
      </w:r>
    </w:p>
    <w:p w14:paraId="4033FC2B" w14:textId="4A140B18" w:rsidR="00374319" w:rsidRDefault="00374319" w:rsidP="00D53804">
      <w:pPr>
        <w:pStyle w:val="MellanrubrikVGR"/>
      </w:pPr>
      <w:r>
        <w:lastRenderedPageBreak/>
        <w:t>Allmänna åtgärder på vårdenhet</w:t>
      </w:r>
    </w:p>
    <w:p w14:paraId="6C4B8FD5" w14:textId="77777777" w:rsidR="0088449D" w:rsidRDefault="0088449D" w:rsidP="00D53804">
      <w:pPr>
        <w:pStyle w:val="Punktlista"/>
      </w:pPr>
      <w:r w:rsidRPr="0088449D">
        <w:t>Patienten vårdas på enkelrum med eget hygienutrymme.</w:t>
      </w:r>
    </w:p>
    <w:p w14:paraId="6016614E" w14:textId="77777777" w:rsidR="0088449D" w:rsidRDefault="0088449D" w:rsidP="00D53804">
      <w:pPr>
        <w:pStyle w:val="Punktlista"/>
      </w:pPr>
      <w:r w:rsidRPr="0088449D">
        <w:t xml:space="preserve">Vid diarré eller </w:t>
      </w:r>
      <w:proofErr w:type="spellStart"/>
      <w:r w:rsidRPr="0088449D">
        <w:t>fecesinkontinens</w:t>
      </w:r>
      <w:proofErr w:type="spellEnd"/>
      <w:r w:rsidRPr="0088449D">
        <w:t xml:space="preserve"> isoleras patienten på rummet med stängd dörr och ska inte vistas i allmänna utrymmen. Vid andra riskfaktorer görs individuella bedömningar i samråd med </w:t>
      </w:r>
      <w:proofErr w:type="spellStart"/>
      <w:r w:rsidRPr="0088449D">
        <w:t>Vårdhygien</w:t>
      </w:r>
      <w:proofErr w:type="spellEnd"/>
      <w:r w:rsidRPr="0088449D">
        <w:t>.</w:t>
      </w:r>
    </w:p>
    <w:p w14:paraId="7C439557" w14:textId="77777777" w:rsidR="0088449D" w:rsidRDefault="0088449D" w:rsidP="00D53804">
      <w:pPr>
        <w:pStyle w:val="Punktlista"/>
      </w:pPr>
      <w:r w:rsidRPr="0088449D">
        <w:t>Patient med ESBL</w:t>
      </w:r>
      <w:r w:rsidRPr="00D36CBF">
        <w:rPr>
          <w:vertAlign w:val="subscript"/>
        </w:rPr>
        <w:t>CARBA</w:t>
      </w:r>
      <w:r w:rsidRPr="0088449D">
        <w:t xml:space="preserve"> utan riskfaktorer får vistas i allmänna utrymmen efter säkerställande av att nedanstående generella hygienrutiner fungerar. </w:t>
      </w:r>
    </w:p>
    <w:p w14:paraId="21C06BB2" w14:textId="77777777" w:rsidR="0088449D" w:rsidRDefault="0088449D" w:rsidP="00D53804">
      <w:pPr>
        <w:pStyle w:val="Punktlista"/>
      </w:pPr>
      <w:r w:rsidRPr="0088449D">
        <w:t xml:space="preserve">Patienten ska kunna ha god handhygien och kunna använda handdesinfektion. </w:t>
      </w:r>
    </w:p>
    <w:p w14:paraId="573825BF" w14:textId="760B120D" w:rsidR="0088449D" w:rsidRDefault="0088449D" w:rsidP="00D53804">
      <w:pPr>
        <w:pStyle w:val="Punktlista"/>
      </w:pPr>
      <w:r w:rsidRPr="0088449D">
        <w:t xml:space="preserve">Kunna förstå ovanstående instruktioner. </w:t>
      </w:r>
    </w:p>
    <w:p w14:paraId="70CD2D62" w14:textId="4E4564C8" w:rsidR="0088449D" w:rsidRDefault="0088449D" w:rsidP="00D53804">
      <w:pPr>
        <w:pStyle w:val="Punktlista"/>
      </w:pPr>
      <w:r w:rsidRPr="0088449D">
        <w:t xml:space="preserve">Ingen självservering av mat. </w:t>
      </w:r>
    </w:p>
    <w:p w14:paraId="7BA87884" w14:textId="77777777" w:rsidR="0088449D" w:rsidRDefault="0088449D" w:rsidP="00D53804">
      <w:pPr>
        <w:pStyle w:val="Punktlista"/>
      </w:pPr>
      <w:r w:rsidRPr="0088449D">
        <w:t xml:space="preserve">Informera all berörd personal som vistas på patientrum/hygienutrymme. </w:t>
      </w:r>
    </w:p>
    <w:p w14:paraId="0F5E8F32" w14:textId="77777777" w:rsidR="0088449D" w:rsidRDefault="0088449D" w:rsidP="00D53804">
      <w:pPr>
        <w:pStyle w:val="Punktlista"/>
      </w:pPr>
      <w:r w:rsidRPr="0088449D">
        <w:t xml:space="preserve">Vid överflyttning till annan vårdenhet ska mottagande vårdenhet alltid informeras och det ska klart framgå i alla </w:t>
      </w:r>
      <w:proofErr w:type="spellStart"/>
      <w:r w:rsidRPr="0088449D">
        <w:t>vårdhandlingar</w:t>
      </w:r>
      <w:proofErr w:type="spellEnd"/>
      <w:r w:rsidRPr="0088449D">
        <w:t xml:space="preserve"> som följer patienten att patienten är bärare av ESBL</w:t>
      </w:r>
      <w:r w:rsidRPr="00D36CBF">
        <w:rPr>
          <w:vertAlign w:val="subscript"/>
        </w:rPr>
        <w:t>CARBA</w:t>
      </w:r>
      <w:r w:rsidRPr="0088449D">
        <w:t xml:space="preserve">. </w:t>
      </w:r>
    </w:p>
    <w:p w14:paraId="0FFA5394" w14:textId="5856A757" w:rsidR="0088449D" w:rsidRPr="0088449D" w:rsidRDefault="0088449D" w:rsidP="00D53804">
      <w:pPr>
        <w:pStyle w:val="Punktlista"/>
      </w:pPr>
      <w:r w:rsidRPr="0088449D">
        <w:t>Vid utskrivning med fortsatt vård inom primärvård och/eller kommunal vård och omsorg ska hemgång planeras i samråd med hygiensjuksköterska. I epikrisen ska det klart framgå att patienten är bärare av ESBL</w:t>
      </w:r>
      <w:r w:rsidRPr="00D36CBF">
        <w:rPr>
          <w:vertAlign w:val="subscript"/>
        </w:rPr>
        <w:t>CARBA</w:t>
      </w:r>
      <w:r w:rsidRPr="0088449D">
        <w:t>, liksom vem/vilka inom primärvård och kommunal vård och omsorg som informerats.</w:t>
      </w:r>
    </w:p>
    <w:p w14:paraId="1DC62888" w14:textId="165861C7" w:rsidR="00374319" w:rsidRDefault="0088449D" w:rsidP="00D53804">
      <w:pPr>
        <w:pStyle w:val="MellanrubrikVGR"/>
      </w:pPr>
      <w:r>
        <w:t xml:space="preserve">Inläggning på sjukhus </w:t>
      </w:r>
    </w:p>
    <w:p w14:paraId="6BEA62BB" w14:textId="30CC65B3" w:rsidR="0088449D" w:rsidRDefault="0088449D" w:rsidP="00D53804">
      <w:r w:rsidRPr="0088449D">
        <w:t>När patient med känt bärarskap av ESBL</w:t>
      </w:r>
      <w:r w:rsidRPr="00D36CBF">
        <w:rPr>
          <w:vertAlign w:val="subscript"/>
        </w:rPr>
        <w:t>CARBA</w:t>
      </w:r>
      <w:r w:rsidRPr="0088449D">
        <w:t xml:space="preserve"> läggs in ska </w:t>
      </w:r>
      <w:proofErr w:type="spellStart"/>
      <w:r w:rsidRPr="0088449D">
        <w:t>smittsamhets-bedömning</w:t>
      </w:r>
      <w:proofErr w:type="spellEnd"/>
      <w:r w:rsidRPr="0088449D">
        <w:t xml:space="preserve"> och ställningstagande till smittisolering göras på samma sätt som vid en nyupptäckt </w:t>
      </w:r>
      <w:r w:rsidRPr="00D53804">
        <w:t>ESBL</w:t>
      </w:r>
      <w:r w:rsidRPr="00D36CBF">
        <w:rPr>
          <w:vertAlign w:val="subscript"/>
        </w:rPr>
        <w:t>CARBA</w:t>
      </w:r>
      <w:r w:rsidRPr="00D53804">
        <w:t xml:space="preserve"> </w:t>
      </w:r>
      <w:r w:rsidR="00D53804" w:rsidRPr="00D53804">
        <w:t>(se</w:t>
      </w:r>
      <w:r w:rsidR="00D53804">
        <w:rPr>
          <w:color w:val="00B0F0"/>
          <w:u w:val="single"/>
        </w:rPr>
        <w:t xml:space="preserve"> </w:t>
      </w:r>
      <w:r w:rsidR="00D53804" w:rsidRPr="00D53804">
        <w:rPr>
          <w:color w:val="00B0F0"/>
          <w:u w:val="single"/>
        </w:rPr>
        <w:fldChar w:fldCharType="begin"/>
      </w:r>
      <w:r w:rsidR="00D53804" w:rsidRPr="00D53804">
        <w:rPr>
          <w:color w:val="00B0F0"/>
          <w:u w:val="single"/>
        </w:rPr>
        <w:instrText xml:space="preserve"> REF _Ref224567995 \p \h </w:instrText>
      </w:r>
      <w:r w:rsidR="00D53804">
        <w:rPr>
          <w:color w:val="00B0F0"/>
          <w:u w:val="single"/>
        </w:rPr>
        <w:instrText xml:space="preserve"> \* MERGEFORMAT </w:instrText>
      </w:r>
      <w:r w:rsidR="00D53804" w:rsidRPr="00D53804">
        <w:rPr>
          <w:color w:val="00B0F0"/>
          <w:u w:val="single"/>
        </w:rPr>
      </w:r>
      <w:r w:rsidR="00D53804" w:rsidRPr="00D53804">
        <w:rPr>
          <w:color w:val="00B0F0"/>
          <w:u w:val="single"/>
        </w:rPr>
        <w:fldChar w:fldCharType="separate"/>
      </w:r>
      <w:r w:rsidR="00D53804" w:rsidRPr="00D53804">
        <w:rPr>
          <w:color w:val="00B0F0"/>
          <w:u w:val="single"/>
        </w:rPr>
        <w:t>ovan</w:t>
      </w:r>
      <w:r w:rsidR="00D53804" w:rsidRPr="00D53804">
        <w:rPr>
          <w:color w:val="00B0F0"/>
          <w:u w:val="single"/>
        </w:rPr>
        <w:fldChar w:fldCharType="end"/>
      </w:r>
      <w:r w:rsidR="00D53804" w:rsidRPr="00D53804">
        <w:rPr>
          <w:u w:val="single"/>
        </w:rPr>
        <w:t>)</w:t>
      </w:r>
      <w:r w:rsidR="00D53804" w:rsidRPr="00D53804">
        <w:t xml:space="preserve">. </w:t>
      </w:r>
      <w:r w:rsidRPr="0088449D">
        <w:t xml:space="preserve">Meddela alltid </w:t>
      </w:r>
      <w:proofErr w:type="spellStart"/>
      <w:r w:rsidRPr="0088449D">
        <w:t>Vårdhygien</w:t>
      </w:r>
      <w:proofErr w:type="spellEnd"/>
      <w:r w:rsidRPr="0088449D">
        <w:t xml:space="preserve"> när patient med känd ESBL</w:t>
      </w:r>
      <w:r w:rsidRPr="00D36CBF">
        <w:rPr>
          <w:vertAlign w:val="subscript"/>
        </w:rPr>
        <w:t>CARBA</w:t>
      </w:r>
      <w:r w:rsidRPr="0088449D">
        <w:t xml:space="preserve"> läggs in.</w:t>
      </w:r>
      <w:r>
        <w:t xml:space="preserve"> </w:t>
      </w:r>
      <w:r w:rsidRPr="0088449D">
        <w:t>Kontrollprover av patienter med känd ESBL</w:t>
      </w:r>
      <w:r w:rsidRPr="00D36CBF">
        <w:rPr>
          <w:vertAlign w:val="subscript"/>
        </w:rPr>
        <w:t>CARBA</w:t>
      </w:r>
      <w:r w:rsidRPr="0088449D">
        <w:t xml:space="preserve"> görs enbart i anslutning till vård och ska tas i samband med inläggning på sjukhus. Prov tas från </w:t>
      </w:r>
      <w:proofErr w:type="spellStart"/>
      <w:r w:rsidRPr="0088449D">
        <w:t>feces</w:t>
      </w:r>
      <w:proofErr w:type="spellEnd"/>
      <w:r w:rsidRPr="0088449D">
        <w:t xml:space="preserve"> samt eventuella </w:t>
      </w:r>
      <w:r w:rsidR="00D53804" w:rsidRPr="00D53804">
        <w:rPr>
          <w:color w:val="00B0F0"/>
          <w:u w:val="single"/>
        </w:rPr>
        <w:fldChar w:fldCharType="begin"/>
      </w:r>
      <w:r w:rsidR="00D53804" w:rsidRPr="00D53804">
        <w:rPr>
          <w:color w:val="00B0F0"/>
          <w:u w:val="single"/>
        </w:rPr>
        <w:instrText xml:space="preserve"> REF _Ref224568215 \h  \* MERGEFORMAT </w:instrText>
      </w:r>
      <w:r w:rsidR="00D53804" w:rsidRPr="00D53804">
        <w:rPr>
          <w:color w:val="00B0F0"/>
          <w:u w:val="single"/>
        </w:rPr>
      </w:r>
      <w:r w:rsidR="00D53804" w:rsidRPr="00D53804">
        <w:rPr>
          <w:color w:val="00B0F0"/>
          <w:u w:val="single"/>
        </w:rPr>
        <w:fldChar w:fldCharType="separate"/>
      </w:r>
      <w:r w:rsidR="00D53804" w:rsidRPr="00D53804">
        <w:rPr>
          <w:color w:val="00B0F0"/>
          <w:u w:val="single"/>
        </w:rPr>
        <w:t>Riskfaktorer</w:t>
      </w:r>
      <w:r w:rsidR="00D53804" w:rsidRPr="00D53804">
        <w:rPr>
          <w:color w:val="00B0F0"/>
          <w:u w:val="single"/>
        </w:rPr>
        <w:fldChar w:fldCharType="end"/>
      </w:r>
      <w:r w:rsidRPr="00D53804">
        <w:rPr>
          <w:u w:val="single"/>
        </w:rPr>
        <w:t>.</w:t>
      </w:r>
      <w:r w:rsidRPr="00D53804">
        <w:t xml:space="preserve"> </w:t>
      </w:r>
      <w:r w:rsidRPr="0088449D">
        <w:t>Begär ESBL</w:t>
      </w:r>
      <w:r w:rsidRPr="00D36CBF">
        <w:rPr>
          <w:vertAlign w:val="subscript"/>
        </w:rPr>
        <w:t>CARBA</w:t>
      </w:r>
      <w:r w:rsidRPr="0088449D">
        <w:t>-</w:t>
      </w:r>
      <w:r w:rsidRPr="0088449D">
        <w:lastRenderedPageBreak/>
        <w:t>prov och ange på remissen ”kontroll av känd bärare”. Vid antibiotikabehandling tas proverna tidigast en vecka efter avslutad behandling</w:t>
      </w:r>
    </w:p>
    <w:p w14:paraId="72E6020A" w14:textId="2B54B682" w:rsidR="0088449D" w:rsidRDefault="0088449D" w:rsidP="00D53804">
      <w:pPr>
        <w:pStyle w:val="MellanrubrikVGR"/>
      </w:pPr>
      <w:r>
        <w:t>Polikliniskt besök på sjukhus</w:t>
      </w:r>
    </w:p>
    <w:p w14:paraId="12C7460B" w14:textId="197C3382" w:rsidR="0088449D" w:rsidRDefault="0088449D" w:rsidP="00D53804">
      <w:r w:rsidRPr="0088449D">
        <w:t>Inför ett första besök ska konsult på Infektionskliniken kontaktas för bedömning av smittsamhetsgrad och var besöket ska ske. Vid hög smittrisk kan det finnas behov av att låna rum på Infektionsmottagningen. Undvik att ha patienten i väntrummet. Viktigt att säkerställa goda städrutiner. Ny bedömning av infektionsläkare vid förändrade riskfaktorer och/eller förutsättningar. Kontrollprover av patient med känd ESBL</w:t>
      </w:r>
      <w:r w:rsidRPr="00D36CBF">
        <w:rPr>
          <w:vertAlign w:val="subscript"/>
        </w:rPr>
        <w:t>CARBA</w:t>
      </w:r>
      <w:r w:rsidRPr="0088449D">
        <w:t xml:space="preserve"> görs enbart i anslutning till vård, och ska tas inför operation, dialys, större/återkommande poliklinisk behandling (till exempel sårvård, cytostatikabehandling) eller inskrivning för dagvård. Prov tas från </w:t>
      </w:r>
      <w:proofErr w:type="spellStart"/>
      <w:r w:rsidRPr="0088449D">
        <w:t>feces</w:t>
      </w:r>
      <w:proofErr w:type="spellEnd"/>
      <w:r w:rsidRPr="0088449D">
        <w:t xml:space="preserve"> samt eventuella </w:t>
      </w:r>
      <w:r w:rsidR="003A36EF" w:rsidRPr="003A36EF">
        <w:rPr>
          <w:color w:val="00B0F0"/>
          <w:u w:val="single"/>
        </w:rPr>
        <w:fldChar w:fldCharType="begin"/>
      </w:r>
      <w:r w:rsidR="003A36EF" w:rsidRPr="003A36EF">
        <w:rPr>
          <w:color w:val="00B0F0"/>
          <w:u w:val="single"/>
        </w:rPr>
        <w:instrText xml:space="preserve"> REF _Ref224568584 \h </w:instrText>
      </w:r>
      <w:r w:rsidR="003A36EF">
        <w:rPr>
          <w:color w:val="00B0F0"/>
          <w:u w:val="single"/>
        </w:rPr>
        <w:instrText xml:space="preserve"> \* MERGEFORMAT </w:instrText>
      </w:r>
      <w:r w:rsidR="003A36EF" w:rsidRPr="003A36EF">
        <w:rPr>
          <w:color w:val="00B0F0"/>
          <w:u w:val="single"/>
        </w:rPr>
      </w:r>
      <w:r w:rsidR="003A36EF" w:rsidRPr="003A36EF">
        <w:rPr>
          <w:color w:val="00B0F0"/>
          <w:u w:val="single"/>
        </w:rPr>
        <w:fldChar w:fldCharType="separate"/>
      </w:r>
      <w:r w:rsidR="003A36EF" w:rsidRPr="003A36EF">
        <w:rPr>
          <w:color w:val="00B0F0"/>
          <w:u w:val="single"/>
        </w:rPr>
        <w:t>Riskfaktorer</w:t>
      </w:r>
      <w:r w:rsidR="003A36EF" w:rsidRPr="003A36EF">
        <w:rPr>
          <w:color w:val="00B0F0"/>
          <w:u w:val="single"/>
        </w:rPr>
        <w:fldChar w:fldCharType="end"/>
      </w:r>
      <w:r w:rsidRPr="003A36EF">
        <w:rPr>
          <w:color w:val="00B0F0"/>
          <w:u w:val="single"/>
        </w:rPr>
        <w:t>.</w:t>
      </w:r>
      <w:r w:rsidRPr="0088449D">
        <w:t xml:space="preserve"> Begär ESBL</w:t>
      </w:r>
      <w:r w:rsidRPr="00D36CBF">
        <w:rPr>
          <w:vertAlign w:val="subscript"/>
        </w:rPr>
        <w:t>CARBA</w:t>
      </w:r>
      <w:r w:rsidRPr="0088449D">
        <w:t>-prov och ange på remissen ”kontroll av känd bärare”. Vid antibiotikabehandling tas proverna tidigast en vecka efter avslutad behandling.</w:t>
      </w:r>
    </w:p>
    <w:p w14:paraId="2C62660C" w14:textId="76713502" w:rsidR="0088449D" w:rsidRDefault="0088449D" w:rsidP="00D53804">
      <w:pPr>
        <w:pStyle w:val="Rubrik3"/>
        <w:spacing w:line="360" w:lineRule="auto"/>
      </w:pPr>
      <w:bookmarkStart w:id="17" w:name="_Toc226463756"/>
      <w:r>
        <w:t>Primärvård och kommunal vård och omsorg</w:t>
      </w:r>
      <w:bookmarkEnd w:id="17"/>
      <w:r>
        <w:t xml:space="preserve"> </w:t>
      </w:r>
    </w:p>
    <w:p w14:paraId="0567DFC3" w14:textId="677DFC09" w:rsidR="00D36CBF" w:rsidRDefault="0088449D" w:rsidP="00D53804">
      <w:r w:rsidRPr="0088449D">
        <w:t xml:space="preserve">Handläggning av nya och kända fall sker på motsvarande sätt som på sjukhus. Se även </w:t>
      </w:r>
      <w:hyperlink r:id="rId16" w:history="1">
        <w:r w:rsidRPr="003A36EF">
          <w:rPr>
            <w:rStyle w:val="Hyperlnk"/>
          </w:rPr>
          <w:t>regionalt handlingsprogram angående MRB i KVO och PV.</w:t>
        </w:r>
      </w:hyperlink>
      <w:r w:rsidRPr="0088449D">
        <w:t xml:space="preserve"> Kontakt ska tas med hygiensjuksköterska inför utskrivning från sjukhus till primärvård och/eller kommunal vård och omsorg, samt vid flytt till nytt särskilt boende. När korttidsboende övervägs ska en utvärdering tillsammans med </w:t>
      </w:r>
      <w:proofErr w:type="spellStart"/>
      <w:r w:rsidRPr="0088449D">
        <w:t>Vårdhygien</w:t>
      </w:r>
      <w:proofErr w:type="spellEnd"/>
      <w:r w:rsidRPr="0088449D">
        <w:t xml:space="preserve"> göras om möjlighet till adekvata hygienrutiner finns. Vårdtagare med ESBL</w:t>
      </w:r>
      <w:r w:rsidRPr="00D36CBF">
        <w:rPr>
          <w:vertAlign w:val="subscript"/>
        </w:rPr>
        <w:t>CARBA</w:t>
      </w:r>
      <w:r w:rsidRPr="0088449D">
        <w:t xml:space="preserve"> i särskilt boende ska ha eget rum med eget hygienutrymme, undantaget partners som redan delar rum.</w:t>
      </w:r>
    </w:p>
    <w:p w14:paraId="673AE5C5" w14:textId="77777777" w:rsidR="00D36CBF" w:rsidRDefault="00D36CBF">
      <w:pPr>
        <w:spacing w:after="0" w:line="240" w:lineRule="auto"/>
        <w:ind w:left="0" w:right="0"/>
      </w:pPr>
      <w:r>
        <w:br w:type="page"/>
      </w:r>
    </w:p>
    <w:p w14:paraId="65019B31" w14:textId="16C91F0D" w:rsidR="0088449D" w:rsidRDefault="0088449D" w:rsidP="00D53804">
      <w:pPr>
        <w:pStyle w:val="Rubrik3"/>
        <w:spacing w:line="360" w:lineRule="auto"/>
      </w:pPr>
      <w:bookmarkStart w:id="18" w:name="_Ref224567373"/>
      <w:bookmarkStart w:id="19" w:name="_Ref224567376"/>
      <w:bookmarkStart w:id="20" w:name="_Ref224567442"/>
      <w:bookmarkStart w:id="21" w:name="_Ref224567712"/>
      <w:bookmarkStart w:id="22" w:name="_Ref224568215"/>
      <w:bookmarkStart w:id="23" w:name="_Ref224568584"/>
      <w:bookmarkStart w:id="24" w:name="_Ref224568585"/>
      <w:bookmarkStart w:id="25" w:name="_Toc226463757"/>
      <w:r>
        <w:lastRenderedPageBreak/>
        <w:t>Riskfaktorer</w:t>
      </w:r>
      <w:bookmarkEnd w:id="18"/>
      <w:bookmarkEnd w:id="19"/>
      <w:bookmarkEnd w:id="20"/>
      <w:bookmarkEnd w:id="21"/>
      <w:bookmarkEnd w:id="22"/>
      <w:bookmarkEnd w:id="23"/>
      <w:bookmarkEnd w:id="24"/>
      <w:bookmarkEnd w:id="25"/>
      <w:r>
        <w:t xml:space="preserve"> </w:t>
      </w:r>
    </w:p>
    <w:p w14:paraId="21018B39" w14:textId="1E966E54" w:rsidR="0088449D" w:rsidRDefault="0088449D" w:rsidP="00D53804">
      <w:r w:rsidRPr="0088449D">
        <w:t>Särskilda faktorer innebär ökad risk för smittspridning inom vården. Det gäller både faktorer som ökar risken att en patient med ESBL</w:t>
      </w:r>
      <w:r w:rsidRPr="00D36CBF">
        <w:rPr>
          <w:vertAlign w:val="subscript"/>
        </w:rPr>
        <w:t>CARBA</w:t>
      </w:r>
      <w:r w:rsidRPr="0088449D">
        <w:t xml:space="preserve"> sprider smittan vidare respektive riskfaktorer för att bli koloniserad i samband med vård.</w:t>
      </w:r>
    </w:p>
    <w:p w14:paraId="14D7DA7A" w14:textId="57687D15" w:rsidR="0088449D" w:rsidRDefault="0088449D" w:rsidP="00D53804">
      <w:pPr>
        <w:pStyle w:val="Rubrik3"/>
        <w:spacing w:line="360" w:lineRule="auto"/>
      </w:pPr>
      <w:bookmarkStart w:id="26" w:name="_Ref224567569"/>
      <w:bookmarkStart w:id="27" w:name="_Toc226463758"/>
      <w:r>
        <w:t>Riskfaktorer för smittspridning</w:t>
      </w:r>
      <w:bookmarkEnd w:id="26"/>
      <w:bookmarkEnd w:id="27"/>
    </w:p>
    <w:p w14:paraId="5A3DBCB1" w14:textId="4C1B87F2" w:rsidR="0088449D" w:rsidRDefault="0088449D" w:rsidP="00D53804">
      <w:r w:rsidRPr="0088449D">
        <w:t>Den viktigaste riskfaktorn för smittspridning från en patient med ESBL</w:t>
      </w:r>
      <w:r w:rsidRPr="00D36CBF">
        <w:rPr>
          <w:vertAlign w:val="subscript"/>
        </w:rPr>
        <w:t>CARBA</w:t>
      </w:r>
      <w:r w:rsidRPr="0088449D">
        <w:t xml:space="preserve"> är diarré, oavsett genes. Även </w:t>
      </w:r>
      <w:proofErr w:type="spellStart"/>
      <w:r w:rsidRPr="0088449D">
        <w:t>fecesinkontinens</w:t>
      </w:r>
      <w:proofErr w:type="spellEnd"/>
      <w:r w:rsidRPr="0088449D">
        <w:t xml:space="preserve"> innebär hög smittrisk. Urininkontinens, KAD, sår, katetrar, drän, stomier etcetera ökar smittrisken i varierande grad. Även andra faktorer som bristfällig personlig hygien och demens bidrar till smittrisken.</w:t>
      </w:r>
    </w:p>
    <w:p w14:paraId="79ACCECA" w14:textId="76F9C751" w:rsidR="0088449D" w:rsidRDefault="0088449D" w:rsidP="00D53804">
      <w:pPr>
        <w:pStyle w:val="MellanrubrikVGR"/>
      </w:pPr>
      <w:r>
        <w:t>Riskfaktorer för att koloniseras</w:t>
      </w:r>
    </w:p>
    <w:p w14:paraId="7AC5B98B" w14:textId="22192FC3" w:rsidR="0088449D" w:rsidRDefault="00C85B03" w:rsidP="00D53804">
      <w:r w:rsidRPr="00C85B03">
        <w:t>Vid förekomst av riskfaktorer som katetrar, drän, sår etcetera ökar risken att bli smittad av ESBL</w:t>
      </w:r>
      <w:r w:rsidRPr="00D36CBF">
        <w:rPr>
          <w:vertAlign w:val="subscript"/>
        </w:rPr>
        <w:t>CARBA</w:t>
      </w:r>
      <w:r w:rsidRPr="00C85B03">
        <w:t>. Rubbad tarmflora gör att tarmen lättare koloniseras med ESBL</w:t>
      </w:r>
      <w:r w:rsidRPr="00D36CBF">
        <w:rPr>
          <w:vertAlign w:val="subscript"/>
        </w:rPr>
        <w:t>CARBA</w:t>
      </w:r>
      <w:r w:rsidRPr="00C85B03">
        <w:t xml:space="preserve"> vilket särskilt gäller vid antibiotikabehandling</w:t>
      </w:r>
      <w:r>
        <w:t>.</w:t>
      </w:r>
    </w:p>
    <w:p w14:paraId="4A0A0386" w14:textId="53E3F6C5" w:rsidR="0088449D" w:rsidRDefault="0088449D" w:rsidP="00D53804">
      <w:pPr>
        <w:pStyle w:val="MellanrubrikVGR"/>
      </w:pPr>
      <w:r>
        <w:t xml:space="preserve">Riskfaktorer som ska </w:t>
      </w:r>
      <w:proofErr w:type="spellStart"/>
      <w:r>
        <w:t>provtas</w:t>
      </w:r>
      <w:proofErr w:type="spellEnd"/>
      <w:r>
        <w:t xml:space="preserve"> </w:t>
      </w:r>
    </w:p>
    <w:p w14:paraId="4BEE13F4" w14:textId="77777777" w:rsidR="00C85B03" w:rsidRDefault="00C85B03" w:rsidP="00D53804">
      <w:pPr>
        <w:pStyle w:val="Punktlista"/>
      </w:pPr>
      <w:r w:rsidRPr="00C85B03">
        <w:t xml:space="preserve">Sår/hudlesioner/eksem. </w:t>
      </w:r>
    </w:p>
    <w:p w14:paraId="04B0E897" w14:textId="77777777" w:rsidR="00C85B03" w:rsidRDefault="00C85B03" w:rsidP="00D53804">
      <w:pPr>
        <w:pStyle w:val="Punktlista"/>
      </w:pPr>
      <w:r w:rsidRPr="00C85B03">
        <w:t xml:space="preserve">Infarter (till exempel CVK), tag prov från insticksstället. </w:t>
      </w:r>
    </w:p>
    <w:p w14:paraId="26361358" w14:textId="77777777" w:rsidR="00C85B03" w:rsidRDefault="00C85B03" w:rsidP="00D53804">
      <w:pPr>
        <w:pStyle w:val="Punktlista"/>
      </w:pPr>
      <w:r w:rsidRPr="00C85B03">
        <w:t xml:space="preserve">Drän, tag prov från insticksstället. </w:t>
      </w:r>
    </w:p>
    <w:p w14:paraId="0D7E1363" w14:textId="77777777" w:rsidR="00C85B03" w:rsidRDefault="00C85B03" w:rsidP="00D53804">
      <w:pPr>
        <w:pStyle w:val="Punktlista"/>
      </w:pPr>
      <w:r w:rsidRPr="00C85B03">
        <w:t xml:space="preserve">Stomier (till exempel kolostomi, </w:t>
      </w:r>
      <w:proofErr w:type="spellStart"/>
      <w:r w:rsidRPr="00C85B03">
        <w:t>urostomi</w:t>
      </w:r>
      <w:proofErr w:type="spellEnd"/>
      <w:r w:rsidRPr="00C85B03">
        <w:t xml:space="preserve">, </w:t>
      </w:r>
      <w:proofErr w:type="spellStart"/>
      <w:r w:rsidRPr="00C85B03">
        <w:t>gastrostomi</w:t>
      </w:r>
      <w:proofErr w:type="spellEnd"/>
      <w:r w:rsidRPr="00C85B03">
        <w:t xml:space="preserve">, </w:t>
      </w:r>
      <w:proofErr w:type="spellStart"/>
      <w:r w:rsidRPr="00C85B03">
        <w:t>trakeostomi</w:t>
      </w:r>
      <w:proofErr w:type="spellEnd"/>
      <w:r w:rsidRPr="00C85B03">
        <w:t xml:space="preserve">), tag prov från stomikant. </w:t>
      </w:r>
    </w:p>
    <w:p w14:paraId="455AA000" w14:textId="77777777" w:rsidR="00C85B03" w:rsidRDefault="00C85B03" w:rsidP="00D53804">
      <w:pPr>
        <w:pStyle w:val="Punktlista"/>
      </w:pPr>
      <w:r w:rsidRPr="00C85B03">
        <w:t xml:space="preserve">Urin om patienten har (eller har haft senaste veckan) KAD, RIK eller annan urinvägs-katetrisering. </w:t>
      </w:r>
    </w:p>
    <w:p w14:paraId="77F8B32A" w14:textId="3F79F938" w:rsidR="0088449D" w:rsidRDefault="00C85B03" w:rsidP="00D53804">
      <w:pPr>
        <w:pStyle w:val="Punktlista"/>
      </w:pPr>
      <w:proofErr w:type="spellStart"/>
      <w:r w:rsidRPr="00C85B03">
        <w:t>Sputum</w:t>
      </w:r>
      <w:proofErr w:type="spellEnd"/>
      <w:r w:rsidRPr="00C85B03">
        <w:t>/</w:t>
      </w:r>
      <w:proofErr w:type="spellStart"/>
      <w:r w:rsidRPr="00C85B03">
        <w:t>trakealsekret</w:t>
      </w:r>
      <w:proofErr w:type="spellEnd"/>
      <w:r w:rsidRPr="00C85B03">
        <w:t xml:space="preserve"> (om relevanta symtom).</w:t>
      </w:r>
    </w:p>
    <w:p w14:paraId="52C589DB" w14:textId="41958A67" w:rsidR="00D36CBF" w:rsidRDefault="00D36CBF">
      <w:pPr>
        <w:spacing w:after="0" w:line="240" w:lineRule="auto"/>
        <w:ind w:left="0" w:right="0"/>
      </w:pPr>
      <w:r>
        <w:br w:type="page"/>
      </w:r>
    </w:p>
    <w:p w14:paraId="5C9ADCD2" w14:textId="71595C7E" w:rsidR="0088449D" w:rsidRDefault="00C85B03" w:rsidP="00D53804">
      <w:pPr>
        <w:pStyle w:val="Rubrik3"/>
        <w:spacing w:line="360" w:lineRule="auto"/>
      </w:pPr>
      <w:bookmarkStart w:id="28" w:name="_Toc226463759"/>
      <w:r>
        <w:lastRenderedPageBreak/>
        <w:t>Hygienrutiner ESBL</w:t>
      </w:r>
      <w:r w:rsidR="00D36CBF" w:rsidRPr="00D36CBF">
        <w:rPr>
          <w:vertAlign w:val="subscript"/>
        </w:rPr>
        <w:t>CARBA</w:t>
      </w:r>
      <w:bookmarkEnd w:id="28"/>
    </w:p>
    <w:p w14:paraId="0C66175A" w14:textId="27AEFF4D" w:rsidR="00C85B03" w:rsidRDefault="00C85B03" w:rsidP="00D53804">
      <w:r>
        <w:t>Följande vårdrutiner gäller vid vård av alla patienter med ESBL</w:t>
      </w:r>
      <w:r w:rsidR="00D36CBF" w:rsidRPr="00D36CBF">
        <w:rPr>
          <w:vertAlign w:val="subscript"/>
        </w:rPr>
        <w:t>CARBA</w:t>
      </w:r>
      <w:r w:rsidRPr="00D36CBF">
        <w:rPr>
          <w:vertAlign w:val="subscript"/>
        </w:rPr>
        <w:t xml:space="preserve"> </w:t>
      </w:r>
    </w:p>
    <w:p w14:paraId="60E7FB0A" w14:textId="37271452" w:rsidR="00C85B03" w:rsidRDefault="00C85B03" w:rsidP="00D53804">
      <w:pPr>
        <w:pStyle w:val="MellanrubrikVGR"/>
      </w:pPr>
      <w:r>
        <w:t xml:space="preserve">Patient och anhöriga </w:t>
      </w:r>
    </w:p>
    <w:p w14:paraId="1008FEB6" w14:textId="77777777" w:rsidR="00C85B03" w:rsidRDefault="00C85B03" w:rsidP="00D53804">
      <w:pPr>
        <w:pStyle w:val="Punktlista"/>
      </w:pPr>
      <w:r w:rsidRPr="00C85B03">
        <w:t xml:space="preserve">Patienten vårdas på enkelrum med stängd dörr samt eget hygienutrymme. </w:t>
      </w:r>
    </w:p>
    <w:p w14:paraId="6E731120" w14:textId="77777777" w:rsidR="00C85B03" w:rsidRDefault="00C85B03" w:rsidP="00D53804">
      <w:pPr>
        <w:pStyle w:val="Punktlista"/>
      </w:pPr>
      <w:r w:rsidRPr="00C85B03">
        <w:t xml:space="preserve">På sjukhus bör patient få hjälp med handdesinfektion när vårdrummet lämnas. </w:t>
      </w:r>
    </w:p>
    <w:p w14:paraId="4D42CBB2" w14:textId="77777777" w:rsidR="00C85B03" w:rsidRDefault="00C85B03" w:rsidP="00D53804">
      <w:pPr>
        <w:pStyle w:val="Punktlista"/>
      </w:pPr>
      <w:r w:rsidRPr="00C85B03">
        <w:t xml:space="preserve">Patienten uppmanas till en god handhygien efter toalettbesök samt före måltid. Patienter som inte klarar detta bör få hjälp av personalen. </w:t>
      </w:r>
    </w:p>
    <w:p w14:paraId="6419659B" w14:textId="77777777" w:rsidR="00C85B03" w:rsidRDefault="00C85B03" w:rsidP="00D53804">
      <w:pPr>
        <w:pStyle w:val="Punktlista"/>
      </w:pPr>
      <w:r w:rsidRPr="00C85B03">
        <w:t xml:space="preserve">Begränsa mängden engångsmaterial som förvaras på rummet. </w:t>
      </w:r>
    </w:p>
    <w:p w14:paraId="408CACF0" w14:textId="001C98AA" w:rsidR="00C85B03" w:rsidRDefault="00C85B03" w:rsidP="00D53804">
      <w:pPr>
        <w:pStyle w:val="Punktlista"/>
      </w:pPr>
      <w:r w:rsidRPr="00C85B03">
        <w:t>Besökare till patient med ESBL</w:t>
      </w:r>
      <w:r w:rsidRPr="00D36CBF">
        <w:rPr>
          <w:vertAlign w:val="subscript"/>
        </w:rPr>
        <w:t>CARBA</w:t>
      </w:r>
      <w:r w:rsidRPr="00C85B03">
        <w:t xml:space="preserve"> informeras av vårdpersonalen om god handhygien. Möjlighet till handdesinfektion ska finnas. De anhöriga som deltar i den patientnära vården instrueras om basala hygienrutiner</w:t>
      </w:r>
    </w:p>
    <w:p w14:paraId="08A674D4" w14:textId="29C27F99" w:rsidR="00C85B03" w:rsidRDefault="00C85B03" w:rsidP="00D53804">
      <w:pPr>
        <w:pStyle w:val="MellanrubrikVGR"/>
      </w:pPr>
      <w:r>
        <w:t xml:space="preserve">Undersökning/behandling/operation </w:t>
      </w:r>
    </w:p>
    <w:p w14:paraId="40F1EE95" w14:textId="77777777" w:rsidR="00C85B03" w:rsidRDefault="00C85B03" w:rsidP="00D53804">
      <w:pPr>
        <w:pStyle w:val="Punktlista"/>
      </w:pPr>
      <w:r w:rsidRPr="00C85B03">
        <w:t>Mottagande enhet ska alltid informeras om patienten har konstaterad eller misstänkt ESBL</w:t>
      </w:r>
      <w:r w:rsidRPr="00D36CBF">
        <w:rPr>
          <w:vertAlign w:val="subscript"/>
        </w:rPr>
        <w:t>CARBA</w:t>
      </w:r>
      <w:r w:rsidRPr="00C85B03">
        <w:t xml:space="preserve">. </w:t>
      </w:r>
    </w:p>
    <w:p w14:paraId="5E9CAE93" w14:textId="77777777" w:rsidR="00C85B03" w:rsidRDefault="00C85B03" w:rsidP="00D53804">
      <w:pPr>
        <w:pStyle w:val="Punktlista"/>
      </w:pPr>
      <w:r w:rsidRPr="00C85B03">
        <w:t xml:space="preserve">Inför transport, se till att alla sår och infarter är ordentligt täckta med rena förband, så att ingen risk finns för läckage. </w:t>
      </w:r>
    </w:p>
    <w:p w14:paraId="30375E48" w14:textId="77777777" w:rsidR="00C85B03" w:rsidRDefault="00C85B03" w:rsidP="00D53804">
      <w:pPr>
        <w:pStyle w:val="Punktlista"/>
      </w:pPr>
      <w:r w:rsidRPr="00C85B03">
        <w:t xml:space="preserve">Byt eller töm eventuella urin-, dränage- och sondpåsar. </w:t>
      </w:r>
    </w:p>
    <w:p w14:paraId="0E5AA0BC" w14:textId="77777777" w:rsidR="00C85B03" w:rsidRDefault="00C85B03" w:rsidP="00D53804">
      <w:pPr>
        <w:pStyle w:val="Punktlista"/>
      </w:pPr>
      <w:r w:rsidRPr="00C85B03">
        <w:t xml:space="preserve">Bassängträning är okej om patienten inte har diarré och inkontinens. Vid sår kontakta </w:t>
      </w:r>
      <w:proofErr w:type="spellStart"/>
      <w:r w:rsidRPr="00C85B03">
        <w:t>Vårdhygien</w:t>
      </w:r>
      <w:proofErr w:type="spellEnd"/>
      <w:r w:rsidRPr="00C85B03">
        <w:t xml:space="preserve">. </w:t>
      </w:r>
    </w:p>
    <w:p w14:paraId="7FBD54AC" w14:textId="77777777" w:rsidR="00C85B03" w:rsidRDefault="00C85B03" w:rsidP="00D53804">
      <w:pPr>
        <w:pStyle w:val="Punktlista"/>
      </w:pPr>
      <w:r w:rsidRPr="00C85B03">
        <w:t xml:space="preserve">Är träningskök aktuellt måste </w:t>
      </w:r>
      <w:proofErr w:type="spellStart"/>
      <w:r w:rsidRPr="00C85B03">
        <w:t>Vårdhygien</w:t>
      </w:r>
      <w:proofErr w:type="spellEnd"/>
      <w:r w:rsidRPr="00C85B03">
        <w:t xml:space="preserve"> kontaktas innan.</w:t>
      </w:r>
    </w:p>
    <w:p w14:paraId="687B2A47" w14:textId="0D7C9719" w:rsidR="00C85B03" w:rsidRDefault="00C85B03" w:rsidP="00D53804">
      <w:pPr>
        <w:pStyle w:val="Punktlista"/>
      </w:pPr>
      <w:r w:rsidRPr="00C85B03">
        <w:t>Efter operation ska patienten vårdas på enkelrum på UVA eller IVA.</w:t>
      </w:r>
    </w:p>
    <w:p w14:paraId="788B50D6" w14:textId="5750214A" w:rsidR="00D36CBF" w:rsidRDefault="00D36CBF">
      <w:pPr>
        <w:spacing w:after="0" w:line="240" w:lineRule="auto"/>
        <w:ind w:left="0" w:right="0"/>
      </w:pPr>
      <w:r>
        <w:br w:type="page"/>
      </w:r>
    </w:p>
    <w:p w14:paraId="596B7F63" w14:textId="2663E52E" w:rsidR="00C85B03" w:rsidRDefault="00C85B03" w:rsidP="00D53804">
      <w:pPr>
        <w:pStyle w:val="Rubrik2"/>
        <w:spacing w:line="360" w:lineRule="auto"/>
      </w:pPr>
      <w:bookmarkStart w:id="29" w:name="_Toc226463760"/>
      <w:r>
        <w:lastRenderedPageBreak/>
        <w:t>Städning, rengöring och desinfektion</w:t>
      </w:r>
      <w:bookmarkEnd w:id="29"/>
      <w:r>
        <w:t xml:space="preserve"> </w:t>
      </w:r>
    </w:p>
    <w:p w14:paraId="039C07F8" w14:textId="12A94814" w:rsidR="006250B7" w:rsidRPr="006250B7" w:rsidRDefault="006250B7" w:rsidP="00D53804">
      <w:r w:rsidRPr="006250B7">
        <w:t xml:space="preserve">Städning utförs av person med adekvat kunskap. För städning/rengöring kan olika metoder användas. Oavsett metod är den mekaniska bearbetningen, det vill säga ”gnugga ordentligt”, avgörande för att uppnå ett fullgott resultat. Regelbunden rengöring och desinfektion av patientnära ytor och föremål är ytterst viktigt i strävan att hålla nere nivåerna av smittämne i miljön och därmed förhindra smittspridning. Vid kraftig och måttlig nedsmutsning, det vill säga synlig förorening, börja alltid med vatten och rengöringsmedel. Därefter kompletteras eventuella </w:t>
      </w:r>
      <w:proofErr w:type="spellStart"/>
      <w:r w:rsidRPr="006250B7">
        <w:t>tagytor</w:t>
      </w:r>
      <w:proofErr w:type="spellEnd"/>
      <w:r w:rsidRPr="006250B7">
        <w:t xml:space="preserve"> med </w:t>
      </w:r>
      <w:proofErr w:type="spellStart"/>
      <w:r w:rsidRPr="006250B7">
        <w:t>ytdesinfektionsmedel</w:t>
      </w:r>
      <w:proofErr w:type="spellEnd"/>
      <w:r w:rsidRPr="006250B7">
        <w:t xml:space="preserve"> med rengörande effekt (tensid). Vid låg grad av nedsmutsning, det vill säga synligt rent, kan rengöring och desinfektion utföras enbart med </w:t>
      </w:r>
      <w:proofErr w:type="spellStart"/>
      <w:r w:rsidRPr="006250B7">
        <w:t>ytdesinfektionsmedel</w:t>
      </w:r>
      <w:proofErr w:type="spellEnd"/>
      <w:r w:rsidRPr="006250B7">
        <w:t xml:space="preserve"> med rengörande effekt (tensid).</w:t>
      </w:r>
    </w:p>
    <w:p w14:paraId="1B010400" w14:textId="3302FDD9" w:rsidR="00C85B03" w:rsidRDefault="00C85B03" w:rsidP="00D53804">
      <w:pPr>
        <w:pStyle w:val="Rubrik3"/>
        <w:spacing w:line="360" w:lineRule="auto"/>
      </w:pPr>
      <w:bookmarkStart w:id="30" w:name="_Toc226463761"/>
      <w:r>
        <w:t>Daglig städning/rengöring</w:t>
      </w:r>
      <w:bookmarkEnd w:id="30"/>
      <w:r>
        <w:t xml:space="preserve"> </w:t>
      </w:r>
    </w:p>
    <w:p w14:paraId="38B45E82" w14:textId="6F001D42" w:rsidR="00C85B03" w:rsidRDefault="00C85B03" w:rsidP="00D53804">
      <w:pPr>
        <w:pStyle w:val="MellanrubrikVGR"/>
      </w:pPr>
      <w:proofErr w:type="spellStart"/>
      <w:r>
        <w:t>Vårdrum</w:t>
      </w:r>
      <w:proofErr w:type="spellEnd"/>
      <w:r>
        <w:t xml:space="preserve"> </w:t>
      </w:r>
    </w:p>
    <w:p w14:paraId="28BA60F8" w14:textId="77777777" w:rsidR="006250B7" w:rsidRDefault="006250B7" w:rsidP="00D53804">
      <w:pPr>
        <w:pStyle w:val="Punktlista"/>
      </w:pPr>
      <w:r w:rsidRPr="006250B7">
        <w:t xml:space="preserve">Patientnära </w:t>
      </w:r>
      <w:proofErr w:type="spellStart"/>
      <w:r w:rsidRPr="006250B7">
        <w:t>tagytor</w:t>
      </w:r>
      <w:proofErr w:type="spellEnd"/>
      <w:r w:rsidRPr="006250B7">
        <w:t xml:space="preserve">, till exempel säng, sängbord, rengörs och desinfekteras dagligen enligt ovan. </w:t>
      </w:r>
    </w:p>
    <w:p w14:paraId="3472156D" w14:textId="3E2B9330" w:rsidR="00C85B03" w:rsidRDefault="006250B7" w:rsidP="00D53804">
      <w:pPr>
        <w:pStyle w:val="Punktlista"/>
      </w:pPr>
      <w:r w:rsidRPr="006250B7">
        <w:t>Golv rengörs med rengöringsmedel och vatten förutsatt att korrekt punktdesinfektion utförts.</w:t>
      </w:r>
    </w:p>
    <w:p w14:paraId="027D0ED9" w14:textId="781BF2DF" w:rsidR="00C85B03" w:rsidRDefault="00C85B03" w:rsidP="00D53804">
      <w:pPr>
        <w:pStyle w:val="MellanrubrikVGR"/>
      </w:pPr>
      <w:r>
        <w:t xml:space="preserve">Toalett/duschrum </w:t>
      </w:r>
    </w:p>
    <w:p w14:paraId="260926A7" w14:textId="77777777" w:rsidR="006250B7" w:rsidRDefault="006250B7" w:rsidP="00D53804">
      <w:pPr>
        <w:pStyle w:val="Punktlista"/>
      </w:pPr>
      <w:r w:rsidRPr="006250B7">
        <w:t xml:space="preserve">Rengör och desinfektera toalettstol, tvättställ, kranar och </w:t>
      </w:r>
      <w:proofErr w:type="spellStart"/>
      <w:r w:rsidRPr="006250B7">
        <w:t>tagytor</w:t>
      </w:r>
      <w:proofErr w:type="spellEnd"/>
      <w:r w:rsidRPr="006250B7">
        <w:t xml:space="preserve"> enligt ovan. </w:t>
      </w:r>
    </w:p>
    <w:p w14:paraId="5B2CFF36" w14:textId="4A4722A6" w:rsidR="00C85B03" w:rsidRDefault="006250B7" w:rsidP="00D53804">
      <w:pPr>
        <w:pStyle w:val="Punktlista"/>
      </w:pPr>
      <w:r w:rsidRPr="006250B7">
        <w:t>Golv rengörs med rengöringsmedel och vatten förutsatt att korrekt punktdesinfektion utförts</w:t>
      </w:r>
    </w:p>
    <w:p w14:paraId="0D5FD9EC" w14:textId="49401F2C" w:rsidR="006250B7" w:rsidRDefault="006250B7" w:rsidP="00D53804">
      <w:pPr>
        <w:pStyle w:val="MellanrubrikVGR"/>
      </w:pPr>
      <w:r>
        <w:t>Rengöring och desinfektion av utrustning</w:t>
      </w:r>
    </w:p>
    <w:p w14:paraId="36EF9AC3" w14:textId="77777777" w:rsidR="006250B7" w:rsidRDefault="006250B7" w:rsidP="00D53804">
      <w:pPr>
        <w:pStyle w:val="Punktlista"/>
      </w:pPr>
      <w:r w:rsidRPr="006250B7">
        <w:t xml:space="preserve">Flergångsartiklar och hjälpmedel rengörs och desinfekteras efter användning i disk- eller </w:t>
      </w:r>
      <w:proofErr w:type="spellStart"/>
      <w:r w:rsidRPr="006250B7">
        <w:t>spoldesinfektor</w:t>
      </w:r>
      <w:proofErr w:type="spellEnd"/>
      <w:r w:rsidRPr="006250B7">
        <w:t xml:space="preserve">. </w:t>
      </w:r>
    </w:p>
    <w:p w14:paraId="4E99FBB2" w14:textId="3F478CC1" w:rsidR="006250B7" w:rsidRDefault="006250B7" w:rsidP="00D53804">
      <w:pPr>
        <w:pStyle w:val="Punktlista"/>
      </w:pPr>
      <w:r w:rsidRPr="006250B7">
        <w:t>Material som inte tål värme rengörs och desinfekteras enligt ovan.</w:t>
      </w:r>
    </w:p>
    <w:p w14:paraId="480863A9" w14:textId="6E7A7D08" w:rsidR="006250B7" w:rsidRDefault="006250B7" w:rsidP="00D53804">
      <w:pPr>
        <w:pStyle w:val="MellanrubrikVGR"/>
      </w:pPr>
      <w:r>
        <w:lastRenderedPageBreak/>
        <w:t>Slutstädning</w:t>
      </w:r>
    </w:p>
    <w:p w14:paraId="760D5275" w14:textId="77777777" w:rsidR="006250B7" w:rsidRDefault="006250B7" w:rsidP="00D53804">
      <w:pPr>
        <w:pStyle w:val="Punktlista"/>
      </w:pPr>
      <w:r w:rsidRPr="006250B7">
        <w:t xml:space="preserve">Oanvänd tvätt som förvarats inne hos patienten skickas till tvätt. Sängdraperi, duschdraperi, stolsöverdrag samt annat textilmaterial ska tvättas i minst 60 ºC. Överdrag på madrasser och kuddar (ej kuddvar) skickas till tvätt. </w:t>
      </w:r>
    </w:p>
    <w:p w14:paraId="6C9FD263" w14:textId="77777777" w:rsidR="006250B7" w:rsidRDefault="006250B7" w:rsidP="00D53804">
      <w:pPr>
        <w:pStyle w:val="Punktlista"/>
      </w:pPr>
      <w:r w:rsidRPr="006250B7">
        <w:t xml:space="preserve">Alla </w:t>
      </w:r>
      <w:proofErr w:type="spellStart"/>
      <w:r w:rsidRPr="006250B7">
        <w:t>tagytor</w:t>
      </w:r>
      <w:proofErr w:type="spellEnd"/>
      <w:r w:rsidRPr="006250B7">
        <w:t xml:space="preserve"> i hygienutrymmet samt toalettstol med utrustning, handtag, kranar, tvättställets ut- och insida, handikappstöd etcetera ska rengöras och desinfekteras. Toalettborste och toalettpappersrulle kasseras. </w:t>
      </w:r>
    </w:p>
    <w:p w14:paraId="792F9C20" w14:textId="7490A892" w:rsidR="006250B7" w:rsidRDefault="006250B7" w:rsidP="00D53804">
      <w:pPr>
        <w:pStyle w:val="Punktlista"/>
      </w:pPr>
      <w:r w:rsidRPr="006250B7">
        <w:t>Golv rengörs med rengöringsmedel och vatten förutsatt att korrekt punktdesinfektion utförts</w:t>
      </w:r>
    </w:p>
    <w:p w14:paraId="54E748F7" w14:textId="77777777" w:rsidR="006250B7" w:rsidRDefault="006250B7" w:rsidP="00D53804">
      <w:r w:rsidRPr="006250B7">
        <w:t xml:space="preserve">Kvalitetssäkring av städ- och rengöringsrutiner ska dokumenteras. Vårdenheten definierar </w:t>
      </w:r>
      <w:proofErr w:type="spellStart"/>
      <w:r w:rsidRPr="006250B7">
        <w:t>tagytor</w:t>
      </w:r>
      <w:proofErr w:type="spellEnd"/>
      <w:r w:rsidRPr="006250B7">
        <w:t>, utrustning som delas mellan patienterna. Använd checklistor som ska signeras.</w:t>
      </w:r>
    </w:p>
    <w:p w14:paraId="70F44F5A" w14:textId="61F83AFB" w:rsidR="003A36EF" w:rsidRPr="00AE46D7" w:rsidRDefault="006250B7" w:rsidP="00D53804">
      <w:hyperlink r:id="rId17" w:history="1">
        <w:r w:rsidRPr="00D36CBF">
          <w:rPr>
            <w:rStyle w:val="Hyperlnk"/>
          </w:rPr>
          <w:t xml:space="preserve">Städning av patientnära ytor på </w:t>
        </w:r>
        <w:proofErr w:type="spellStart"/>
        <w:r w:rsidRPr="00D36CBF">
          <w:rPr>
            <w:rStyle w:val="Hyperlnk"/>
          </w:rPr>
          <w:t>vårdrum</w:t>
        </w:r>
        <w:proofErr w:type="spellEnd"/>
      </w:hyperlink>
    </w:p>
    <w:p w14:paraId="07F90BB9" w14:textId="0658BC2F" w:rsidR="006250B7" w:rsidRPr="00AE46D7" w:rsidRDefault="006250B7" w:rsidP="00D53804">
      <w:hyperlink r:id="rId18" w:history="1">
        <w:r w:rsidRPr="00D36CBF">
          <w:rPr>
            <w:rStyle w:val="Hyperlnk"/>
          </w:rPr>
          <w:t>Städning i vårdnära lokaler och mottagningsrum/utrustning som delas</w:t>
        </w:r>
      </w:hyperlink>
    </w:p>
    <w:p w14:paraId="56DCBC87" w14:textId="1525A2D5" w:rsidR="006250B7" w:rsidRDefault="006250B7" w:rsidP="00D53804">
      <w:pPr>
        <w:pStyle w:val="MellanrubrikVGR"/>
      </w:pPr>
      <w:r>
        <w:t xml:space="preserve">Disk, tvätt och avfall </w:t>
      </w:r>
    </w:p>
    <w:p w14:paraId="59930B86" w14:textId="65DC2A4B" w:rsidR="006250B7" w:rsidRPr="006250B7" w:rsidRDefault="006250B7" w:rsidP="00D53804">
      <w:r w:rsidRPr="006250B7">
        <w:t>Disk, tvätt och avfall hanteras enligt gängse rutin.</w:t>
      </w:r>
    </w:p>
    <w:sectPr w:rsidR="006250B7" w:rsidRPr="006250B7"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71B40" w14:textId="77777777" w:rsidR="008F22F4" w:rsidRDefault="008F22F4">
      <w:r>
        <w:separator/>
      </w:r>
    </w:p>
  </w:endnote>
  <w:endnote w:type="continuationSeparator" w:id="0">
    <w:p w14:paraId="1FBC352C" w14:textId="77777777" w:rsidR="008F22F4" w:rsidRDefault="008F22F4">
      <w:r>
        <w:continuationSeparator/>
      </w:r>
    </w:p>
  </w:endnote>
  <w:endnote w:type="continuationNotice" w:id="1">
    <w:p w14:paraId="3BCF6700" w14:textId="77777777" w:rsidR="008F22F4" w:rsidRDefault="008F22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990E8"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E7914C8"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5B5AA" w14:textId="77777777"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00BE0"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009C2F7B" wp14:editId="02D620C8">
          <wp:simplePos x="0" y="0"/>
          <wp:positionH relativeFrom="column">
            <wp:posOffset>4391660</wp:posOffset>
          </wp:positionH>
          <wp:positionV relativeFrom="paragraph">
            <wp:posOffset>-3947</wp:posOffset>
          </wp:positionV>
          <wp:extent cx="1953671" cy="348178"/>
          <wp:effectExtent l="0" t="0" r="0" b="0"/>
          <wp:wrapNone/>
          <wp:docPr id="122773603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864DA6" w14:textId="77777777" w:rsidR="008F22F4" w:rsidRDefault="008F22F4"/>
  </w:footnote>
  <w:footnote w:type="continuationSeparator" w:id="0">
    <w:p w14:paraId="30360091" w14:textId="77777777" w:rsidR="008F22F4" w:rsidRDefault="008F22F4">
      <w:r>
        <w:continuationSeparator/>
      </w:r>
    </w:p>
  </w:footnote>
  <w:footnote w:type="continuationNotice" w:id="1">
    <w:p w14:paraId="4EE67674" w14:textId="77777777" w:rsidR="008F22F4" w:rsidRDefault="008F22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610B0"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589ECCB" wp14:editId="074E0017">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BB45AB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589ECCB"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BB45AB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B999D"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6662BC0" wp14:editId="28A943D6">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B533B6E"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662BC0"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B533B6E"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0F66C1"/>
    <w:multiLevelType w:val="hybridMultilevel"/>
    <w:tmpl w:val="07EA02C0"/>
    <w:lvl w:ilvl="0" w:tplc="35E295D2">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7C5357"/>
    <w:multiLevelType w:val="hybridMultilevel"/>
    <w:tmpl w:val="EAFA084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F502A17"/>
    <w:multiLevelType w:val="hybridMultilevel"/>
    <w:tmpl w:val="D17066C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6"/>
  </w:num>
  <w:num w:numId="3" w16cid:durableId="164058872">
    <w:abstractNumId w:val="0"/>
  </w:num>
  <w:num w:numId="4" w16cid:durableId="861477783">
    <w:abstractNumId w:val="7"/>
  </w:num>
  <w:num w:numId="5" w16cid:durableId="1280868239">
    <w:abstractNumId w:val="18"/>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5"/>
  </w:num>
  <w:num w:numId="14" w16cid:durableId="36130748">
    <w:abstractNumId w:val="10"/>
  </w:num>
  <w:num w:numId="15" w16cid:durableId="560679449">
    <w:abstractNumId w:val="8"/>
  </w:num>
  <w:num w:numId="16" w16cid:durableId="1420566503">
    <w:abstractNumId w:val="14"/>
  </w:num>
  <w:num w:numId="17" w16cid:durableId="256527698">
    <w:abstractNumId w:val="6"/>
  </w:num>
  <w:num w:numId="18" w16cid:durableId="1090539201">
    <w:abstractNumId w:val="11"/>
  </w:num>
  <w:num w:numId="19" w16cid:durableId="1846439597">
    <w:abstractNumId w:val="19"/>
  </w:num>
  <w:num w:numId="20" w16cid:durableId="762648271">
    <w:abstractNumId w:val="13"/>
  </w:num>
  <w:num w:numId="21" w16cid:durableId="2083215875">
    <w:abstractNumId w:val="17"/>
  </w:num>
  <w:num w:numId="22" w16cid:durableId="472712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4F27"/>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60E8"/>
    <w:rsid w:val="00280A85"/>
    <w:rsid w:val="00284119"/>
    <w:rsid w:val="002902A6"/>
    <w:rsid w:val="00290B5C"/>
    <w:rsid w:val="00294791"/>
    <w:rsid w:val="002A1C4F"/>
    <w:rsid w:val="002A7450"/>
    <w:rsid w:val="002B0B30"/>
    <w:rsid w:val="002B0C78"/>
    <w:rsid w:val="002B6530"/>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4319"/>
    <w:rsid w:val="00377992"/>
    <w:rsid w:val="00384019"/>
    <w:rsid w:val="003854F1"/>
    <w:rsid w:val="0039118E"/>
    <w:rsid w:val="00397F54"/>
    <w:rsid w:val="003A0D43"/>
    <w:rsid w:val="003A36EF"/>
    <w:rsid w:val="003B2A4B"/>
    <w:rsid w:val="003D099E"/>
    <w:rsid w:val="003D21A2"/>
    <w:rsid w:val="003D2393"/>
    <w:rsid w:val="003D29D2"/>
    <w:rsid w:val="003D6DF1"/>
    <w:rsid w:val="003E0705"/>
    <w:rsid w:val="003E2FF7"/>
    <w:rsid w:val="003F1013"/>
    <w:rsid w:val="003F1ACF"/>
    <w:rsid w:val="00404948"/>
    <w:rsid w:val="00406BEA"/>
    <w:rsid w:val="00413A60"/>
    <w:rsid w:val="004230F7"/>
    <w:rsid w:val="0043167E"/>
    <w:rsid w:val="0043409A"/>
    <w:rsid w:val="00446255"/>
    <w:rsid w:val="0045094E"/>
    <w:rsid w:val="00451935"/>
    <w:rsid w:val="00460ED0"/>
    <w:rsid w:val="00465651"/>
    <w:rsid w:val="00470CE7"/>
    <w:rsid w:val="00470F4F"/>
    <w:rsid w:val="00472482"/>
    <w:rsid w:val="004735F1"/>
    <w:rsid w:val="00480DC7"/>
    <w:rsid w:val="004876F6"/>
    <w:rsid w:val="00487A49"/>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395B"/>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0D4A"/>
    <w:rsid w:val="0060596B"/>
    <w:rsid w:val="00606D97"/>
    <w:rsid w:val="00614E64"/>
    <w:rsid w:val="00617710"/>
    <w:rsid w:val="00617EE6"/>
    <w:rsid w:val="0062184C"/>
    <w:rsid w:val="00623724"/>
    <w:rsid w:val="006250B7"/>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1D0E"/>
    <w:rsid w:val="007A334E"/>
    <w:rsid w:val="007A5C6F"/>
    <w:rsid w:val="007B6330"/>
    <w:rsid w:val="007B763E"/>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449D"/>
    <w:rsid w:val="00892F28"/>
    <w:rsid w:val="008A0C5F"/>
    <w:rsid w:val="008A3DEA"/>
    <w:rsid w:val="008A4EB9"/>
    <w:rsid w:val="008A74C0"/>
    <w:rsid w:val="008B1694"/>
    <w:rsid w:val="008B2635"/>
    <w:rsid w:val="008C4B27"/>
    <w:rsid w:val="008C7F0C"/>
    <w:rsid w:val="008C7F2A"/>
    <w:rsid w:val="008D124E"/>
    <w:rsid w:val="008D4B13"/>
    <w:rsid w:val="008E36F8"/>
    <w:rsid w:val="008E46B2"/>
    <w:rsid w:val="008E682C"/>
    <w:rsid w:val="008E78A1"/>
    <w:rsid w:val="008F22F4"/>
    <w:rsid w:val="008F589F"/>
    <w:rsid w:val="00906238"/>
    <w:rsid w:val="00907EF9"/>
    <w:rsid w:val="00911231"/>
    <w:rsid w:val="0091295C"/>
    <w:rsid w:val="00914D58"/>
    <w:rsid w:val="00921F47"/>
    <w:rsid w:val="009228AB"/>
    <w:rsid w:val="0093085B"/>
    <w:rsid w:val="00931C57"/>
    <w:rsid w:val="009347A5"/>
    <w:rsid w:val="0093644E"/>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46D7"/>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B0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6CBF"/>
    <w:rsid w:val="00D37E7F"/>
    <w:rsid w:val="00D47AD7"/>
    <w:rsid w:val="00D51529"/>
    <w:rsid w:val="00D53804"/>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BFA"/>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4DD6C6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7B6330"/>
    <w:pPr>
      <w:tabs>
        <w:tab w:val="right" w:leader="dot" w:pos="8919"/>
      </w:tabs>
      <w:ind w:left="426" w:right="0"/>
    </w:pPr>
  </w:style>
  <w:style w:type="paragraph" w:styleId="Innehll3">
    <w:name w:val="toc 3"/>
    <w:basedOn w:val="Normal"/>
    <w:next w:val="Normal"/>
    <w:autoRedefine/>
    <w:uiPriority w:val="39"/>
    <w:unhideWhenUsed/>
    <w:rsid w:val="002B6530"/>
    <w:pPr>
      <w:tabs>
        <w:tab w:val="right" w:leader="dot" w:pos="8919"/>
      </w:tabs>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45094E"/>
    <w:rPr>
      <w:color w:val="605E5C"/>
      <w:shd w:val="clear" w:color="auto" w:fill="E1DFDD"/>
    </w:rPr>
  </w:style>
  <w:style w:type="character" w:styleId="Kommentarsreferens">
    <w:name w:val="annotation reference"/>
    <w:basedOn w:val="Standardstycketeckensnitt"/>
    <w:uiPriority w:val="99"/>
    <w:semiHidden/>
    <w:unhideWhenUsed/>
    <w:rsid w:val="003A36EF"/>
    <w:rPr>
      <w:sz w:val="16"/>
      <w:szCs w:val="16"/>
    </w:rPr>
  </w:style>
  <w:style w:type="paragraph" w:styleId="Kommentarer">
    <w:name w:val="annotation text"/>
    <w:basedOn w:val="Normal"/>
    <w:link w:val="KommentarerChar"/>
    <w:uiPriority w:val="99"/>
    <w:unhideWhenUsed/>
    <w:rsid w:val="003A36EF"/>
    <w:pPr>
      <w:spacing w:line="240" w:lineRule="auto"/>
    </w:pPr>
    <w:rPr>
      <w:sz w:val="20"/>
      <w:szCs w:val="20"/>
    </w:rPr>
  </w:style>
  <w:style w:type="character" w:customStyle="1" w:styleId="KommentarerChar">
    <w:name w:val="Kommentarer Char"/>
    <w:basedOn w:val="Standardstycketeckensnitt"/>
    <w:link w:val="Kommentarer"/>
    <w:uiPriority w:val="99"/>
    <w:rsid w:val="003A36EF"/>
    <w:rPr>
      <w:rFonts w:ascii="Georgia" w:hAnsi="Georgia"/>
    </w:rPr>
  </w:style>
  <w:style w:type="paragraph" w:styleId="Kommentarsmne">
    <w:name w:val="annotation subject"/>
    <w:basedOn w:val="Kommentarer"/>
    <w:next w:val="Kommentarer"/>
    <w:link w:val="KommentarsmneChar"/>
    <w:uiPriority w:val="99"/>
    <w:semiHidden/>
    <w:unhideWhenUsed/>
    <w:rsid w:val="003A36EF"/>
    <w:rPr>
      <w:b/>
      <w:bCs/>
    </w:rPr>
  </w:style>
  <w:style w:type="character" w:customStyle="1" w:styleId="KommentarsmneChar">
    <w:name w:val="Kommentarsämne Char"/>
    <w:basedOn w:val="KommentarerChar"/>
    <w:link w:val="Kommentarsmne"/>
    <w:uiPriority w:val="99"/>
    <w:semiHidden/>
    <w:rsid w:val="003A36EF"/>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nusjukvarden.se/om-nu-sjukvarden/vardgivare/vardhygien/kontaktpersoner/" TargetMode="External" Id="rId13" /><Relationship Type="http://schemas.openxmlformats.org/officeDocument/2006/relationships/hyperlink" Target="https://mellanarkiv-offentlig.vgregion.se/alfresco/s/archive/stream/public/v1/source/available/sofia/su2259-2029296069-30/native/Checklista%20-%20st%C3%A4dning%20i%20v%C3%A5rdn%C3%A4ra%20lokaler%20och%20utrustning%20som%20dela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vgregion.se/halsa-och-vard/vardgivarwebben/vardriktlinjer/smittskydd-vastra-gotaland/anmalningspliktiga-sjukdomar---information-och-handlaggning-av-sjukdomsfall/esbl-carba/" TargetMode="External" Id="rId12" /><Relationship Type="http://schemas.openxmlformats.org/officeDocument/2006/relationships/hyperlink" Target="https://mellanarkiv-offentlig.vgregion.se/alfresco/s/archive/stream/public/v1/source/available/sofia/su2259-2029296069-29/native/Checklista%20-%20st%C3%A4dning%20av%20patientn%C3%A4ra%20ytor%20p%C3%A5%20v%C3%A5rdrum.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sn11800-2140136717-510/surrogate/Handl%c3%a4ggning%20av%20multiresistenta%20bakterier%20(MRB).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NU7912-869150034-61/SURROGATE/Lathund%20f%c3%b6r%20smittm%c3%a4rkning%20av%20journal%20i%20Melior%20-%20Rev%20250520.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www.vgregion.se/halsa-och-vard/vardgivarwebben/vardriktlinjer/smittskydd-vastra-gotaland/kontakt2/"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2313</Words>
  <Characters>15111</Characters>
  <Application>Microsoft Office Word</Application>
  <DocSecurity>0</DocSecurity>
  <Lines>368</Lines>
  <Paragraphs>167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17257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ESBLcarba</dc:title>
  <dc:subject/>
  <dc:creator/>
  <keywords/>
  <lastModifiedBy/>
  <revision>1</revision>
  <dcterms:created xsi:type="dcterms:W3CDTF">2026-04-07T12:51:00.0000000Z</dcterms:created>
  <dcterms:modified xsi:type="dcterms:W3CDTF">2026-04-07T12:53:00.0000000Z</dcterms:modified>
</coreProperties>
</file>