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FEEDE" w14:textId="77777777" w:rsidR="009F3B78" w:rsidRDefault="009F3B78" w:rsidP="009F3B78">
      <w:pPr>
        <w:pStyle w:val="Rubrik1"/>
      </w:pPr>
      <w:bookmarkStart w:id="0" w:name="_Toc321146591"/>
      <w:r>
        <w:rPr>
          <w:rStyle w:val="normaltextrun"/>
          <w:rFonts w:cs="Calibri"/>
          <w:color w:val="000000"/>
          <w:szCs w:val="48"/>
          <w:shd w:val="clear" w:color="auto" w:fill="FFFFFF"/>
        </w:rPr>
        <w:t>Antibiotikabehandling i injektionsform i kommunal primärvård ordinerad av NU-sjukvården</w:t>
      </w:r>
      <w:r>
        <w:rPr>
          <w:rStyle w:val="eop"/>
          <w:rFonts w:cs="Calibri"/>
          <w:color w:val="000000"/>
          <w:szCs w:val="48"/>
          <w:shd w:val="clear" w:color="auto" w:fill="FFFFFF"/>
        </w:rPr>
        <w:t> </w:t>
      </w:r>
    </w:p>
    <w:p w14:paraId="753B5C4A" w14:textId="77777777" w:rsidR="009F3B78" w:rsidRDefault="009F3B78" w:rsidP="009F3B78">
      <w:pPr>
        <w:pStyle w:val="Rubrik2"/>
      </w:pPr>
      <w:bookmarkStart w:id="1" w:name="_Toc72840807"/>
      <w:bookmarkEnd w:id="0"/>
      <w:r>
        <w:t xml:space="preserve">Syfte </w:t>
      </w:r>
    </w:p>
    <w:p w14:paraId="01507D94" w14:textId="77777777" w:rsidR="009F3B78" w:rsidRDefault="009F3B78" w:rsidP="009F3B78">
      <w:r>
        <w:t xml:space="preserve">Att reglera ansvarsförhållandet mellan NU-sjukvården, kommunal primärvård och regional primärvård när patienter skrivs ut med pågående antibiotikabehandling i injektionsform. </w:t>
      </w:r>
    </w:p>
    <w:p w14:paraId="07EE4034" w14:textId="77777777" w:rsidR="009F3B78" w:rsidRDefault="009F3B78" w:rsidP="009F3B78">
      <w:pPr>
        <w:pStyle w:val="Rubrik2"/>
      </w:pPr>
      <w:r>
        <w:t xml:space="preserve">Bakgrund </w:t>
      </w:r>
    </w:p>
    <w:p w14:paraId="5A21CF86" w14:textId="77777777" w:rsidR="009F3B78" w:rsidRDefault="009F3B78" w:rsidP="009F3B78">
      <w:r>
        <w:t xml:space="preserve">En del patienter med infektioner behöver långa antibiotikabehandlingar i injektionsform även efter att de är i sådant skick att de annars kunnat åka hem. Denna rutin har skapats för att hjälpa dem komma hem tidigare och fortsätta antibiotikabehandlingen i sitt boende. Kommunerna kan bistå med antibiotika som ges som korta injektioner, ej infusioner.  </w:t>
      </w:r>
    </w:p>
    <w:p w14:paraId="5E233BB4" w14:textId="77777777" w:rsidR="009F3B78" w:rsidRDefault="009F3B78" w:rsidP="009F3B78">
      <w:r>
        <w:t xml:space="preserve">Rutinen gäller endast för patienter som har kommunal primärvård (dvs kommunal hemsjukvård eller vårdas på kommunalt boende).  </w:t>
      </w:r>
    </w:p>
    <w:p w14:paraId="08B65FD4" w14:textId="03ABF97B" w:rsidR="009F3B78" w:rsidRDefault="009F3B78" w:rsidP="009F3B78">
      <w:r>
        <w:t xml:space="preserve">Rutinen gäller endast patienter som vårdats i slutenvård. </w:t>
      </w:r>
    </w:p>
    <w:p w14:paraId="778E9E59" w14:textId="77777777" w:rsidR="009F3B78" w:rsidRDefault="009F3B78">
      <w:pPr>
        <w:spacing w:after="0" w:line="240" w:lineRule="auto"/>
        <w:ind w:left="0" w:right="0"/>
      </w:pPr>
      <w:r>
        <w:br w:type="page"/>
      </w:r>
    </w:p>
    <w:p w14:paraId="57871005" w14:textId="77777777" w:rsidR="009F3B78" w:rsidRDefault="009F3B78" w:rsidP="009F3B78">
      <w:pPr>
        <w:pStyle w:val="Rubrik2"/>
      </w:pPr>
      <w:r>
        <w:lastRenderedPageBreak/>
        <w:t xml:space="preserve">Ansvarsförhållanden </w:t>
      </w:r>
    </w:p>
    <w:p w14:paraId="737E7F02" w14:textId="77777777" w:rsidR="009F3B78" w:rsidRDefault="009F3B78" w:rsidP="009F3B78">
      <w:r>
        <w:t xml:space="preserve">NU-sjukvården har behandlingsansvar för patientens infektionssjukdom så länge den antibiotikabehandlingen i injektionsform pågår. </w:t>
      </w:r>
    </w:p>
    <w:p w14:paraId="56DB5ED8" w14:textId="77777777" w:rsidR="009F3B78" w:rsidRDefault="009F3B78" w:rsidP="009F3B78">
      <w:r>
        <w:t xml:space="preserve">I det ansvaret ingår att:  </w:t>
      </w:r>
    </w:p>
    <w:p w14:paraId="38D26CB2" w14:textId="77777777" w:rsidR="009F3B78" w:rsidRDefault="009F3B78" w:rsidP="009F3B78">
      <w:r>
        <w:t xml:space="preserve">-förse kommunal primärvård med läkemedel  </w:t>
      </w:r>
    </w:p>
    <w:p w14:paraId="7BA0B58A" w14:textId="77777777" w:rsidR="009F3B78" w:rsidRDefault="009F3B78" w:rsidP="009F3B78">
      <w:r>
        <w:t xml:space="preserve">-återinlägga patienten vid försämring  </w:t>
      </w:r>
    </w:p>
    <w:p w14:paraId="5F6156E8" w14:textId="77777777" w:rsidR="009F3B78" w:rsidRDefault="009F3B78" w:rsidP="009F3B78">
      <w:r>
        <w:t xml:space="preserve">Den regionala primärvården har fortsatt ansvar för patientens övriga sjukdomar. </w:t>
      </w:r>
    </w:p>
    <w:p w14:paraId="344FF226" w14:textId="77777777" w:rsidR="009F3B78" w:rsidRDefault="009F3B78" w:rsidP="009F3B78"/>
    <w:p w14:paraId="7A097CE9" w14:textId="77777777" w:rsidR="009F3B78" w:rsidRDefault="009F3B78" w:rsidP="009F3B78">
      <w:pPr>
        <w:pStyle w:val="Rubrik2"/>
      </w:pPr>
      <w:r>
        <w:t xml:space="preserve">Arbetsbeskrivning </w:t>
      </w:r>
    </w:p>
    <w:p w14:paraId="5909E011" w14:textId="77777777" w:rsidR="009F3B78" w:rsidRDefault="009F3B78" w:rsidP="009F3B78">
      <w:pPr>
        <w:pStyle w:val="Liststycke"/>
        <w:ind w:right="-143"/>
      </w:pPr>
      <w:r>
        <w:t>När en patient med antibiotikabehandling i injektionsform bedöms vara utskrivningsklar i NU-sjukvården men fortsatt behöver antibiotikabehandlingen i kommunal primärvård, kommuniceras detta via SAMSA.</w:t>
      </w:r>
    </w:p>
    <w:p w14:paraId="6AE5DBE4" w14:textId="77777777" w:rsidR="009F3B78" w:rsidRDefault="009F3B78" w:rsidP="009F3B78">
      <w:pPr>
        <w:pStyle w:val="Liststycke"/>
        <w:ind w:right="-143"/>
      </w:pPr>
      <w:r>
        <w:t>Möjliga antibiotikaval och doseringar är:</w:t>
      </w:r>
    </w:p>
    <w:p w14:paraId="0F31B35D" w14:textId="77777777" w:rsidR="009F3B78" w:rsidRPr="00C1456B" w:rsidRDefault="009F3B78" w:rsidP="009F3B78">
      <w:pPr>
        <w:pStyle w:val="Liststycke"/>
        <w:numPr>
          <w:ilvl w:val="1"/>
          <w:numId w:val="20"/>
        </w:numPr>
        <w:ind w:right="-143"/>
        <w:rPr>
          <w:b/>
          <w:bCs/>
        </w:rPr>
      </w:pPr>
      <w:proofErr w:type="spellStart"/>
      <w:r w:rsidRPr="00C1456B">
        <w:rPr>
          <w:b/>
          <w:bCs/>
        </w:rPr>
        <w:t>Ceftriaxon</w:t>
      </w:r>
      <w:proofErr w:type="spellEnd"/>
      <w:r w:rsidRPr="00C1456B">
        <w:rPr>
          <w:b/>
          <w:bCs/>
        </w:rPr>
        <w:t xml:space="preserve"> 1-2g x1 </w:t>
      </w:r>
    </w:p>
    <w:p w14:paraId="00BAC23E" w14:textId="77777777" w:rsidR="009F3B78" w:rsidRDefault="009F3B78" w:rsidP="009F3B78">
      <w:pPr>
        <w:pStyle w:val="Liststycke"/>
        <w:numPr>
          <w:ilvl w:val="1"/>
          <w:numId w:val="20"/>
        </w:numPr>
        <w:ind w:right="-143"/>
      </w:pPr>
      <w:proofErr w:type="spellStart"/>
      <w:r w:rsidRPr="00C1456B">
        <w:rPr>
          <w:b/>
          <w:bCs/>
        </w:rPr>
        <w:t>Cefotaxim</w:t>
      </w:r>
      <w:proofErr w:type="spellEnd"/>
      <w:r w:rsidRPr="00C1456B">
        <w:rPr>
          <w:b/>
          <w:bCs/>
        </w:rPr>
        <w:t xml:space="preserve"> 1g x2</w:t>
      </w:r>
      <w:r>
        <w:t xml:space="preserve"> </w:t>
      </w:r>
    </w:p>
    <w:p w14:paraId="17BA74A1" w14:textId="77777777" w:rsidR="009F3B78" w:rsidRDefault="009F3B78" w:rsidP="009F3B78">
      <w:pPr>
        <w:pStyle w:val="Liststycke"/>
        <w:numPr>
          <w:ilvl w:val="0"/>
          <w:numId w:val="20"/>
        </w:numPr>
        <w:ind w:right="-143"/>
      </w:pPr>
      <w:r>
        <w:t xml:space="preserve">Övriga intravenösa antibiotikabehandlingar är inte möjliga i nuläget då de antingen ordineras x3 eller är infusioner. </w:t>
      </w:r>
    </w:p>
    <w:p w14:paraId="67190F7E" w14:textId="77777777" w:rsidR="009F3B78" w:rsidRDefault="009F3B78" w:rsidP="009F3B78">
      <w:pPr>
        <w:pStyle w:val="Liststycke"/>
        <w:ind w:right="-143"/>
      </w:pPr>
      <w:r>
        <w:t>Injektionerna bereds och ges enligt FASS.</w:t>
      </w:r>
    </w:p>
    <w:p w14:paraId="4774334C" w14:textId="77777777" w:rsidR="009F3B78" w:rsidRDefault="009F3B78" w:rsidP="009F3B78">
      <w:pPr>
        <w:pStyle w:val="Liststycke"/>
        <w:numPr>
          <w:ilvl w:val="0"/>
          <w:numId w:val="20"/>
        </w:numPr>
        <w:ind w:right="-143"/>
      </w:pPr>
      <w:r>
        <w:t xml:space="preserve">Underskriven ordination (Bilaga 1) fylls i och medskickas patienten hem.  </w:t>
      </w:r>
    </w:p>
    <w:p w14:paraId="4FE0B696" w14:textId="77777777" w:rsidR="009F3B78" w:rsidRDefault="009F3B78" w:rsidP="009F3B78">
      <w:pPr>
        <w:pStyle w:val="Liststycke"/>
        <w:numPr>
          <w:ilvl w:val="0"/>
          <w:numId w:val="20"/>
        </w:numPr>
        <w:ind w:right="-143"/>
      </w:pPr>
      <w:r>
        <w:t xml:space="preserve">Ordinationer ska även finnas i läkemedelslistan/Pascal. </w:t>
      </w:r>
    </w:p>
    <w:p w14:paraId="7AC9795F" w14:textId="77777777" w:rsidR="009F3B78" w:rsidRDefault="009F3B78" w:rsidP="009F3B78">
      <w:pPr>
        <w:pStyle w:val="Liststycke"/>
        <w:ind w:right="-143"/>
      </w:pPr>
      <w:r>
        <w:t>Vid utskrivning skickas antibiotika med från NU-sjukvården för behandlingens hela längd.</w:t>
      </w:r>
    </w:p>
    <w:p w14:paraId="1E422C66" w14:textId="77777777" w:rsidR="009F3B78" w:rsidRDefault="009F3B78" w:rsidP="009F3B78">
      <w:pPr>
        <w:pStyle w:val="Liststycke"/>
        <w:ind w:right="-143"/>
      </w:pPr>
      <w:r>
        <w:t>Om antibiotikabehandlingen senare ska övergå i peroral behandling ska NU-sjukvården ombesörja recept vid utskrivning.</w:t>
      </w:r>
    </w:p>
    <w:p w14:paraId="6BADF455" w14:textId="77777777" w:rsidR="009F3B78" w:rsidRDefault="009F3B78" w:rsidP="009F3B78">
      <w:pPr>
        <w:pStyle w:val="Liststycke"/>
        <w:ind w:right="-143"/>
      </w:pPr>
      <w:r>
        <w:t xml:space="preserve">Eftersom patienten redan fått antibiotika i slutenvård behöver inte särskilda läkemedel mot anafylaktisk reaktion förskrivas. Beredskap att hantera allergisk reaktion, vilket är mycket ovanligt, tillgodoses via generellt </w:t>
      </w:r>
      <w:proofErr w:type="gramStart"/>
      <w:r>
        <w:t>direktiv läkemedel</w:t>
      </w:r>
      <w:proofErr w:type="gramEnd"/>
      <w:r>
        <w:t xml:space="preserve"> via kommunalt akutförråd.</w:t>
      </w:r>
    </w:p>
    <w:p w14:paraId="0B835253" w14:textId="77777777" w:rsidR="009F3B78" w:rsidRDefault="009F3B78" w:rsidP="009F3B78">
      <w:pPr>
        <w:pStyle w:val="Liststycke"/>
        <w:ind w:right="-143"/>
      </w:pPr>
      <w:r>
        <w:lastRenderedPageBreak/>
        <w:t>Förbrukningsmaterial ombesörjs av NU-sjukvården inklusive slutet system för iordningställandet av injektion, exempelvis Spike eller liknande.</w:t>
      </w:r>
    </w:p>
    <w:p w14:paraId="47F9EDED" w14:textId="77777777" w:rsidR="009F3B78" w:rsidRDefault="009F3B78" w:rsidP="009F3B78">
      <w:pPr>
        <w:pStyle w:val="Liststycke"/>
        <w:ind w:right="-143"/>
      </w:pPr>
      <w:r>
        <w:t>Patienten utskrivs i övrigt enligt NU-sjukvårdens vanliga rutin.</w:t>
      </w:r>
    </w:p>
    <w:p w14:paraId="5A298AA4" w14:textId="77777777" w:rsidR="009F3B78" w:rsidRDefault="009F3B78" w:rsidP="009F3B78">
      <w:pPr>
        <w:pStyle w:val="Liststycke"/>
        <w:ind w:right="-143"/>
      </w:pPr>
      <w:r>
        <w:t>Vid frågor kontaktar kommunen den konsult- eller jourlinje som angivits på ordinationshandlingen (Bilaga 1).</w:t>
      </w:r>
    </w:p>
    <w:p w14:paraId="06B8A4DA" w14:textId="77777777" w:rsidR="009F3B78" w:rsidRDefault="009F3B78" w:rsidP="009F3B78">
      <w:pPr>
        <w:pStyle w:val="Liststycke"/>
        <w:ind w:right="-143"/>
      </w:pPr>
      <w:r>
        <w:t>Om man från kommunens sida bedömer att patienten försämrats i sin infektionssjukdom och behöver återinläggas kontaktas den konsult- eller jourlinje som angivits på ordinationshandlingen (Bilaga 1). Det är sedan den läkarens ansvar att återinlägga patienten i NU-sjukvården.</w:t>
      </w:r>
    </w:p>
    <w:p w14:paraId="7498E88E" w14:textId="77777777" w:rsidR="009F3B78" w:rsidRPr="00C1456B" w:rsidRDefault="009F3B78" w:rsidP="009F3B78">
      <w:pPr>
        <w:rPr>
          <w:i/>
          <w:iCs/>
        </w:rPr>
      </w:pPr>
    </w:p>
    <w:p w14:paraId="291E739E" w14:textId="77777777" w:rsidR="009F3B78" w:rsidRDefault="009F3B78" w:rsidP="009F3B78">
      <w:pPr>
        <w:rPr>
          <w:i/>
          <w:iCs/>
        </w:rPr>
      </w:pPr>
    </w:p>
    <w:p w14:paraId="10463AC2" w14:textId="77777777" w:rsidR="009F3B78" w:rsidRDefault="009F3B78" w:rsidP="009F3B78">
      <w:pPr>
        <w:rPr>
          <w:i/>
          <w:iCs/>
        </w:rPr>
      </w:pPr>
    </w:p>
    <w:p w14:paraId="7148ED74" w14:textId="77777777" w:rsidR="009F3B78" w:rsidRDefault="009F3B78" w:rsidP="009F3B78">
      <w:pPr>
        <w:rPr>
          <w:i/>
          <w:iCs/>
        </w:rPr>
      </w:pPr>
    </w:p>
    <w:p w14:paraId="15CA7833" w14:textId="77777777" w:rsidR="009F3B78" w:rsidRDefault="009F3B78" w:rsidP="009F3B78">
      <w:pPr>
        <w:rPr>
          <w:i/>
          <w:iCs/>
        </w:rPr>
      </w:pPr>
    </w:p>
    <w:p w14:paraId="1371F626" w14:textId="77777777" w:rsidR="009F3B78" w:rsidRDefault="009F3B78" w:rsidP="009F3B78">
      <w:pPr>
        <w:rPr>
          <w:i/>
          <w:iCs/>
        </w:rPr>
      </w:pPr>
    </w:p>
    <w:p w14:paraId="15FCDD6F" w14:textId="77777777" w:rsidR="009F3B78" w:rsidRDefault="009F3B78" w:rsidP="009F3B78">
      <w:pPr>
        <w:rPr>
          <w:i/>
          <w:iCs/>
        </w:rPr>
      </w:pPr>
    </w:p>
    <w:p w14:paraId="20C7A5B2" w14:textId="77777777" w:rsidR="009F3B78" w:rsidRDefault="009F3B78" w:rsidP="009F3B78">
      <w:pPr>
        <w:rPr>
          <w:i/>
          <w:iCs/>
        </w:rPr>
      </w:pPr>
    </w:p>
    <w:bookmarkEnd w:id="1"/>
    <w:p w14:paraId="262C6440" w14:textId="77777777" w:rsidR="009F3B78" w:rsidRDefault="009F3B78" w:rsidP="009F3B78">
      <w:pPr>
        <w:rPr>
          <w:i/>
          <w:iCs/>
        </w:rPr>
        <w:sectPr w:rsidR="009F3B78" w:rsidSect="009F3B7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100EA2C6" w14:textId="77777777" w:rsidR="009F3B78" w:rsidRDefault="009F3B78" w:rsidP="009F3B78">
      <w:pPr>
        <w:pStyle w:val="Rubrik2"/>
        <w:spacing w:before="0"/>
      </w:pPr>
      <w:r w:rsidRPr="00472B4E">
        <w:lastRenderedPageBreak/>
        <w:t>Bilaga 1</w:t>
      </w:r>
    </w:p>
    <w:tbl>
      <w:tblPr>
        <w:tblW w:w="14300" w:type="dxa"/>
        <w:tblInd w:w="-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7"/>
        <w:gridCol w:w="8623"/>
      </w:tblGrid>
      <w:tr w:rsidR="009F3B78" w:rsidRPr="00254482" w14:paraId="4FDE902F" w14:textId="77777777" w:rsidTr="00A116C1">
        <w:trPr>
          <w:trHeight w:val="300"/>
        </w:trPr>
        <w:tc>
          <w:tcPr>
            <w:tcW w:w="5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C875043" w14:textId="77777777" w:rsidR="009F3B78" w:rsidRPr="00254482" w:rsidRDefault="009F3B78" w:rsidP="00A116C1">
            <w:r w:rsidRPr="00254482">
              <w:t>Namn: </w:t>
            </w:r>
          </w:p>
        </w:tc>
        <w:tc>
          <w:tcPr>
            <w:tcW w:w="8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1ED503" w14:textId="77777777" w:rsidR="009F3B78" w:rsidRPr="00254482" w:rsidRDefault="009F3B78" w:rsidP="00A116C1">
            <w:r w:rsidRPr="00254482">
              <w:t> </w:t>
            </w:r>
          </w:p>
        </w:tc>
      </w:tr>
      <w:tr w:rsidR="009F3B78" w:rsidRPr="00254482" w14:paraId="433A30C0" w14:textId="77777777" w:rsidTr="00A116C1">
        <w:trPr>
          <w:trHeight w:val="300"/>
        </w:trPr>
        <w:tc>
          <w:tcPr>
            <w:tcW w:w="5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84E287A" w14:textId="77777777" w:rsidR="009F3B78" w:rsidRPr="00254482" w:rsidRDefault="009F3B78" w:rsidP="00A116C1">
            <w:r w:rsidRPr="00254482">
              <w:t>Personnummer: </w:t>
            </w:r>
          </w:p>
        </w:tc>
        <w:tc>
          <w:tcPr>
            <w:tcW w:w="8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739C26" w14:textId="77777777" w:rsidR="009F3B78" w:rsidRPr="00254482" w:rsidRDefault="009F3B78" w:rsidP="00A116C1">
            <w:r w:rsidRPr="00254482">
              <w:t> </w:t>
            </w:r>
          </w:p>
        </w:tc>
      </w:tr>
      <w:tr w:rsidR="009F3B78" w:rsidRPr="00254482" w14:paraId="0B5B672C" w14:textId="77777777" w:rsidTr="00A116C1">
        <w:trPr>
          <w:trHeight w:val="300"/>
        </w:trPr>
        <w:tc>
          <w:tcPr>
            <w:tcW w:w="5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A6D1283" w14:textId="77777777" w:rsidR="009F3B78" w:rsidRPr="00254482" w:rsidRDefault="009F3B78" w:rsidP="00A116C1">
            <w:r w:rsidRPr="00254482">
              <w:t>Antibiotikaordination: </w:t>
            </w:r>
          </w:p>
        </w:tc>
        <w:tc>
          <w:tcPr>
            <w:tcW w:w="8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56C007C" w14:textId="77777777" w:rsidR="009F3B78" w:rsidRPr="00254482" w:rsidRDefault="009F3B78" w:rsidP="00A116C1">
            <w:r w:rsidRPr="00254482">
              <w:t> </w:t>
            </w:r>
          </w:p>
        </w:tc>
      </w:tr>
      <w:tr w:rsidR="009F3B78" w:rsidRPr="00254482" w14:paraId="32FC7926" w14:textId="77777777" w:rsidTr="00A116C1">
        <w:trPr>
          <w:trHeight w:val="300"/>
        </w:trPr>
        <w:tc>
          <w:tcPr>
            <w:tcW w:w="5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C91B975" w14:textId="77777777" w:rsidR="009F3B78" w:rsidRPr="00254482" w:rsidRDefault="009F3B78" w:rsidP="00A116C1">
            <w:pPr>
              <w:tabs>
                <w:tab w:val="left" w:pos="4367"/>
              </w:tabs>
            </w:pPr>
            <w:r w:rsidRPr="00254482">
              <w:t xml:space="preserve">Datum när sista antibiotikados ska </w:t>
            </w:r>
            <w:r>
              <w:t>g</w:t>
            </w:r>
            <w:r w:rsidRPr="00254482">
              <w:t>es: </w:t>
            </w:r>
          </w:p>
        </w:tc>
        <w:tc>
          <w:tcPr>
            <w:tcW w:w="8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84995F" w14:textId="77777777" w:rsidR="009F3B78" w:rsidRPr="00254482" w:rsidRDefault="009F3B78" w:rsidP="00A116C1">
            <w:r w:rsidRPr="00254482">
              <w:t> </w:t>
            </w:r>
          </w:p>
        </w:tc>
      </w:tr>
      <w:tr w:rsidR="009F3B78" w:rsidRPr="00254482" w14:paraId="0C6EFC82" w14:textId="77777777" w:rsidTr="00A116C1">
        <w:trPr>
          <w:trHeight w:val="300"/>
        </w:trPr>
        <w:tc>
          <w:tcPr>
            <w:tcW w:w="5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C08405" w14:textId="77777777" w:rsidR="009F3B78" w:rsidRPr="00254482" w:rsidRDefault="009F3B78" w:rsidP="00A116C1">
            <w:r w:rsidRPr="00254482">
              <w:t>Utskrivs från avdelning: </w:t>
            </w:r>
          </w:p>
        </w:tc>
        <w:tc>
          <w:tcPr>
            <w:tcW w:w="8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69565CB" w14:textId="77777777" w:rsidR="009F3B78" w:rsidRPr="00254482" w:rsidRDefault="009F3B78" w:rsidP="00A116C1">
            <w:r w:rsidRPr="00254482">
              <w:t> </w:t>
            </w:r>
          </w:p>
        </w:tc>
      </w:tr>
      <w:tr w:rsidR="009F3B78" w:rsidRPr="00254482" w14:paraId="0F2BFC8D" w14:textId="77777777" w:rsidTr="00A116C1">
        <w:trPr>
          <w:trHeight w:val="300"/>
        </w:trPr>
        <w:tc>
          <w:tcPr>
            <w:tcW w:w="5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D9BFF3" w14:textId="77777777" w:rsidR="009F3B78" w:rsidRPr="00254482" w:rsidRDefault="009F3B78" w:rsidP="00A116C1">
            <w:r w:rsidRPr="00254482">
              <w:t>Ansvarig läkare: </w:t>
            </w:r>
          </w:p>
        </w:tc>
        <w:tc>
          <w:tcPr>
            <w:tcW w:w="8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A59402" w14:textId="77777777" w:rsidR="009F3B78" w:rsidRPr="00254482" w:rsidRDefault="009F3B78" w:rsidP="00A116C1">
            <w:r w:rsidRPr="00254482">
              <w:t> </w:t>
            </w:r>
          </w:p>
        </w:tc>
      </w:tr>
      <w:tr w:rsidR="009F3B78" w:rsidRPr="00254482" w14:paraId="189EB2FD" w14:textId="77777777" w:rsidTr="00A116C1">
        <w:trPr>
          <w:trHeight w:val="300"/>
        </w:trPr>
        <w:tc>
          <w:tcPr>
            <w:tcW w:w="5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846F63" w14:textId="77777777" w:rsidR="009F3B78" w:rsidRPr="00254482" w:rsidRDefault="009F3B78" w:rsidP="00A116C1">
            <w:r w:rsidRPr="00254482">
              <w:t>Ansvarig sjuksköterska: </w:t>
            </w:r>
          </w:p>
        </w:tc>
        <w:tc>
          <w:tcPr>
            <w:tcW w:w="8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B1EB59" w14:textId="77777777" w:rsidR="009F3B78" w:rsidRPr="00254482" w:rsidRDefault="009F3B78" w:rsidP="00A116C1">
            <w:r w:rsidRPr="00254482">
              <w:t> </w:t>
            </w:r>
          </w:p>
        </w:tc>
      </w:tr>
      <w:tr w:rsidR="009F3B78" w:rsidRPr="00254482" w14:paraId="6AE22861" w14:textId="77777777" w:rsidTr="00A116C1">
        <w:trPr>
          <w:trHeight w:val="300"/>
        </w:trPr>
        <w:tc>
          <w:tcPr>
            <w:tcW w:w="5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455ED7" w14:textId="77777777" w:rsidR="009F3B78" w:rsidRPr="00254482" w:rsidRDefault="009F3B78" w:rsidP="00A116C1">
            <w:r w:rsidRPr="00254482">
              <w:t>Konsultlinje som ska kontaktas vid försämring kontorstid: </w:t>
            </w:r>
          </w:p>
        </w:tc>
        <w:tc>
          <w:tcPr>
            <w:tcW w:w="8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542A28" w14:textId="77777777" w:rsidR="009F3B78" w:rsidRPr="00254482" w:rsidRDefault="009F3B78" w:rsidP="00A116C1">
            <w:r w:rsidRPr="00254482">
              <w:t> </w:t>
            </w:r>
          </w:p>
        </w:tc>
      </w:tr>
      <w:tr w:rsidR="009F3B78" w:rsidRPr="00254482" w14:paraId="2A406D3F" w14:textId="77777777" w:rsidTr="00A116C1">
        <w:trPr>
          <w:trHeight w:val="666"/>
        </w:trPr>
        <w:tc>
          <w:tcPr>
            <w:tcW w:w="5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340801" w14:textId="77777777" w:rsidR="009F3B78" w:rsidRPr="00254482" w:rsidRDefault="009F3B78" w:rsidP="00A116C1">
            <w:r w:rsidRPr="00254482">
              <w:t>Jourlinje som ska kontaktas jourtid: </w:t>
            </w:r>
          </w:p>
        </w:tc>
        <w:tc>
          <w:tcPr>
            <w:tcW w:w="8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423BE18" w14:textId="77777777" w:rsidR="009F3B78" w:rsidRPr="00254482" w:rsidRDefault="009F3B78" w:rsidP="00A116C1">
            <w:r w:rsidRPr="00254482">
              <w:t> </w:t>
            </w:r>
          </w:p>
        </w:tc>
      </w:tr>
    </w:tbl>
    <w:p w14:paraId="60D1D444" w14:textId="77777777" w:rsidR="00472B4E" w:rsidRPr="009F3B78" w:rsidRDefault="00472B4E" w:rsidP="00AF0837">
      <w:pPr>
        <w:ind w:left="0"/>
      </w:pPr>
    </w:p>
    <w:sectPr w:rsidR="00472B4E" w:rsidRPr="009F3B78" w:rsidSect="00AF0837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6840" w:h="11900" w:orient="landscape"/>
      <w:pgMar w:top="992" w:right="1418" w:bottom="1979" w:left="1276" w:header="227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5CD021" w14:textId="77777777" w:rsidR="00083917" w:rsidRDefault="00083917">
      <w:r>
        <w:separator/>
      </w:r>
    </w:p>
  </w:endnote>
  <w:endnote w:type="continuationSeparator" w:id="0">
    <w:p w14:paraId="77F66D97" w14:textId="77777777" w:rsidR="00083917" w:rsidRDefault="00083917">
      <w:r>
        <w:continuationSeparator/>
      </w:r>
    </w:p>
  </w:endnote>
  <w:endnote w:type="continuationNotice" w:id="1">
    <w:p w14:paraId="31377614" w14:textId="77777777" w:rsidR="00083917" w:rsidRDefault="000839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02352" w14:textId="77777777" w:rsidR="009F3B78" w:rsidRDefault="009F3B78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CF7D96E" w14:textId="77777777" w:rsidR="009F3B78" w:rsidRDefault="009F3B78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07408" w14:textId="77777777" w:rsidR="009F3B78" w:rsidRPr="00EC0A68" w:rsidRDefault="009F3B78" w:rsidP="00EC0A68">
    <w:pPr>
      <w:pStyle w:val="Sidfot"/>
      <w:rPr>
        <w:sz w:val="16"/>
        <w:szCs w:val="16"/>
      </w:rPr>
    </w:pPr>
    <w:sdt>
      <w:sdtPr>
        <w:id w:val="-1633083620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sdtContent>
    </w:sdt>
    <w:r>
      <w:rPr>
        <w:sz w:val="16"/>
        <w:szCs w:val="16"/>
      </w:rPr>
      <w:t xml:space="preserve"> (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4</w:t>
    </w:r>
    <w:r>
      <w:rPr>
        <w:sz w:val="16"/>
        <w:szCs w:val="16"/>
      </w:rPr>
      <w:fldChar w:fldCharType="end"/>
    </w:r>
    <w:r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32F80" w14:textId="77777777" w:rsidR="009F3B78" w:rsidRDefault="009F3B7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707005C3" wp14:editId="1499EC3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88014801" name="Bildobjekt 68801480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AF0837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A8DE73" w14:textId="77777777" w:rsidR="00083917" w:rsidRDefault="00083917"/>
  </w:footnote>
  <w:footnote w:type="continuationSeparator" w:id="0">
    <w:p w14:paraId="46A3206B" w14:textId="77777777" w:rsidR="00083917" w:rsidRDefault="00083917">
      <w:r>
        <w:continuationSeparator/>
      </w:r>
    </w:p>
  </w:footnote>
  <w:footnote w:type="continuationNotice" w:id="1">
    <w:p w14:paraId="034AED44" w14:textId="77777777" w:rsidR="00083917" w:rsidRDefault="000839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D0314" w14:textId="77777777" w:rsidR="009F3B78" w:rsidRPr="00DA65C4" w:rsidRDefault="009F3B78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1909EC8" wp14:editId="34284F9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66717379" name="Textruta 16671737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0952ABF" w14:textId="77777777" w:rsidR="009F3B78" w:rsidRDefault="009F3B78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909EC8" id="_x0000_t202" coordsize="21600,21600" o:spt="202" path="m,l,21600r21600,l21600,xe">
              <v:stroke joinstyle="miter"/>
              <v:path gradientshapeok="t" o:connecttype="rect"/>
            </v:shapetype>
            <v:shape id="Textruta 166717379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60952ABF" w14:textId="77777777" w:rsidR="009F3B78" w:rsidRDefault="009F3B78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71D3C" w14:textId="77777777" w:rsidR="009F3B78" w:rsidRDefault="009F3B78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5649" behindDoc="0" locked="0" layoutInCell="1" allowOverlap="1" wp14:anchorId="098189FB" wp14:editId="499711EA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57632234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3970C88" wp14:editId="14C8A50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881770903" name="Textruta 188177090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3EA392" w14:textId="77777777" w:rsidR="009F3B78" w:rsidRDefault="009F3B7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970C88" id="_x0000_t202" coordsize="21600,21600" o:spt="202" path="m,l,21600r21600,l21600,xe">
              <v:stroke joinstyle="miter"/>
              <v:path gradientshapeok="t" o:connecttype="rect"/>
            </v:shapetype>
            <v:shape id="Textruta 1881770903" o:spid="_x0000_s1027" type="#_x0000_t202" style="position:absolute;margin-left:-13.6pt;margin-top:-5.15pt;width:367.65pt;height:170.1pt;z-index:25167667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03EA392" w14:textId="77777777" w:rsidR="009F3B78" w:rsidRDefault="009F3B78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FB747AF" w:rsidR="008A4EB9" w:rsidRDefault="00AF083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47ACE2C">
              <wp:simplePos x="0" y="0"/>
              <wp:positionH relativeFrom="column">
                <wp:posOffset>-219710</wp:posOffset>
              </wp:positionH>
              <wp:positionV relativeFrom="paragraph">
                <wp:posOffset>-36195</wp:posOffset>
              </wp:positionV>
              <wp:extent cx="4669155" cy="173355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17335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7.3pt;margin-top:-2.85pt;width:367.65pt;height:136.5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5BC9C38F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112D0E"/>
    <w:multiLevelType w:val="hybridMultilevel"/>
    <w:tmpl w:val="43FA34A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0D70016E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B7665DE2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7"/>
  </w:num>
  <w:num w:numId="20" w16cid:durableId="759058036">
    <w:abstractNumId w:val="4"/>
  </w:num>
  <w:num w:numId="21" w16cid:durableId="218324214">
    <w:abstractNumId w:val="10"/>
  </w:num>
  <w:num w:numId="22" w16cid:durableId="1042750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32A"/>
    <w:rsid w:val="0005691C"/>
    <w:rsid w:val="00056ECB"/>
    <w:rsid w:val="00056ED5"/>
    <w:rsid w:val="00061969"/>
    <w:rsid w:val="000655CC"/>
    <w:rsid w:val="000700AE"/>
    <w:rsid w:val="00083917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77D0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448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2B4E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6E1A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1BA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3B78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083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4048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456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0B4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40E7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A58"/>
    <w:rsid w:val="00F5135F"/>
    <w:rsid w:val="00F51F78"/>
    <w:rsid w:val="00F808C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  <w:rsid w:val="6B467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3B78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F3B78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9F3B78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9F3B78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9F3B78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9F3B7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F3B78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9F3B78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9F3B78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9F3B78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9F3B78"/>
    <w:pPr>
      <w:numPr>
        <w:numId w:val="22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9F3B78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9F3B78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9F3B78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9F3B78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9F3B78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9F3B78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9F3B78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9F3B78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9F3B78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F3B78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9F3B78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9F3B78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9F3B78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9F3B78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F3B78"/>
    <w:pPr>
      <w:numPr>
        <w:numId w:val="21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9F3B7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F3B7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F3B78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F3B78"/>
    <w:rPr>
      <w:rFonts w:ascii="Georgia" w:hAnsi="Georgia"/>
      <w:sz w:val="24"/>
      <w:szCs w:val="24"/>
    </w:rPr>
  </w:style>
  <w:style w:type="character" w:customStyle="1" w:styleId="normaltextrun">
    <w:name w:val="normaltextrun"/>
    <w:basedOn w:val="Standardstycketeckensnitt"/>
    <w:rsid w:val="00F41A58"/>
  </w:style>
  <w:style w:type="character" w:customStyle="1" w:styleId="eop">
    <w:name w:val="eop"/>
    <w:basedOn w:val="Standardstycketeckensnitt"/>
    <w:rsid w:val="00F41A58"/>
  </w:style>
  <w:style w:type="paragraph" w:customStyle="1" w:styleId="UnderrubrikVGR">
    <w:name w:val="Underrubrik VGR"/>
    <w:basedOn w:val="Normal"/>
    <w:link w:val="UnderrubrikVGRChar"/>
    <w:uiPriority w:val="3"/>
    <w:qFormat/>
    <w:rsid w:val="009F3B78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9F3B78"/>
    <w:rPr>
      <w:rFonts w:ascii="Verdana" w:hAnsi="Verdana"/>
      <w:sz w:val="32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0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05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958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18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81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805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94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42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1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97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2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72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69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074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34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74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96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92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87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908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024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91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96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66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3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73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438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33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73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38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93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2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5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417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01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48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882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72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539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1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96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5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7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5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568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386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28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75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24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24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384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68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617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48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13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63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88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64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58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90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84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455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997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59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65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44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292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31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19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8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9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78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816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240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88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370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38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76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2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68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3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34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20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90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09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92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117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720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74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67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11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26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0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459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32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101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834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453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064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36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432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0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48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61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31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4.xml" Id="rId18" /><Relationship Type="http://schemas.openxmlformats.org/officeDocument/2006/relationships/header" Target="head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392</Words>
  <Characters>2731</Characters>
  <Application>Microsoft Office Word</Application>
  <DocSecurity>0</DocSecurity>
  <Lines>22</Lines>
  <Paragraphs>6</Paragraphs>
  <ScaleCrop>false</ScaleCrop>
  <Manager/>
  <Company/>
  <LinksUpToDate>false</LinksUpToDate>
  <CharactersWithSpaces>3117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Antibiotikabehandling i injektionsform i kommunal primärvård ordinerad av NU-sjukvården</dc:title>
  <dc:subject/>
  <dc:creator/>
  <keywords/>
  <lastModifiedBy/>
  <revision>2</revision>
  <dcterms:created xsi:type="dcterms:W3CDTF">2024-01-25T08:46:00.0000000Z</dcterms:created>
  <dcterms:modified xsi:type="dcterms:W3CDTF">2025-08-20T06:52:00.0000000Z</dcterms:modified>
</coreProperties>
</file>