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="00AC0C96" w:rsidP="00AC0C96" w:rsidRDefault="00AC0C96" w14:paraId="61DF181C" w14:textId="77777777">
      <w:pPr>
        <w:pStyle w:val="Rubrik1"/>
      </w:pPr>
      <w:bookmarkStart w:name="_Hlk136416565" w:id="0"/>
    </w:p>
    <w:p w:rsidR="00AC0C96" w:rsidP="00AC0C96" w:rsidRDefault="00AC0C96" w14:paraId="46ACDEAF" w14:textId="77777777">
      <w:pPr>
        <w:pStyle w:val="Rubrik1"/>
      </w:pPr>
    </w:p>
    <w:p w:rsidR="00AC0C96" w:rsidP="00AC0C96" w:rsidRDefault="00AC0C96" w14:paraId="70E7CAB8" w14:textId="77777777">
      <w:pPr>
        <w:pStyle w:val="Rubrik1"/>
        <w:rPr>
          <w:rFonts w:eastAsia="Calibri" w:cs="Calibri"/>
          <w:bCs w:val="0"/>
          <w:color w:val="000000" w:themeColor="text2"/>
          <w:szCs w:val="48"/>
        </w:rPr>
      </w:pPr>
      <w:r w:rsidRPr="552904A8">
        <w:rPr>
          <w:rFonts w:eastAsia="Calibri" w:cs="Calibri"/>
          <w:bCs w:val="0"/>
          <w:color w:val="000000" w:themeColor="text2"/>
          <w:szCs w:val="48"/>
        </w:rPr>
        <w:t>Administrativa kringuppgifter kopplat till taligenkänning i NU-sjukvården</w:t>
      </w:r>
    </w:p>
    <w:p w:rsidR="00AC0C96" w:rsidP="00AC0C96" w:rsidRDefault="00AC0C96" w14:paraId="0758EB4F" w14:textId="77777777">
      <w:pPr>
        <w:pStyle w:val="Rubrik2"/>
        <w:rPr>
          <w:rFonts w:ascii="Calibri" w:hAnsi="Calibri" w:eastAsia="Calibri" w:cs="Calibri"/>
          <w:color w:val="000000" w:themeColor="text2"/>
        </w:rPr>
      </w:pPr>
      <w:r>
        <w:rPr>
          <w:rFonts w:ascii="Calibri" w:hAnsi="Calibri" w:eastAsia="Calibri" w:cs="Calibri"/>
          <w:color w:val="000000" w:themeColor="text2"/>
        </w:rPr>
        <w:t>Förändring i denna version</w:t>
      </w:r>
    </w:p>
    <w:p w:rsidRPr="00670F90" w:rsidR="00AC0C96" w:rsidP="00AC0C96" w:rsidRDefault="00AC0C96" w14:paraId="7947EFEA" w14:textId="77777777">
      <w:pPr>
        <w:rPr>
          <w:rFonts w:eastAsia="Calibri"/>
        </w:rPr>
      </w:pPr>
      <w:r>
        <w:rPr>
          <w:rFonts w:eastAsia="Calibri"/>
        </w:rPr>
        <w:t>Omfattande förändring. Nytt arbetssätt under rubrik, förmedling av administrativa kringuppgifter.</w:t>
      </w:r>
    </w:p>
    <w:p w:rsidR="00AC0C96" w:rsidP="00AC0C96" w:rsidRDefault="00AC0C96" w14:paraId="57CBE961" w14:textId="6630ECAD">
      <w:pPr>
        <w:pStyle w:val="Rubrik2"/>
        <w:rPr>
          <w:rFonts w:ascii="Calibri" w:hAnsi="Calibri" w:eastAsia="Calibri" w:cs="Calibri"/>
          <w:color w:val="000000" w:themeColor="text2"/>
        </w:rPr>
      </w:pPr>
      <w:r w:rsidRPr="4221D5EA">
        <w:rPr>
          <w:rFonts w:ascii="Calibri" w:hAnsi="Calibri" w:eastAsia="Calibri" w:cs="Calibri"/>
          <w:color w:val="000000" w:themeColor="text2"/>
        </w:rPr>
        <w:t>Förmedling av administrativa kringuppgifter</w:t>
      </w:r>
    </w:p>
    <w:p w:rsidR="00AC0C96" w:rsidP="00363BEF" w:rsidRDefault="00AC0C96" w14:paraId="44C5145E" w14:textId="77777777">
      <w:r w:rsidRPr="090D8B20">
        <w:t xml:space="preserve">I samband med att journalföring med taligenkänning (TIK) sker ska eventuella administrativa kringuppgifter kommuniceras till medicinska sekreterare/vårdadministrativa sekreterare. </w:t>
      </w:r>
    </w:p>
    <w:p w:rsidR="00642038" w:rsidP="00363BEF" w:rsidRDefault="00642038" w14:paraId="7AD474A9" w14:textId="77777777">
      <w:pPr>
        <w:rPr>
          <w:color w:val="000000"/>
          <w:bdr w:val="none" w:color="auto" w:sz="0" w:space="0" w:frame="1"/>
        </w:rPr>
      </w:pPr>
    </w:p>
    <w:p w:rsidRPr="00670F90" w:rsidR="00AC0C96" w:rsidP="00363BEF" w:rsidRDefault="00AC0C96" w14:paraId="57AB23BA" w14:textId="2B33BC88">
      <w:pPr>
        <w:rPr>
          <w:color w:val="000000"/>
          <w:bdr w:val="none" w:color="auto" w:sz="0" w:space="0" w:frame="1"/>
        </w:rPr>
      </w:pPr>
      <w:r w:rsidRPr="00670F90">
        <w:rPr>
          <w:color w:val="000000"/>
          <w:bdr w:val="none" w:color="auto" w:sz="0" w:space="0" w:frame="1"/>
        </w:rPr>
        <w:t>För att meddela administrativa uppgifter används sökordet "Administrativ uppgift"</w:t>
      </w:r>
      <w:r>
        <w:rPr>
          <w:color w:val="000000"/>
          <w:bdr w:val="none" w:color="auto" w:sz="0" w:space="0" w:frame="1"/>
        </w:rPr>
        <w:t xml:space="preserve"> i Melior.</w:t>
      </w:r>
    </w:p>
    <w:p w:rsidR="00642038" w:rsidP="00363BEF" w:rsidRDefault="00642038" w14:paraId="6C8AFDB3" w14:textId="77777777">
      <w:pPr>
        <w:rPr>
          <w:color w:val="000000"/>
          <w:bdr w:val="none" w:color="auto" w:sz="0" w:space="0" w:frame="1"/>
        </w:rPr>
      </w:pPr>
    </w:p>
    <w:p w:rsidR="00AC0C96" w:rsidP="00363BEF" w:rsidRDefault="00AC0C96" w14:paraId="51B5653E" w14:textId="7144840E">
      <w:pPr>
        <w:rPr>
          <w:color w:val="000000"/>
          <w:bdr w:val="none" w:color="auto" w:sz="0" w:space="0" w:frame="1"/>
        </w:rPr>
      </w:pPr>
      <w:r w:rsidRPr="00670F90">
        <w:rPr>
          <w:color w:val="000000"/>
          <w:bdr w:val="none" w:color="auto" w:sz="0" w:space="0" w:frame="1"/>
        </w:rPr>
        <w:t xml:space="preserve">På sökordet </w:t>
      </w:r>
      <w:r>
        <w:rPr>
          <w:color w:val="000000"/>
          <w:bdr w:val="none" w:color="auto" w:sz="0" w:space="0" w:frame="1"/>
        </w:rPr>
        <w:t>väljs</w:t>
      </w:r>
      <w:r w:rsidRPr="00670F90">
        <w:rPr>
          <w:color w:val="000000"/>
          <w:bdr w:val="none" w:color="auto" w:sz="0" w:space="0" w:frame="1"/>
        </w:rPr>
        <w:t xml:space="preserve"> en prioriteringsgrad. Det finns tre prioriteringsgrader för uppgifter som ska utföras.</w:t>
      </w:r>
    </w:p>
    <w:p w:rsidR="00642038" w:rsidP="00363BEF" w:rsidRDefault="00642038" w14:paraId="3B38132D" w14:textId="77777777">
      <w:pPr>
        <w:rPr>
          <w:color w:val="000000"/>
          <w:bdr w:val="none" w:color="auto" w:sz="0" w:space="0" w:frame="1"/>
        </w:rPr>
      </w:pPr>
    </w:p>
    <w:p w:rsidRPr="00670F90" w:rsidR="00AC0C96" w:rsidP="00363BEF" w:rsidRDefault="00AC0C96" w14:paraId="36F9EB8B" w14:textId="46F4DFBC">
      <w:pPr>
        <w:rPr>
          <w:color w:val="242424"/>
          <w:sz w:val="22"/>
          <w:szCs w:val="22"/>
        </w:rPr>
      </w:pPr>
      <w:r w:rsidRPr="00670F90">
        <w:rPr>
          <w:color w:val="000000"/>
          <w:bdr w:val="none" w:color="auto" w:sz="0" w:space="0" w:frame="1"/>
        </w:rPr>
        <w:t>Inom 7 dagar - motsvarar prioritet Låg i Medspeech</w:t>
      </w:r>
    </w:p>
    <w:p w:rsidRPr="00670F90" w:rsidR="00AC0C96" w:rsidP="00363BEF" w:rsidRDefault="00AC0C96" w14:paraId="2CCDFC2E" w14:textId="77777777">
      <w:pPr>
        <w:rPr>
          <w:color w:val="242424"/>
          <w:sz w:val="22"/>
          <w:szCs w:val="22"/>
        </w:rPr>
      </w:pPr>
      <w:r w:rsidRPr="00670F90">
        <w:rPr>
          <w:color w:val="000000"/>
          <w:bdr w:val="none" w:color="auto" w:sz="0" w:space="0" w:frame="1"/>
        </w:rPr>
        <w:t>Inom 3 dagar - motsvarar prioritet Medel i Medspeech</w:t>
      </w:r>
    </w:p>
    <w:p w:rsidRPr="00670F90" w:rsidR="00AC0C96" w:rsidP="00363BEF" w:rsidRDefault="00AC0C96" w14:paraId="75502B87" w14:textId="4A915E04">
      <w:pPr>
        <w:rPr>
          <w:color w:val="242424"/>
          <w:sz w:val="22"/>
          <w:szCs w:val="22"/>
        </w:rPr>
      </w:pPr>
      <w:r w:rsidRPr="00670F90" w:rsidR="00AC0C96">
        <w:rPr>
          <w:color w:val="000000"/>
          <w:bdr w:val="none" w:color="auto" w:sz="0" w:space="0" w:frame="1"/>
        </w:rPr>
        <w:t xml:space="preserve">Inom 24 timmar </w:t>
      </w:r>
      <w:r w:rsidRPr="00670F90" w:rsidR="00AC0C96">
        <w:rPr>
          <w:color w:val="000000"/>
          <w:bdr w:val="none" w:color="auto" w:sz="0" w:space="0" w:frame="1"/>
        </w:rPr>
        <w:t xml:space="preserve">- motsvarar prioritet Hög i </w:t>
      </w:r>
      <w:r w:rsidRPr="00670F90" w:rsidR="00AC0C96">
        <w:rPr>
          <w:color w:val="000000"/>
          <w:bdr w:val="none" w:color="auto" w:sz="0" w:space="0" w:frame="1"/>
        </w:rPr>
        <w:t xml:space="preserve">Medspeech</w:t>
      </w:r>
    </w:p>
    <w:p w:rsidRPr="00670F90" w:rsidR="00AC0C96" w:rsidP="00363BEF" w:rsidRDefault="00AC0C96" w14:paraId="1FA2CA70" w14:textId="719EA288">
      <w:pPr>
        <w:rPr>
          <w:color w:val="242424"/>
          <w:sz w:val="22"/>
          <w:szCs w:val="22"/>
        </w:rPr>
      </w:pPr>
    </w:p>
    <w:p w:rsidRPr="00670F90" w:rsidR="00AC0C96" w:rsidP="00363BEF" w:rsidRDefault="00AC0C96" w14:paraId="433CEFD9" w14:textId="77777777">
      <w:pPr>
        <w:rPr>
          <w:color w:val="000000"/>
          <w:bdr w:val="none" w:color="auto" w:sz="0" w:space="0" w:frame="1"/>
        </w:rPr>
      </w:pPr>
      <w:r>
        <w:rPr>
          <w:color w:val="000000"/>
          <w:bdr w:val="none" w:color="auto" w:sz="0" w:space="0" w:frame="1"/>
        </w:rPr>
        <w:t>Om</w:t>
      </w:r>
      <w:r w:rsidRPr="00670F90">
        <w:rPr>
          <w:color w:val="000000"/>
          <w:bdr w:val="none" w:color="auto" w:sz="0" w:space="0" w:frame="1"/>
        </w:rPr>
        <w:t xml:space="preserve"> ingen uppgift ska utföras </w:t>
      </w:r>
      <w:r>
        <w:rPr>
          <w:color w:val="000000"/>
          <w:bdr w:val="none" w:color="auto" w:sz="0" w:space="0" w:frame="1"/>
        </w:rPr>
        <w:t xml:space="preserve">väljs: </w:t>
      </w:r>
      <w:r w:rsidRPr="00670F90">
        <w:rPr>
          <w:color w:val="000000"/>
          <w:bdr w:val="none" w:color="auto" w:sz="0" w:space="0" w:frame="1"/>
        </w:rPr>
        <w:t>"Ingen uppgift".</w:t>
      </w:r>
    </w:p>
    <w:p w:rsidRPr="00670F90" w:rsidR="00AC0C96" w:rsidP="00AC0C96" w:rsidRDefault="00AC0C96" w14:paraId="4CE39C0C" w14:textId="77777777">
      <w:pPr>
        <w:pStyle w:val="Normalwebb"/>
        <w:shd w:val="clear" w:color="auto" w:fill="FFFFFF"/>
        <w:spacing w:before="0" w:beforeAutospacing="0" w:after="0" w:afterAutospacing="0"/>
        <w:ind w:left="993"/>
        <w:textAlignment w:val="baseline"/>
        <w:rPr>
          <w:color w:val="242424"/>
          <w:sz w:val="22"/>
          <w:szCs w:val="22"/>
        </w:rPr>
      </w:pPr>
      <w:r w:rsidRPr="00670F90">
        <w:rPr>
          <w:color w:val="000000"/>
          <w:bdr w:val="none" w:color="auto" w:sz="0" w:space="0" w:frame="1"/>
        </w:rPr>
        <w:t>Se exempel nedan:</w:t>
      </w:r>
    </w:p>
    <w:p w:rsidR="00AC0C96" w:rsidP="00800D18" w:rsidRDefault="00AC0C96" w14:paraId="52E65246" w14:textId="77777777">
      <w:pPr>
        <w:rPr>
          <w:rFonts w:ascii="Calibri" w:hAnsi="Calibri"/>
          <w:color w:val="242424"/>
        </w:rPr>
      </w:pPr>
      <w:r>
        <w:rPr>
          <w:bdr w:val="none" w:color="auto" w:sz="0" w:space="0" w:frame="1"/>
        </w:rPr>
        <w:lastRenderedPageBreak/>
        <w:t> </w:t>
      </w:r>
      <w:r>
        <w:rPr>
          <w:rFonts w:asciiTheme="minorHAnsi" w:hAnsiTheme="minorHAnsi" w:eastAsiaTheme="minorHAnsi" w:cstheme="minorBidi"/>
          <w:noProof/>
          <w:lang w:eastAsia="en-US"/>
        </w:rPr>
        <w:drawing>
          <wp:inline distT="0" distB="0" distL="0" distR="0" wp14:anchorId="260ABC47" wp14:editId="04E5AFEF">
            <wp:extent cx="3533775" cy="2469459"/>
            <wp:effectExtent l="0" t="0" r="0" b="7620"/>
            <wp:docPr id="4" name="Bildobjekt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4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47852" cy="24792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C0C96" w:rsidP="00AC0C96" w:rsidRDefault="00AC0C96" w14:paraId="68EF2011" w14:textId="77777777">
      <w:pPr>
        <w:pStyle w:val="Normalwebb"/>
        <w:shd w:val="clear" w:color="auto" w:fill="FFFFFF"/>
        <w:spacing w:before="0" w:beforeAutospacing="0" w:after="0" w:afterAutospacing="0"/>
        <w:textAlignment w:val="baseline"/>
        <w:rPr>
          <w:rFonts w:ascii="Aptos" w:hAnsi="Aptos" w:cs="Calibri"/>
          <w:color w:val="000000"/>
          <w:bdr w:val="none" w:color="auto" w:sz="0" w:space="0" w:frame="1"/>
        </w:rPr>
      </w:pPr>
      <w:r>
        <w:rPr>
          <w:rFonts w:ascii="Aptos" w:hAnsi="Aptos" w:cs="Calibri"/>
          <w:color w:val="000000"/>
          <w:bdr w:val="none" w:color="auto" w:sz="0" w:space="0" w:frame="1"/>
        </w:rPr>
        <w:t> </w:t>
      </w:r>
    </w:p>
    <w:p w:rsidRPr="002304F3" w:rsidR="00AC0C96" w:rsidP="00800D18" w:rsidRDefault="00AC0C96" w14:paraId="38AE27CF" w14:textId="77777777">
      <w:pPr>
        <w:rPr>
          <w:bdr w:val="none" w:color="auto" w:sz="0" w:space="0" w:frame="1"/>
        </w:rPr>
      </w:pPr>
      <w:r w:rsidRPr="002304F3">
        <w:rPr>
          <w:bdr w:val="none" w:color="auto" w:sz="0" w:space="0" w:frame="1"/>
        </w:rPr>
        <w:t>Uppgiften skrivs/tikas sedan i fritext i textrutan under, se exempel nedan:</w:t>
      </w:r>
    </w:p>
    <w:p w:rsidRPr="002304F3" w:rsidR="00AC0C96" w:rsidP="00800D18" w:rsidRDefault="00AC0C96" w14:paraId="0C39FECD" w14:textId="77777777"/>
    <w:p w:rsidRPr="002304F3" w:rsidR="00AC0C96" w:rsidP="00AC0C96" w:rsidRDefault="00AC0C96" w14:paraId="27F0C6B5" w14:textId="77777777">
      <w:pPr>
        <w:pStyle w:val="Normalwebb"/>
        <w:shd w:val="clear" w:color="auto" w:fill="FFFFFF"/>
        <w:spacing w:before="0" w:beforeAutospacing="0" w:after="0" w:afterAutospacing="0"/>
        <w:ind w:left="567"/>
        <w:textAlignment w:val="baseline"/>
        <w:rPr>
          <w:color w:val="242424"/>
          <w:sz w:val="22"/>
          <w:szCs w:val="22"/>
        </w:rPr>
      </w:pPr>
      <w:r w:rsidRPr="002304F3">
        <w:rPr>
          <w:rFonts w:eastAsiaTheme="minorHAnsi"/>
          <w:noProof/>
          <w:sz w:val="22"/>
          <w:szCs w:val="22"/>
          <w:lang w:eastAsia="en-US"/>
        </w:rPr>
        <w:drawing>
          <wp:inline distT="0" distB="0" distL="0" distR="0" wp14:anchorId="7A9B29E1" wp14:editId="2DA29693">
            <wp:extent cx="4974590" cy="1562185"/>
            <wp:effectExtent l="0" t="0" r="0" b="0"/>
            <wp:docPr id="3" name="Bildobjekt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3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87083" cy="15661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Pr="002304F3" w:rsidR="00AC0C96" w:rsidP="00AC0C96" w:rsidRDefault="00AC0C96" w14:paraId="5B03C520" w14:textId="77777777">
      <w:pPr>
        <w:pStyle w:val="Normalwebb"/>
        <w:shd w:val="clear" w:color="auto" w:fill="FFFFFF"/>
        <w:spacing w:before="0" w:beforeAutospacing="0" w:after="0" w:afterAutospacing="0"/>
        <w:ind w:left="567"/>
        <w:textAlignment w:val="baseline"/>
        <w:rPr>
          <w:color w:val="242424"/>
          <w:sz w:val="22"/>
          <w:szCs w:val="22"/>
        </w:rPr>
      </w:pPr>
      <w:r w:rsidRPr="002304F3">
        <w:rPr>
          <w:color w:val="000000"/>
          <w:bdr w:val="none" w:color="auto" w:sz="0" w:space="0" w:frame="1"/>
        </w:rPr>
        <w:t> </w:t>
      </w:r>
    </w:p>
    <w:p w:rsidRPr="002304F3" w:rsidR="00AC0C96" w:rsidP="00800D18" w:rsidRDefault="00AC0C96" w14:paraId="3AAE3F62" w14:textId="755AC617">
      <w:pPr>
        <w:rPr>
          <w:bdr w:val="none" w:color="auto" w:sz="0" w:space="0" w:frame="1"/>
        </w:rPr>
      </w:pPr>
      <w:r>
        <w:rPr>
          <w:bdr w:val="none" w:color="auto" w:sz="0" w:space="0" w:frame="1"/>
        </w:rPr>
        <w:t>D</w:t>
      </w:r>
      <w:r w:rsidRPr="002304F3">
        <w:rPr>
          <w:bdr w:val="none" w:color="auto" w:sz="0" w:space="0" w:frame="1"/>
        </w:rPr>
        <w:t>et se</w:t>
      </w:r>
      <w:r>
        <w:rPr>
          <w:bdr w:val="none" w:color="auto" w:sz="0" w:space="0" w:frame="1"/>
        </w:rPr>
        <w:t>r</w:t>
      </w:r>
      <w:r w:rsidRPr="002304F3">
        <w:rPr>
          <w:bdr w:val="none" w:color="auto" w:sz="0" w:space="0" w:frame="1"/>
        </w:rPr>
        <w:t xml:space="preserve"> ut så</w:t>
      </w:r>
      <w:r w:rsidR="00800D18">
        <w:rPr>
          <w:bdr w:val="none" w:color="auto" w:sz="0" w:space="0" w:frame="1"/>
        </w:rPr>
        <w:t xml:space="preserve"> </w:t>
      </w:r>
      <w:r w:rsidRPr="002304F3">
        <w:rPr>
          <w:bdr w:val="none" w:color="auto" w:sz="0" w:space="0" w:frame="1"/>
        </w:rPr>
        <w:t xml:space="preserve">här </w:t>
      </w:r>
      <w:r>
        <w:rPr>
          <w:bdr w:val="none" w:color="auto" w:sz="0" w:space="0" w:frame="1"/>
        </w:rPr>
        <w:t>i journalen</w:t>
      </w:r>
      <w:r w:rsidRPr="002304F3">
        <w:rPr>
          <w:bdr w:val="none" w:color="auto" w:sz="0" w:space="0" w:frame="1"/>
        </w:rPr>
        <w:t>:</w:t>
      </w:r>
    </w:p>
    <w:p w:rsidRPr="002304F3" w:rsidR="00AC0C96" w:rsidP="00AC0C96" w:rsidRDefault="00AC0C96" w14:paraId="49C25583" w14:textId="77777777">
      <w:pPr>
        <w:pStyle w:val="Normalwebb"/>
        <w:shd w:val="clear" w:color="auto" w:fill="FFFFFF"/>
        <w:spacing w:before="0" w:beforeAutospacing="0" w:after="0" w:afterAutospacing="0"/>
        <w:ind w:left="567"/>
        <w:textAlignment w:val="baseline"/>
        <w:rPr>
          <w:color w:val="242424"/>
          <w:sz w:val="22"/>
          <w:szCs w:val="22"/>
        </w:rPr>
      </w:pPr>
    </w:p>
    <w:p w:rsidR="00AC0C96" w:rsidP="00AC0C96" w:rsidRDefault="00AC0C96" w14:paraId="3F57644C" w14:textId="77777777">
      <w:pPr>
        <w:pStyle w:val="Normalwebb"/>
        <w:shd w:val="clear" w:color="auto" w:fill="FFFFFF"/>
        <w:spacing w:before="0" w:beforeAutospacing="0" w:after="0" w:afterAutospacing="0"/>
        <w:ind w:left="567"/>
        <w:textAlignment w:val="baseline"/>
        <w:rPr>
          <w:color w:val="242424"/>
          <w:sz w:val="22"/>
          <w:szCs w:val="22"/>
        </w:rPr>
      </w:pPr>
      <w:r w:rsidRPr="002304F3">
        <w:rPr>
          <w:rFonts w:eastAsiaTheme="minorHAnsi"/>
          <w:noProof/>
          <w:sz w:val="22"/>
          <w:szCs w:val="22"/>
          <w:lang w:eastAsia="en-US"/>
        </w:rPr>
        <w:drawing>
          <wp:inline distT="0" distB="0" distL="0" distR="0" wp14:anchorId="5177465D" wp14:editId="67D34A21">
            <wp:extent cx="5669915" cy="534035"/>
            <wp:effectExtent l="0" t="0" r="6985" b="0"/>
            <wp:docPr id="2" name="Bildobjekt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2"/>
                    <pic:cNvPicPr>
                      <a:picLocks noChangeAspect="1" noChangeArrowheads="1"/>
                    </pic:cNvPicPr>
                  </pic:nvPicPr>
                  <pic:blipFill rotWithShape="1"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4069"/>
                    <a:stretch/>
                  </pic:blipFill>
                  <pic:spPr bwMode="auto">
                    <a:xfrm>
                      <a:off x="0" y="0"/>
                      <a:ext cx="5669915" cy="5340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Pr="002304F3" w:rsidR="00AC0C96" w:rsidP="00AC0C96" w:rsidRDefault="00AC0C96" w14:paraId="16AF8C0E" w14:textId="77777777">
      <w:pPr>
        <w:pStyle w:val="Normalwebb"/>
        <w:shd w:val="clear" w:color="auto" w:fill="FFFFFF"/>
        <w:spacing w:before="0" w:beforeAutospacing="0" w:after="0" w:afterAutospacing="0"/>
        <w:textAlignment w:val="baseline"/>
        <w:rPr>
          <w:color w:val="242424"/>
          <w:sz w:val="22"/>
          <w:szCs w:val="22"/>
        </w:rPr>
      </w:pPr>
    </w:p>
    <w:p w:rsidRPr="006625E8" w:rsidR="00AC0C96" w:rsidP="00800D18" w:rsidRDefault="00AC0C96" w14:paraId="679CC3C2" w14:textId="77777777">
      <w:pPr>
        <w:rPr>
          <w:strike/>
          <w:color w:val="242424"/>
          <w:sz w:val="22"/>
          <w:szCs w:val="22"/>
        </w:rPr>
      </w:pPr>
      <w:r w:rsidRPr="002304F3">
        <w:rPr>
          <w:bdr w:val="none" w:color="auto" w:sz="0" w:space="0" w:frame="1"/>
        </w:rPr>
        <w:t>Bara uppgifter som skrivs under sökordet Administrativ uppgift kommer utföras</w:t>
      </w:r>
      <w:r>
        <w:rPr>
          <w:bdr w:val="none" w:color="auto" w:sz="0" w:space="0" w:frame="1"/>
        </w:rPr>
        <w:t>.</w:t>
      </w:r>
    </w:p>
    <w:p w:rsidRPr="002304F3" w:rsidR="00AC0C96" w:rsidP="00800D18" w:rsidRDefault="00AC0C96" w14:paraId="040EDF0B" w14:textId="77777777">
      <w:pPr>
        <w:rPr>
          <w:color w:val="242424"/>
          <w:sz w:val="22"/>
          <w:szCs w:val="22"/>
        </w:rPr>
      </w:pPr>
    </w:p>
    <w:p w:rsidRPr="002304F3" w:rsidR="00AC0C96" w:rsidP="00800D18" w:rsidRDefault="00AC0C96" w14:paraId="498F5C3F" w14:textId="77777777">
      <w:pPr>
        <w:rPr>
          <w:color w:val="242424"/>
          <w:sz w:val="22"/>
          <w:szCs w:val="22"/>
        </w:rPr>
      </w:pPr>
      <w:r w:rsidRPr="002304F3">
        <w:rPr>
          <w:bdr w:val="none" w:color="auto" w:sz="0" w:space="0" w:frame="1"/>
        </w:rPr>
        <w:t>Sekreterarna ser uppgifter genom ett system som söker av Melior efter sökordet "Administrativ uppgif</w:t>
      </w:r>
      <w:r>
        <w:rPr>
          <w:bdr w:val="none" w:color="auto" w:sz="0" w:space="0" w:frame="1"/>
        </w:rPr>
        <w:t>t”</w:t>
      </w:r>
      <w:r w:rsidRPr="002304F3">
        <w:rPr>
          <w:bdr w:val="none" w:color="auto" w:sz="0" w:space="0" w:frame="1"/>
        </w:rPr>
        <w:t xml:space="preserve">. Har "Ingen uppgift" eller "Utförd" </w:t>
      </w:r>
      <w:r>
        <w:rPr>
          <w:bdr w:val="none" w:color="auto" w:sz="0" w:space="0" w:frame="1"/>
        </w:rPr>
        <w:t xml:space="preserve">valts </w:t>
      </w:r>
      <w:r w:rsidRPr="002304F3">
        <w:rPr>
          <w:bdr w:val="none" w:color="auto" w:sz="0" w:space="0" w:frame="1"/>
        </w:rPr>
        <w:t>syns det inte i sekreterarnas system, så det är mycket viktigt att prioritering</w:t>
      </w:r>
      <w:r>
        <w:rPr>
          <w:bdr w:val="none" w:color="auto" w:sz="0" w:space="0" w:frame="1"/>
        </w:rPr>
        <w:t xml:space="preserve"> väljs om en administrativ uppgift ska bli utförd.</w:t>
      </w:r>
    </w:p>
    <w:p w:rsidRPr="002304F3" w:rsidR="00AC0C96" w:rsidP="00800D18" w:rsidRDefault="00AC0C96" w14:paraId="1BD2C005" w14:textId="77777777">
      <w:pPr>
        <w:rPr>
          <w:color w:val="242424"/>
          <w:sz w:val="22"/>
          <w:szCs w:val="22"/>
        </w:rPr>
      </w:pPr>
      <w:r w:rsidRPr="002304F3">
        <w:rPr>
          <w:bdr w:val="none" w:color="auto" w:sz="0" w:space="0" w:frame="1"/>
        </w:rPr>
        <w:t> </w:t>
      </w:r>
    </w:p>
    <w:p w:rsidRPr="00DA3BE3" w:rsidR="00AC0C96" w:rsidP="00800D18" w:rsidRDefault="00AC0C96" w14:paraId="7F1D3F34" w14:textId="77777777">
      <w:pPr>
        <w:rPr>
          <w:strike/>
          <w:color w:val="242424"/>
          <w:sz w:val="22"/>
          <w:szCs w:val="22"/>
        </w:rPr>
      </w:pPr>
      <w:r w:rsidRPr="002304F3">
        <w:rPr>
          <w:bdr w:val="none" w:color="auto" w:sz="0" w:space="0" w:frame="1"/>
        </w:rPr>
        <w:t xml:space="preserve">Sekreterarna går sedan in i journalen och markerar "Utförd" på sökordet när de gjort uppgiften och </w:t>
      </w:r>
      <w:r>
        <w:rPr>
          <w:bdr w:val="none" w:color="auto" w:sz="0" w:space="0" w:frame="1"/>
        </w:rPr>
        <w:t>anteckningen</w:t>
      </w:r>
      <w:r w:rsidRPr="002304F3">
        <w:rPr>
          <w:bdr w:val="none" w:color="auto" w:sz="0" w:space="0" w:frame="1"/>
        </w:rPr>
        <w:t xml:space="preserve"> </w:t>
      </w:r>
      <w:r>
        <w:rPr>
          <w:bdr w:val="none" w:color="auto" w:sz="0" w:space="0" w:frame="1"/>
        </w:rPr>
        <w:t xml:space="preserve">ska signeras på nytt. </w:t>
      </w:r>
      <w:r w:rsidRPr="002304F3">
        <w:rPr>
          <w:bdr w:val="none" w:color="auto" w:sz="0" w:space="0" w:frame="1"/>
        </w:rPr>
        <w:t xml:space="preserve"> </w:t>
      </w:r>
    </w:p>
    <w:p w:rsidRPr="002304F3" w:rsidR="00AC0C96" w:rsidP="00AC0C96" w:rsidRDefault="00AC0C96" w14:paraId="200EA15B" w14:textId="77777777">
      <w:pPr>
        <w:pStyle w:val="Normalwebb"/>
        <w:shd w:val="clear" w:color="auto" w:fill="FFFFFF"/>
        <w:spacing w:before="0" w:beforeAutospacing="0" w:after="0" w:afterAutospacing="0"/>
        <w:ind w:left="567"/>
        <w:textAlignment w:val="baseline"/>
        <w:rPr>
          <w:color w:val="242424"/>
          <w:sz w:val="22"/>
          <w:szCs w:val="22"/>
        </w:rPr>
      </w:pPr>
      <w:r w:rsidRPr="002304F3">
        <w:rPr>
          <w:rFonts w:eastAsiaTheme="minorHAnsi"/>
          <w:noProof/>
          <w:sz w:val="22"/>
          <w:szCs w:val="22"/>
          <w:lang w:eastAsia="en-US"/>
        </w:rPr>
        <w:lastRenderedPageBreak/>
        <w:drawing>
          <wp:inline distT="0" distB="0" distL="0" distR="0" wp14:anchorId="2FCFC6DB" wp14:editId="510C847E">
            <wp:extent cx="5669915" cy="351155"/>
            <wp:effectExtent l="0" t="0" r="6985" b="0"/>
            <wp:docPr id="1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1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9915" cy="3511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Pr="002304F3" w:rsidR="00AC0C96" w:rsidP="00800D18" w:rsidRDefault="00AC0C96" w14:paraId="6C50F673" w14:textId="77777777">
      <w:pPr>
        <w:rPr>
          <w:color w:val="242424"/>
          <w:sz w:val="22"/>
          <w:szCs w:val="22"/>
        </w:rPr>
      </w:pPr>
      <w:r w:rsidRPr="002304F3">
        <w:rPr>
          <w:bdr w:val="none" w:color="auto" w:sz="0" w:space="0" w:frame="1"/>
        </w:rPr>
        <w:t> </w:t>
      </w:r>
    </w:p>
    <w:p w:rsidRPr="002304F3" w:rsidR="00AC0C96" w:rsidP="00800D18" w:rsidRDefault="00AC0C96" w14:paraId="790B842C" w14:textId="77777777">
      <w:pPr>
        <w:rPr>
          <w:color w:val="242424"/>
          <w:sz w:val="22"/>
          <w:szCs w:val="22"/>
        </w:rPr>
      </w:pPr>
      <w:r w:rsidRPr="002304F3">
        <w:rPr>
          <w:bdr w:val="none" w:color="auto" w:sz="0" w:space="0" w:frame="1"/>
        </w:rPr>
        <w:t xml:space="preserve">Uppgiften försvinner då ur sekreterarnas system. </w:t>
      </w:r>
      <w:r>
        <w:rPr>
          <w:bdr w:val="none" w:color="auto" w:sz="0" w:space="0" w:frame="1"/>
        </w:rPr>
        <w:t>Det går</w:t>
      </w:r>
      <w:r w:rsidRPr="002304F3">
        <w:rPr>
          <w:bdr w:val="none" w:color="auto" w:sz="0" w:space="0" w:frame="1"/>
        </w:rPr>
        <w:t xml:space="preserve"> därför inte </w:t>
      </w:r>
      <w:r>
        <w:rPr>
          <w:bdr w:val="none" w:color="auto" w:sz="0" w:space="0" w:frame="1"/>
        </w:rPr>
        <w:t xml:space="preserve">att </w:t>
      </w:r>
      <w:r w:rsidRPr="002304F3">
        <w:rPr>
          <w:bdr w:val="none" w:color="auto" w:sz="0" w:space="0" w:frame="1"/>
        </w:rPr>
        <w:t>lägga till saker i fritexten efter att en uppgift är utförd.</w:t>
      </w:r>
    </w:p>
    <w:p w:rsidRPr="002304F3" w:rsidR="00AC0C96" w:rsidP="00800D18" w:rsidRDefault="00AC0C96" w14:paraId="49DA897D" w14:textId="77777777">
      <w:pPr>
        <w:rPr>
          <w:color w:val="242424"/>
          <w:sz w:val="22"/>
          <w:szCs w:val="22"/>
        </w:rPr>
      </w:pPr>
      <w:r w:rsidRPr="002304F3">
        <w:rPr>
          <w:bdr w:val="none" w:color="auto" w:sz="0" w:space="0" w:frame="1"/>
        </w:rPr>
        <w:t> </w:t>
      </w:r>
    </w:p>
    <w:p w:rsidRPr="002304F3" w:rsidR="00AC0C96" w:rsidP="00800D18" w:rsidRDefault="00AC0C96" w14:paraId="5FD963D7" w14:textId="77777777">
      <w:pPr>
        <w:rPr>
          <w:color w:val="FF0000"/>
          <w:sz w:val="22"/>
          <w:szCs w:val="22"/>
        </w:rPr>
      </w:pPr>
      <w:r w:rsidRPr="003E68B8">
        <w:rPr>
          <w:bdr w:val="none" w:color="auto" w:sz="0" w:space="0" w:frame="1"/>
        </w:rPr>
        <w:t>Om man bara har en uppgift som ska göras utan att man gör en annan anteckning, som att t.ex. skicka ett brev, så öppnar man en Läkaranteckning och skriver uppgiften där. </w:t>
      </w:r>
      <w:r w:rsidRPr="002304F3">
        <w:rPr>
          <w:color w:val="FF0000"/>
          <w:bdr w:val="none" w:color="auto" w:sz="0" w:space="0" w:frame="1"/>
        </w:rPr>
        <w:t xml:space="preserve"> </w:t>
      </w:r>
    </w:p>
    <w:p w:rsidRPr="002304F3" w:rsidR="00AC0C96" w:rsidP="00800D18" w:rsidRDefault="00AC0C96" w14:paraId="31D80A5F" w14:textId="77777777">
      <w:pPr>
        <w:rPr>
          <w:color w:val="242424"/>
          <w:sz w:val="22"/>
          <w:szCs w:val="22"/>
        </w:rPr>
      </w:pPr>
      <w:r w:rsidRPr="002304F3">
        <w:rPr>
          <w:bdr w:val="none" w:color="auto" w:sz="0" w:space="0" w:frame="1"/>
        </w:rPr>
        <w:t> </w:t>
      </w:r>
    </w:p>
    <w:p w:rsidRPr="00DA3BE3" w:rsidR="00AC0C96" w:rsidP="00800D18" w:rsidRDefault="00AC0C96" w14:paraId="48129B21" w14:textId="77777777">
      <w:pPr>
        <w:rPr>
          <w:strike/>
          <w:bdr w:val="none" w:color="auto" w:sz="0" w:space="0" w:frame="1"/>
        </w:rPr>
      </w:pPr>
      <w:r>
        <w:rPr>
          <w:bdr w:val="none" w:color="auto" w:sz="0" w:space="0" w:frame="1"/>
        </w:rPr>
        <w:t>En</w:t>
      </w:r>
      <w:r w:rsidRPr="002304F3">
        <w:rPr>
          <w:bdr w:val="none" w:color="auto" w:sz="0" w:space="0" w:frame="1"/>
        </w:rPr>
        <w:t xml:space="preserve"> uppgift </w:t>
      </w:r>
      <w:r>
        <w:rPr>
          <w:bdr w:val="none" w:color="auto" w:sz="0" w:space="0" w:frame="1"/>
        </w:rPr>
        <w:t xml:space="preserve">som skrivs </w:t>
      </w:r>
      <w:r w:rsidRPr="002304F3">
        <w:rPr>
          <w:bdr w:val="none" w:color="auto" w:sz="0" w:space="0" w:frame="1"/>
        </w:rPr>
        <w:t xml:space="preserve">under "Administrativa uppgifter" </w:t>
      </w:r>
      <w:r w:rsidRPr="007A1AD2">
        <w:rPr>
          <w:bdr w:val="none" w:color="auto" w:sz="0" w:space="0" w:frame="1"/>
        </w:rPr>
        <w:t>ska</w:t>
      </w:r>
      <w:r w:rsidRPr="002304F3">
        <w:rPr>
          <w:bdr w:val="none" w:color="auto" w:sz="0" w:space="0" w:frame="1"/>
        </w:rPr>
        <w:t xml:space="preserve"> </w:t>
      </w:r>
      <w:r>
        <w:rPr>
          <w:bdr w:val="none" w:color="auto" w:sz="0" w:space="0" w:frame="1"/>
        </w:rPr>
        <w:t>inte</w:t>
      </w:r>
      <w:r w:rsidRPr="002304F3">
        <w:rPr>
          <w:bdr w:val="none" w:color="auto" w:sz="0" w:space="0" w:frame="1"/>
        </w:rPr>
        <w:t xml:space="preserve"> upprepas under att annat sökord. </w:t>
      </w:r>
    </w:p>
    <w:p w:rsidR="00AC0C96" w:rsidP="00800D18" w:rsidRDefault="00AC0C96" w14:paraId="0CD618CF" w14:textId="77777777">
      <w:pPr>
        <w:rPr>
          <w:bdr w:val="none" w:color="auto" w:sz="0" w:space="0" w:frame="1"/>
        </w:rPr>
      </w:pPr>
    </w:p>
    <w:p w:rsidR="00AC0C96" w:rsidP="00800D18" w:rsidRDefault="00AC0C96" w14:paraId="0C826C2F" w14:textId="77777777">
      <w:pPr>
        <w:rPr>
          <w:color w:val="000000" w:themeColor="text2"/>
        </w:rPr>
      </w:pPr>
      <w:r w:rsidRPr="002304F3">
        <w:rPr>
          <w:color w:val="000000" w:themeColor="text2"/>
        </w:rPr>
        <w:t>Obs! Varje verksamheter ser över den NU-gemensamma rutinen och skapar vid behov en verksamhetsspecifik rutin för kringuppgifter som inte innefattas i denna rutin.</w:t>
      </w:r>
    </w:p>
    <w:p w:rsidR="00AC0C96" w:rsidP="00800D18" w:rsidRDefault="00AC0C96" w14:paraId="027CF648" w14:textId="77777777">
      <w:pPr>
        <w:rPr>
          <w:color w:val="000000" w:themeColor="text2"/>
        </w:rPr>
      </w:pPr>
    </w:p>
    <w:p w:rsidR="00AC0C96" w:rsidP="00800D18" w:rsidRDefault="00AC0C96" w14:paraId="0F00EC45" w14:textId="77777777">
      <w:pPr>
        <w:pStyle w:val="Rubrik2"/>
      </w:pPr>
      <w:r>
        <w:t>Administrativa uppgifter som behöver utföras inom 24 timmar på jourtid.</w:t>
      </w:r>
    </w:p>
    <w:p w:rsidRPr="002D7B12" w:rsidR="00AC0C96" w:rsidP="00800D18" w:rsidRDefault="00AC0C96" w14:paraId="3174CAD1" w14:textId="77777777">
      <w:r>
        <w:t xml:space="preserve">I de fall administrativa uppgifter behöver utföras inom 24 timmar på jourtid för läkare som inte tjänstgör på akuten/barnakuten kontaktar läkaren akutensekretariatet och anger vilken patient det gäller och vad som ska utföras. Akutensekreteraren markerar i Melior när uppgiften är utförd. </w:t>
      </w:r>
    </w:p>
    <w:p w:rsidRPr="002304F3" w:rsidR="00AC0C96" w:rsidP="00800D18" w:rsidRDefault="00AC0C96" w14:paraId="4AEE1B13" w14:textId="77777777">
      <w:pPr>
        <w:pStyle w:val="Rubrik2"/>
      </w:pPr>
      <w:r w:rsidRPr="002304F3">
        <w:t>Ny öppenvårdskontakt/öppenvårdsjournal i Melior</w:t>
      </w:r>
    </w:p>
    <w:p w:rsidR="00800D18" w:rsidP="00800D18" w:rsidRDefault="00AC0C96" w14:paraId="2B918C4F" w14:textId="39538C03">
      <w:r w:rsidRPr="002304F3">
        <w:t>Öppenvårdskontakt i Melior hanteras på olika sätt beroende på databas, NU Melior (somatik), BUP och Psyk. Vid utbildningstillfällen för taligenkänning visar superuser hur ny öppenvårdskontakt skapas. För mer info se Handbok Melior.</w:t>
      </w:r>
    </w:p>
    <w:p w:rsidR="00800D18" w:rsidRDefault="00800D18" w14:paraId="552F2448" w14:textId="77777777">
      <w:pPr>
        <w:spacing w:after="0" w:line="240" w:lineRule="auto"/>
        <w:ind w:left="0" w:right="0"/>
      </w:pPr>
      <w:r>
        <w:br w:type="page"/>
      </w:r>
    </w:p>
    <w:p w:rsidRPr="002304F3" w:rsidR="00AC0C96" w:rsidP="00800D18" w:rsidRDefault="00AC0C96" w14:paraId="52D7BBFC" w14:textId="77777777"/>
    <w:p w:rsidRPr="002304F3" w:rsidR="00AC0C96" w:rsidP="00AC0C96" w:rsidRDefault="00AC0C96" w14:paraId="376703A3" w14:textId="77777777">
      <w:pPr>
        <w:pStyle w:val="Rubrik2"/>
        <w:ind w:left="567"/>
        <w:rPr>
          <w:rFonts w:ascii="Times New Roman" w:hAnsi="Times New Roman" w:eastAsia="Calibri" w:cs="Times New Roman"/>
          <w:bCs w:val="0"/>
          <w:color w:val="000000" w:themeColor="text2"/>
          <w:szCs w:val="40"/>
        </w:rPr>
      </w:pPr>
      <w:r w:rsidRPr="002304F3">
        <w:rPr>
          <w:rFonts w:ascii="Times New Roman" w:hAnsi="Times New Roman" w:eastAsia="Calibri" w:cs="Times New Roman"/>
          <w:bCs w:val="0"/>
          <w:color w:val="000000" w:themeColor="text2"/>
          <w:szCs w:val="40"/>
        </w:rPr>
        <w:t>Diagnoskodning</w:t>
      </w:r>
    </w:p>
    <w:p w:rsidRPr="002304F3" w:rsidR="00AC0C96" w:rsidP="00AC0C96" w:rsidRDefault="00AC0C96" w14:paraId="060360E8" w14:textId="77777777">
      <w:pPr>
        <w:ind w:left="567"/>
        <w:rPr>
          <w:color w:val="000000" w:themeColor="text2"/>
        </w:rPr>
      </w:pPr>
      <w:r w:rsidRPr="002304F3">
        <w:rPr>
          <w:b/>
          <w:bCs/>
          <w:color w:val="000000" w:themeColor="text2"/>
        </w:rPr>
        <w:t>Öppenvård/slutenvård</w:t>
      </w:r>
    </w:p>
    <w:p w:rsidRPr="00800D18" w:rsidR="00AC0C96" w:rsidP="00800D18" w:rsidRDefault="00AC0C96" w14:paraId="4AA94BD8" w14:textId="77777777">
      <w:pPr>
        <w:pStyle w:val="Liststycke"/>
        <w:numPr>
          <w:ilvl w:val="0"/>
          <w:numId w:val="24"/>
        </w:numPr>
        <w:rPr>
          <w:color w:val="000000" w:themeColor="text2"/>
        </w:rPr>
      </w:pPr>
      <w:r w:rsidRPr="00800D18">
        <w:rPr>
          <w:color w:val="000000" w:themeColor="text2"/>
        </w:rPr>
        <w:t xml:space="preserve">Medarbetare TIK:ar huvuddiagnos, i klartext, och i förekommande fall bidiagnoser och åtgärder under sökord diagnos.* </w:t>
      </w:r>
    </w:p>
    <w:p w:rsidRPr="00800D18" w:rsidR="00AC0C96" w:rsidP="00800D18" w:rsidRDefault="00AC0C96" w14:paraId="5BCF73B6" w14:textId="77777777">
      <w:pPr>
        <w:pStyle w:val="Liststycke"/>
        <w:numPr>
          <w:ilvl w:val="0"/>
          <w:numId w:val="24"/>
        </w:numPr>
        <w:rPr>
          <w:color w:val="000000" w:themeColor="text2"/>
        </w:rPr>
      </w:pPr>
      <w:r w:rsidRPr="00800D18">
        <w:rPr>
          <w:color w:val="000000" w:themeColor="text2"/>
        </w:rPr>
        <w:t>För att uppmärksamma anteckningar som behöver kodas kan detta ske på olika sätt i olika verksamheter. Exempelvis kan sekretariatet dra ut lista ur Elvis ”Ej diagnosregistrerade” och sätta diagnoskod och åtgärdskod i Melior och på rätt vårdkontakt i Elvis.</w:t>
      </w:r>
    </w:p>
    <w:p w:rsidRPr="00800D18" w:rsidR="00AC0C96" w:rsidP="00800D18" w:rsidRDefault="00AC0C96" w14:paraId="4096E994" w14:textId="77777777">
      <w:pPr>
        <w:pStyle w:val="Liststycke"/>
        <w:numPr>
          <w:ilvl w:val="0"/>
          <w:numId w:val="24"/>
        </w:numPr>
        <w:rPr>
          <w:color w:val="000000" w:themeColor="text2"/>
        </w:rPr>
      </w:pPr>
      <w:r w:rsidRPr="00800D18">
        <w:rPr>
          <w:color w:val="000000" w:themeColor="text2"/>
        </w:rPr>
        <w:t xml:space="preserve">Sekreterare justerar efter kodning fritextfältet vid sökordet diagnos till ordet “registrerad”. </w:t>
      </w:r>
    </w:p>
    <w:p w:rsidR="00AC0C96" w:rsidP="00800D18" w:rsidRDefault="00AC0C96" w14:paraId="788BB225" w14:textId="77777777"/>
    <w:p w:rsidRPr="002304F3" w:rsidR="00AC0C96" w:rsidP="00800D18" w:rsidRDefault="00AC0C96" w14:paraId="223E3E6A" w14:textId="77777777">
      <w:r w:rsidRPr="002304F3">
        <w:t xml:space="preserve">Vid behov: </w:t>
      </w:r>
    </w:p>
    <w:p w:rsidRPr="00800D18" w:rsidR="00AC0C96" w:rsidP="00800D18" w:rsidRDefault="00AC0C96" w14:paraId="48ED1D7B" w14:textId="77777777">
      <w:pPr>
        <w:pStyle w:val="Liststycke"/>
        <w:numPr>
          <w:ilvl w:val="0"/>
          <w:numId w:val="25"/>
        </w:numPr>
        <w:rPr>
          <w:color w:val="000000" w:themeColor="text2"/>
        </w:rPr>
      </w:pPr>
      <w:r w:rsidRPr="00800D18">
        <w:rPr>
          <w:color w:val="000000" w:themeColor="text2"/>
        </w:rPr>
        <w:t>Sekreterare rättar om sjuksköterskebesök har ändrats till läkarbesök</w:t>
      </w:r>
    </w:p>
    <w:p w:rsidRPr="00800D18" w:rsidR="00AC0C96" w:rsidP="00800D18" w:rsidRDefault="00AC0C96" w14:paraId="4B90E1A2" w14:textId="77777777">
      <w:pPr>
        <w:pStyle w:val="Liststycke"/>
        <w:numPr>
          <w:ilvl w:val="0"/>
          <w:numId w:val="25"/>
        </w:numPr>
        <w:rPr>
          <w:color w:val="000000" w:themeColor="text2"/>
        </w:rPr>
      </w:pPr>
      <w:r w:rsidRPr="00800D18">
        <w:rPr>
          <w:color w:val="000000" w:themeColor="text2"/>
        </w:rPr>
        <w:t>Sekreterare besöksregistrerar/kassaregistrerar icke fysiska besök</w:t>
      </w:r>
    </w:p>
    <w:p w:rsidRPr="00800D18" w:rsidR="00AC0C96" w:rsidP="00800D18" w:rsidRDefault="00AC0C96" w14:paraId="102CD78D" w14:textId="77777777">
      <w:pPr>
        <w:pStyle w:val="Liststycke"/>
        <w:numPr>
          <w:ilvl w:val="0"/>
          <w:numId w:val="25"/>
        </w:numPr>
        <w:rPr>
          <w:color w:val="000000" w:themeColor="text2"/>
        </w:rPr>
      </w:pPr>
      <w:r w:rsidRPr="00800D18">
        <w:rPr>
          <w:color w:val="000000" w:themeColor="text2"/>
        </w:rPr>
        <w:t>Sekreterare kontrollerar att op/åtg som är bokad på inneliggande patienter stämmer i Orbit.</w:t>
      </w:r>
    </w:p>
    <w:p w:rsidRPr="00800D18" w:rsidR="00AC0C96" w:rsidP="0CE44BD0" w:rsidRDefault="00AC0C96" w14:paraId="2355EB94" w14:textId="0AEDB24D">
      <w:pPr>
        <w:pStyle w:val="Liststycke"/>
        <w:rPr>
          <w:color w:val="000000" w:themeColor="text2"/>
        </w:rPr>
      </w:pPr>
      <w:r w:rsidRPr="0CE44BD0" w:rsidR="00AC0C96">
        <w:rPr>
          <w:color w:val="000000" w:themeColor="text2" w:themeTint="FF" w:themeShade="FF"/>
        </w:rPr>
        <w:t>Kontrollerar att anteckningen ligger i rätt vårdtillfälle i Melior</w:t>
      </w:r>
      <w:r>
        <w:br/>
      </w:r>
    </w:p>
    <w:p w:rsidR="00AC0C96" w:rsidP="00800D18" w:rsidRDefault="00AC0C96" w14:paraId="323B5ED0" w14:textId="77777777">
      <w:r w:rsidRPr="552904A8">
        <w:t>* Om medarbetaren innan införandet av TIK skrev in diagnoskoden själva kan de fortsätta med detta under sökordet huvuddiagnos och eventuell bidiagnos.</w:t>
      </w:r>
    </w:p>
    <w:p w:rsidR="00800D18" w:rsidP="00800D18" w:rsidRDefault="00800D18" w14:paraId="6B7D04D0" w14:textId="77777777"/>
    <w:p w:rsidRPr="00800D18" w:rsidR="00AC0C96" w:rsidP="00800D18" w:rsidRDefault="00AC0C96" w14:paraId="2AB1276F" w14:textId="16BB199A">
      <w:pPr>
        <w:rPr>
          <w:rFonts w:eastAsia="Calibri"/>
          <w:b/>
          <w:bCs/>
        </w:rPr>
      </w:pPr>
      <w:r w:rsidRPr="00800D18">
        <w:rPr>
          <w:rFonts w:eastAsia="Calibri"/>
          <w:b/>
          <w:bCs/>
        </w:rPr>
        <w:t>Kvalitetsgranskning</w:t>
      </w:r>
    </w:p>
    <w:p w:rsidRPr="007F52E6" w:rsidR="00AC0C96" w:rsidP="00800D18" w:rsidRDefault="00AC0C96" w14:paraId="694286F1" w14:textId="77777777">
      <w:r w:rsidRPr="007F52E6">
        <w:t xml:space="preserve">Det är upp till </w:t>
      </w:r>
      <w:r>
        <w:t>införandegrupp</w:t>
      </w:r>
      <w:r w:rsidRPr="007F52E6">
        <w:t xml:space="preserve">/verksamhet att besluta om hur </w:t>
      </w:r>
      <w:r>
        <w:t xml:space="preserve">den initiala </w:t>
      </w:r>
      <w:r w:rsidRPr="007F52E6">
        <w:t>kvalitetsgranskningen ska ske.</w:t>
      </w:r>
      <w:r>
        <w:t xml:space="preserve"> (Minimum 10 anteckningar)</w:t>
      </w:r>
      <w:r w:rsidRPr="007F52E6">
        <w:t xml:space="preserve"> Till stöd för att kunna hitta anteckningar som ska granskas kan man exempelvis använda:</w:t>
      </w:r>
    </w:p>
    <w:p w:rsidRPr="007F52E6" w:rsidR="00AC0C96" w:rsidP="00800D18" w:rsidRDefault="00AC0C96" w14:paraId="383FBF8A" w14:textId="77777777">
      <w:pPr>
        <w:pStyle w:val="Liststycke"/>
        <w:numPr>
          <w:ilvl w:val="0"/>
          <w:numId w:val="26"/>
        </w:numPr>
      </w:pPr>
      <w:r w:rsidRPr="007F52E6">
        <w:t>Ej diagnosregistrerade (Elvis)</w:t>
      </w:r>
    </w:p>
    <w:p w:rsidRPr="007F52E6" w:rsidR="00AC0C96" w:rsidP="00800D18" w:rsidRDefault="00AC0C96" w14:paraId="00A3F1DF" w14:textId="77777777">
      <w:pPr>
        <w:pStyle w:val="Liststycke"/>
        <w:numPr>
          <w:ilvl w:val="0"/>
          <w:numId w:val="26"/>
        </w:numPr>
      </w:pPr>
      <w:r w:rsidRPr="007F52E6">
        <w:t>Läkaren kan själv be om en extra granskning. Via TIK-Adm uppgift</w:t>
      </w:r>
    </w:p>
    <w:p w:rsidR="00800D18" w:rsidRDefault="00800D18" w14:paraId="0744CAA9" w14:textId="77777777">
      <w:pPr>
        <w:spacing w:after="0" w:line="240" w:lineRule="auto"/>
        <w:ind w:left="0" w:right="0"/>
        <w:rPr>
          <w:color w:val="000000" w:themeColor="text2"/>
        </w:rPr>
      </w:pPr>
      <w:r>
        <w:rPr>
          <w:color w:val="000000" w:themeColor="text2"/>
        </w:rPr>
        <w:br w:type="page"/>
      </w:r>
    </w:p>
    <w:p w:rsidR="00AC0C96" w:rsidP="00AC0C96" w:rsidRDefault="00AC0C96" w14:paraId="2C82983B" w14:textId="5380979A">
      <w:pPr>
        <w:rPr>
          <w:color w:val="000000" w:themeColor="text2"/>
        </w:rPr>
      </w:pPr>
      <w:r w:rsidRPr="552904A8">
        <w:rPr>
          <w:color w:val="000000" w:themeColor="text2"/>
        </w:rPr>
        <w:lastRenderedPageBreak/>
        <w:t>När användare som dikterar börjar använda taligenkänning granskar utsedda medarbetare kvalitén på journalanteckningarna utifrån denna mall:</w:t>
      </w:r>
    </w:p>
    <w:tbl>
      <w:tblPr>
        <w:tblW w:w="0" w:type="auto"/>
        <w:tblInd w:w="975" w:type="dxa"/>
        <w:tblLayout w:type="fixed"/>
        <w:tblLook w:val="04A0" w:firstRow="1" w:lastRow="0" w:firstColumn="1" w:lastColumn="0" w:noHBand="0" w:noVBand="1"/>
      </w:tblPr>
      <w:tblGrid>
        <w:gridCol w:w="2505"/>
        <w:gridCol w:w="5040"/>
      </w:tblGrid>
      <w:tr w:rsidR="00AC0C96" w:rsidTr="00836062" w14:paraId="6F9B389E" w14:textId="77777777">
        <w:trPr>
          <w:trHeight w:val="255"/>
        </w:trPr>
        <w:tc>
          <w:tcPr>
            <w:tcW w:w="7545" w:type="dxa"/>
            <w:gridSpan w:val="2"/>
            <w:tcBorders>
              <w:top w:val="single" w:color="000000" w:themeColor="text2" w:sz="6" w:space="0"/>
              <w:left w:val="single" w:color="000000" w:themeColor="text2" w:sz="6" w:space="0"/>
              <w:bottom w:val="single" w:color="000000" w:themeColor="text2" w:sz="6" w:space="0"/>
              <w:right w:val="single" w:color="000000" w:themeColor="text2" w:sz="6" w:space="0"/>
            </w:tcBorders>
          </w:tcPr>
          <w:p w:rsidR="00AC0C96" w:rsidP="00836062" w:rsidRDefault="00AC0C96" w14:paraId="2916ED52" w14:textId="77777777">
            <w:pPr>
              <w:spacing w:after="0" w:line="240" w:lineRule="auto"/>
              <w:ind w:left="0" w:right="0"/>
            </w:pPr>
            <w:r w:rsidRPr="552904A8">
              <w:rPr>
                <w:b/>
                <w:bCs/>
              </w:rPr>
              <w:t>Kvalitetsgranskning med avseende på</w:t>
            </w:r>
          </w:p>
        </w:tc>
      </w:tr>
      <w:tr w:rsidR="00AC0C96" w:rsidTr="00836062" w14:paraId="5FD7BFB3" w14:textId="77777777">
        <w:trPr>
          <w:trHeight w:val="225"/>
        </w:trPr>
        <w:tc>
          <w:tcPr>
            <w:tcW w:w="2505" w:type="dxa"/>
            <w:vMerge w:val="restart"/>
            <w:tcBorders>
              <w:top w:val="single" w:color="000000" w:themeColor="text2" w:sz="6" w:space="0"/>
              <w:left w:val="single" w:color="000000" w:themeColor="text2" w:sz="6" w:space="0"/>
              <w:bottom w:val="single" w:color="000000" w:themeColor="text2" w:sz="6" w:space="0"/>
              <w:right w:val="single" w:color="000000" w:themeColor="text2" w:sz="6" w:space="0"/>
            </w:tcBorders>
          </w:tcPr>
          <w:p w:rsidR="00AC0C96" w:rsidP="00836062" w:rsidRDefault="00AC0C96" w14:paraId="30D7F515" w14:textId="77777777">
            <w:pPr>
              <w:spacing w:after="0" w:line="240" w:lineRule="auto"/>
              <w:ind w:left="0" w:right="0"/>
            </w:pPr>
            <w:r w:rsidRPr="552904A8">
              <w:rPr>
                <w:b/>
                <w:bCs/>
              </w:rPr>
              <w:t>Struktur</w:t>
            </w:r>
          </w:p>
        </w:tc>
        <w:tc>
          <w:tcPr>
            <w:tcW w:w="5040" w:type="dxa"/>
            <w:tcBorders>
              <w:top w:val="single" w:color="000000" w:themeColor="text2" w:sz="6" w:space="0"/>
              <w:left w:val="single" w:color="000000" w:themeColor="text2" w:sz="6" w:space="0"/>
              <w:bottom w:val="single" w:color="000000" w:themeColor="text2" w:sz="6" w:space="0"/>
              <w:right w:val="single" w:color="000000" w:themeColor="text2" w:sz="6" w:space="0"/>
            </w:tcBorders>
          </w:tcPr>
          <w:p w:rsidR="00AC0C96" w:rsidP="00836062" w:rsidRDefault="00AC0C96" w14:paraId="67E1E33E" w14:textId="77777777">
            <w:pPr>
              <w:spacing w:after="0" w:line="240" w:lineRule="auto"/>
              <w:ind w:left="0" w:right="0"/>
            </w:pPr>
            <w:r w:rsidRPr="552904A8">
              <w:t>Rätt vårdkontakt</w:t>
            </w:r>
          </w:p>
        </w:tc>
      </w:tr>
      <w:tr w:rsidR="00AC0C96" w:rsidTr="00836062" w14:paraId="4FFEDEE8" w14:textId="77777777">
        <w:trPr>
          <w:trHeight w:val="225"/>
        </w:trPr>
        <w:tc>
          <w:tcPr>
            <w:tcW w:w="2505" w:type="dxa"/>
            <w:vMerge/>
            <w:tcBorders>
              <w:left w:val="single" w:color="000000" w:themeColor="text2" w:sz="0" w:space="0"/>
              <w:bottom w:val="single" w:color="000000" w:themeColor="text2" w:sz="0" w:space="0"/>
              <w:right w:val="single" w:color="000000" w:themeColor="text2" w:sz="0" w:space="0"/>
            </w:tcBorders>
            <w:vAlign w:val="center"/>
          </w:tcPr>
          <w:p w:rsidR="00AC0C96" w:rsidP="00836062" w:rsidRDefault="00AC0C96" w14:paraId="72E231BB" w14:textId="77777777"/>
        </w:tc>
        <w:tc>
          <w:tcPr>
            <w:tcW w:w="5040" w:type="dxa"/>
            <w:tcBorders>
              <w:top w:val="single" w:color="000000" w:themeColor="text2" w:sz="6" w:space="0"/>
              <w:left w:val="single" w:color="000000" w:themeColor="text2" w:sz="6" w:space="0"/>
              <w:bottom w:val="single" w:color="000000" w:themeColor="text2" w:sz="6" w:space="0"/>
              <w:right w:val="single" w:color="000000" w:themeColor="text2" w:sz="6" w:space="0"/>
            </w:tcBorders>
          </w:tcPr>
          <w:p w:rsidR="00AC0C96" w:rsidP="00836062" w:rsidRDefault="00AC0C96" w14:paraId="6A9ACEDD" w14:textId="77777777">
            <w:pPr>
              <w:spacing w:after="0" w:line="240" w:lineRule="auto"/>
              <w:ind w:left="0" w:right="0"/>
            </w:pPr>
            <w:r w:rsidRPr="552904A8">
              <w:t>Rätt mall</w:t>
            </w:r>
          </w:p>
        </w:tc>
      </w:tr>
      <w:tr w:rsidR="00AC0C96" w:rsidTr="00836062" w14:paraId="3E566FB8" w14:textId="77777777">
        <w:trPr>
          <w:trHeight w:val="225"/>
        </w:trPr>
        <w:tc>
          <w:tcPr>
            <w:tcW w:w="2505" w:type="dxa"/>
            <w:vMerge w:val="restart"/>
            <w:tcBorders>
              <w:top w:val="single" w:color="000000" w:themeColor="text2" w:sz="6" w:space="0"/>
              <w:left w:val="single" w:color="000000" w:themeColor="text2" w:sz="6" w:space="0"/>
              <w:bottom w:val="single" w:color="000000" w:themeColor="text2" w:sz="6" w:space="0"/>
              <w:right w:val="single" w:color="000000" w:themeColor="text2" w:sz="6" w:space="0"/>
            </w:tcBorders>
          </w:tcPr>
          <w:p w:rsidR="00AC0C96" w:rsidP="00836062" w:rsidRDefault="00AC0C96" w14:paraId="7FBA5653" w14:textId="77777777">
            <w:pPr>
              <w:spacing w:after="0" w:line="240" w:lineRule="auto"/>
              <w:ind w:left="0" w:right="0"/>
            </w:pPr>
            <w:r w:rsidRPr="552904A8">
              <w:rPr>
                <w:b/>
                <w:bCs/>
              </w:rPr>
              <w:t>Anteckningens innehåll</w:t>
            </w:r>
          </w:p>
        </w:tc>
        <w:tc>
          <w:tcPr>
            <w:tcW w:w="5040" w:type="dxa"/>
            <w:tcBorders>
              <w:top w:val="single" w:color="000000" w:themeColor="text2" w:sz="6" w:space="0"/>
              <w:left w:val="single" w:color="000000" w:themeColor="text2" w:sz="6" w:space="0"/>
              <w:bottom w:val="single" w:color="000000" w:themeColor="text2" w:sz="6" w:space="0"/>
              <w:right w:val="single" w:color="000000" w:themeColor="text2" w:sz="6" w:space="0"/>
            </w:tcBorders>
          </w:tcPr>
          <w:p w:rsidR="00AC0C96" w:rsidP="00836062" w:rsidRDefault="00AC0C96" w14:paraId="2A8EAB82" w14:textId="77777777">
            <w:pPr>
              <w:spacing w:after="0" w:line="240" w:lineRule="auto"/>
              <w:ind w:left="0" w:right="0"/>
            </w:pPr>
            <w:r w:rsidRPr="552904A8">
              <w:t>Sökord korrekt</w:t>
            </w:r>
          </w:p>
        </w:tc>
      </w:tr>
      <w:tr w:rsidR="00AC0C96" w:rsidTr="00836062" w14:paraId="4F439C2C" w14:textId="77777777">
        <w:trPr>
          <w:trHeight w:val="225"/>
        </w:trPr>
        <w:tc>
          <w:tcPr>
            <w:tcW w:w="2505" w:type="dxa"/>
            <w:vMerge/>
            <w:tcBorders>
              <w:left w:val="single" w:color="000000" w:themeColor="text2" w:sz="0" w:space="0"/>
              <w:right w:val="single" w:color="000000" w:themeColor="text2" w:sz="0" w:space="0"/>
            </w:tcBorders>
            <w:vAlign w:val="center"/>
          </w:tcPr>
          <w:p w:rsidR="00AC0C96" w:rsidP="00836062" w:rsidRDefault="00AC0C96" w14:paraId="1508C95A" w14:textId="77777777"/>
        </w:tc>
        <w:tc>
          <w:tcPr>
            <w:tcW w:w="5040" w:type="dxa"/>
            <w:tcBorders>
              <w:top w:val="single" w:color="000000" w:themeColor="text2" w:sz="6" w:space="0"/>
              <w:left w:val="single" w:color="000000" w:themeColor="text2" w:sz="6" w:space="0"/>
              <w:bottom w:val="single" w:color="000000" w:themeColor="text2" w:sz="6" w:space="0"/>
              <w:right w:val="single" w:color="000000" w:themeColor="text2" w:sz="6" w:space="0"/>
            </w:tcBorders>
          </w:tcPr>
          <w:p w:rsidR="00AC0C96" w:rsidP="00836062" w:rsidRDefault="00AC0C96" w14:paraId="0D213D91" w14:textId="77777777">
            <w:pPr>
              <w:spacing w:after="0" w:line="240" w:lineRule="auto"/>
              <w:ind w:left="0" w:right="0"/>
            </w:pPr>
            <w:r w:rsidRPr="552904A8">
              <w:t>Huvuddiagnos TIK:at</w:t>
            </w:r>
          </w:p>
        </w:tc>
      </w:tr>
      <w:tr w:rsidR="00AC0C96" w:rsidTr="00836062" w14:paraId="76B3A4F2" w14:textId="77777777">
        <w:trPr>
          <w:trHeight w:val="495"/>
        </w:trPr>
        <w:tc>
          <w:tcPr>
            <w:tcW w:w="2505" w:type="dxa"/>
            <w:vMerge w:val="restart"/>
            <w:tcBorders>
              <w:top w:val="single" w:color="000000" w:themeColor="text2" w:sz="6" w:space="0"/>
              <w:left w:val="single" w:color="000000" w:themeColor="text2" w:sz="6" w:space="0"/>
              <w:bottom w:val="single" w:color="000000" w:themeColor="text2" w:sz="6" w:space="0"/>
              <w:right w:val="single" w:color="000000" w:themeColor="text2" w:sz="6" w:space="0"/>
            </w:tcBorders>
          </w:tcPr>
          <w:p w:rsidR="00AC0C96" w:rsidP="00836062" w:rsidRDefault="00AC0C96" w14:paraId="6FCB1C2C" w14:textId="77777777">
            <w:pPr>
              <w:spacing w:after="0" w:line="240" w:lineRule="auto"/>
              <w:ind w:left="0" w:right="0"/>
            </w:pPr>
            <w:r w:rsidRPr="552904A8">
              <w:rPr>
                <w:b/>
                <w:bCs/>
              </w:rPr>
              <w:t>Planering</w:t>
            </w:r>
          </w:p>
        </w:tc>
        <w:tc>
          <w:tcPr>
            <w:tcW w:w="5040" w:type="dxa"/>
            <w:tcBorders>
              <w:top w:val="single" w:color="000000" w:themeColor="text2" w:sz="6" w:space="0"/>
              <w:left w:val="single" w:color="000000" w:themeColor="text2" w:sz="6" w:space="0"/>
              <w:bottom w:val="single" w:color="000000" w:themeColor="text2" w:sz="6" w:space="0"/>
              <w:right w:val="single" w:color="000000" w:themeColor="text2" w:sz="6" w:space="0"/>
            </w:tcBorders>
          </w:tcPr>
          <w:p w:rsidR="00AC0C96" w:rsidP="00836062" w:rsidRDefault="00AC0C96" w14:paraId="5E04BC2B" w14:textId="77777777">
            <w:pPr>
              <w:spacing w:after="0" w:line="240" w:lineRule="auto"/>
              <w:ind w:left="0" w:right="0"/>
            </w:pPr>
            <w:r w:rsidRPr="552904A8">
              <w:t>Kommunikation av behov av administrativa kringuppgifter korrekt</w:t>
            </w:r>
          </w:p>
        </w:tc>
      </w:tr>
      <w:tr w:rsidR="00AC0C96" w:rsidTr="00836062" w14:paraId="25F38525" w14:textId="77777777">
        <w:trPr>
          <w:trHeight w:val="225"/>
        </w:trPr>
        <w:tc>
          <w:tcPr>
            <w:tcW w:w="2505" w:type="dxa"/>
            <w:vMerge/>
            <w:tcBorders>
              <w:top w:val="single" w:color="000000" w:themeColor="text2" w:sz="0" w:space="0"/>
              <w:left w:val="single" w:color="000000" w:themeColor="text2" w:sz="0" w:space="0"/>
              <w:bottom w:val="single" w:color="000000" w:themeColor="text2" w:sz="0" w:space="0"/>
              <w:right w:val="single" w:color="000000" w:themeColor="text2" w:sz="0" w:space="0"/>
            </w:tcBorders>
            <w:vAlign w:val="center"/>
          </w:tcPr>
          <w:p w:rsidR="00AC0C96" w:rsidP="00836062" w:rsidRDefault="00AC0C96" w14:paraId="64CBC442" w14:textId="77777777"/>
        </w:tc>
        <w:tc>
          <w:tcPr>
            <w:tcW w:w="5040" w:type="dxa"/>
            <w:tcBorders>
              <w:top w:val="single" w:color="000000" w:themeColor="text2" w:sz="6" w:space="0"/>
              <w:left w:val="single" w:color="000000" w:themeColor="text2" w:sz="6" w:space="0"/>
              <w:bottom w:val="single" w:color="000000" w:themeColor="text2" w:sz="6" w:space="0"/>
              <w:right w:val="single" w:color="000000" w:themeColor="text2" w:sz="6" w:space="0"/>
            </w:tcBorders>
          </w:tcPr>
          <w:p w:rsidR="00AC0C96" w:rsidP="00836062" w:rsidRDefault="00AC0C96" w14:paraId="78350AFD" w14:textId="77777777">
            <w:pPr>
              <w:spacing w:after="0" w:line="240" w:lineRule="auto"/>
              <w:ind w:left="0" w:right="0"/>
            </w:pPr>
            <w:r w:rsidRPr="552904A8">
              <w:t>Bokningsunderlag korrekt och/eller diktat</w:t>
            </w:r>
          </w:p>
        </w:tc>
      </w:tr>
    </w:tbl>
    <w:p w:rsidR="00AC0C96" w:rsidP="00AC0C96" w:rsidRDefault="00AC0C96" w14:paraId="0A47B263" w14:textId="77777777">
      <w:pPr>
        <w:rPr>
          <w:color w:val="000000" w:themeColor="text2"/>
        </w:rPr>
      </w:pPr>
    </w:p>
    <w:p w:rsidRPr="00675B2C" w:rsidR="00AC0C96" w:rsidP="00800D18" w:rsidRDefault="00AC0C96" w14:paraId="7B93408D" w14:textId="77777777">
      <w:r w:rsidRPr="00675B2C">
        <w:t xml:space="preserve">Från det att verksamheten startar med TIK och i 1 månader läser sekreterare utifrån rapport: ”ej diagnosregistrerade” även under sökord: “bedömning”. Detta är ytterligare åtgärd för att minska risken att uppgifter missas och ökar patientsäkerheten. Verksamhetschef har ansvar för kvalitetsuppföljningen och kan begära att tiden förlängs i enskilda individuella fall.     </w:t>
      </w:r>
    </w:p>
    <w:p w:rsidR="00AC0C96" w:rsidP="00800D18" w:rsidRDefault="00AC0C96" w14:paraId="5B205117" w14:textId="77777777"/>
    <w:p w:rsidR="00AC0C96" w:rsidP="00800D18" w:rsidRDefault="00AC0C96" w14:paraId="01D3C08B" w14:textId="77777777">
      <w:r w:rsidRPr="552904A8">
        <w:t>Klassifikationsansvarig i NU-sjukvården gör en fortlöpande kvalitetskontroll gällande kodning.</w:t>
      </w:r>
    </w:p>
    <w:p w:rsidR="00AC0C96" w:rsidP="00800D18" w:rsidRDefault="00AC0C96" w14:paraId="338E382A" w14:textId="77777777">
      <w:r w:rsidRPr="552904A8">
        <w:t>Om kvalitetsgranskningen visar på brister som behöver åtgärdas lyfts detta till närmaste chef för vidare hantering.</w:t>
      </w:r>
    </w:p>
    <w:bookmarkEnd w:id="0"/>
    <w:sectPr w:rsidR="00AC0C96" w:rsidSect="00AC0C96">
      <w:headerReference w:type="default" r:id="rId16"/>
      <w:footerReference w:type="even" r:id="rId17"/>
      <w:footerReference w:type="default" r:id="rId18"/>
      <w:headerReference w:type="first" r:id="rId19"/>
      <w:type w:val="continuous"/>
      <w:pgSz w:w="11900" w:h="16840" w:orient="portrait"/>
      <w:pgMar w:top="1418" w:right="1979" w:bottom="1276" w:left="992" w:header="0" w:footer="0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6A79BB" w:rsidRDefault="006A79BB" w14:paraId="34456FBA" w14:textId="77777777">
      <w:r>
        <w:separator/>
      </w:r>
    </w:p>
  </w:endnote>
  <w:endnote w:type="continuationSeparator" w:id="0">
    <w:p w:rsidR="006A79BB" w:rsidRDefault="006A79BB" w14:paraId="222B5173" w14:textId="77777777">
      <w:r>
        <w:continuationSeparator/>
      </w:r>
    </w:p>
  </w:endnote>
  <w:endnote w:type="continuationNotice" w:id="1">
    <w:p w:rsidR="006A79BB" w:rsidRDefault="006A79BB" w14:paraId="262005B1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D4C76" w:rsidP="00C43BDD" w:rsidRDefault="000D4C76" w14:paraId="13CADD06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0D4C76" w:rsidP="00C43BDD" w:rsidRDefault="000D4C76" w14:paraId="688DF589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0D4C76" w:rsidP="00EC0A68" w:rsidRDefault="000D4C76" w14:paraId="1E39C73B" w14:textId="77777777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6A79BB" w:rsidRDefault="006A79BB" w14:paraId="533231FC" w14:textId="77777777"/>
  </w:footnote>
  <w:footnote w:type="continuationSeparator" w:id="0">
    <w:p w:rsidR="006A79BB" w:rsidRDefault="006A79BB" w14:paraId="6DEF5A51" w14:textId="77777777">
      <w:r>
        <w:continuationSeparator/>
      </w:r>
    </w:p>
  </w:footnote>
  <w:footnote w:type="continuationNotice" w:id="1">
    <w:p w:rsidR="006A79BB" w:rsidRDefault="006A79BB" w14:paraId="59F53D60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0D4C76" w:rsidP="00DA65C4" w:rsidRDefault="000D4C76" w14:paraId="0855E478" w14:textId="77777777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738BD193" wp14:editId="55F3ECD0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0D4C76" w:rsidP="00DA65C4" w:rsidRDefault="000D4C76" w14:paraId="6843B3CE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738BD193">
              <v:stroke joinstyle="miter"/>
              <v:path gradientshapeok="t" o:connecttype="rect"/>
            </v:shapetype>
            <v:shape id="Text Box 10" style="position:absolute;left:0;text-align:left;margin-left:0;margin-top:-.05pt;width:367.5pt;height:25.5pt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0D4C76" w:rsidP="00DA65C4" w:rsidRDefault="000D4C76" w14:paraId="6843B3CE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D4C76" w:rsidP="00413A60" w:rsidRDefault="000D4C76" w14:paraId="01AFF2D8" w14:textId="77777777">
    <w:pPr>
      <w:pStyle w:val="Sidhuvud"/>
      <w:ind w:left="0" w:right="567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33112C6"/>
    <w:multiLevelType w:val="hybridMultilevel"/>
    <w:tmpl w:val="E664057C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070F01"/>
    <w:multiLevelType w:val="hybridMultilevel"/>
    <w:tmpl w:val="6FF8F0AC"/>
    <w:lvl w:ilvl="0" w:tplc="B9880C92">
      <w:start w:val="1"/>
      <w:numFmt w:val="decimal"/>
      <w:lvlText w:val="%1."/>
      <w:lvlJc w:val="left"/>
      <w:pPr>
        <w:ind w:left="1352" w:hanging="360"/>
      </w:pPr>
      <w:rPr>
        <w:rFonts w:hint="default" w:ascii="Calibri" w:hAnsi="Calibri"/>
      </w:rPr>
    </w:lvl>
    <w:lvl w:ilvl="1" w:tplc="8F28669E">
      <w:start w:val="1"/>
      <w:numFmt w:val="lowerLetter"/>
      <w:lvlText w:val="%2."/>
      <w:lvlJc w:val="left"/>
      <w:pPr>
        <w:ind w:left="1440" w:hanging="360"/>
      </w:pPr>
    </w:lvl>
    <w:lvl w:ilvl="2" w:tplc="1052853A">
      <w:start w:val="1"/>
      <w:numFmt w:val="lowerRoman"/>
      <w:lvlText w:val="%3."/>
      <w:lvlJc w:val="right"/>
      <w:pPr>
        <w:ind w:left="2160" w:hanging="180"/>
      </w:pPr>
    </w:lvl>
    <w:lvl w:ilvl="3" w:tplc="70ACD0C6">
      <w:start w:val="1"/>
      <w:numFmt w:val="decimal"/>
      <w:lvlText w:val="%4."/>
      <w:lvlJc w:val="left"/>
      <w:pPr>
        <w:ind w:left="2880" w:hanging="360"/>
      </w:pPr>
    </w:lvl>
    <w:lvl w:ilvl="4" w:tplc="E710F3D4">
      <w:start w:val="1"/>
      <w:numFmt w:val="lowerLetter"/>
      <w:lvlText w:val="%5."/>
      <w:lvlJc w:val="left"/>
      <w:pPr>
        <w:ind w:left="3600" w:hanging="360"/>
      </w:pPr>
    </w:lvl>
    <w:lvl w:ilvl="5" w:tplc="BEFECF0A">
      <w:start w:val="1"/>
      <w:numFmt w:val="lowerRoman"/>
      <w:lvlText w:val="%6."/>
      <w:lvlJc w:val="right"/>
      <w:pPr>
        <w:ind w:left="4320" w:hanging="180"/>
      </w:pPr>
    </w:lvl>
    <w:lvl w:ilvl="6" w:tplc="2B107C0C">
      <w:start w:val="1"/>
      <w:numFmt w:val="decimal"/>
      <w:lvlText w:val="%7."/>
      <w:lvlJc w:val="left"/>
      <w:pPr>
        <w:ind w:left="5040" w:hanging="360"/>
      </w:pPr>
    </w:lvl>
    <w:lvl w:ilvl="7" w:tplc="60BA39E4">
      <w:start w:val="1"/>
      <w:numFmt w:val="lowerLetter"/>
      <w:lvlText w:val="%8."/>
      <w:lvlJc w:val="left"/>
      <w:pPr>
        <w:ind w:left="5760" w:hanging="360"/>
      </w:pPr>
    </w:lvl>
    <w:lvl w:ilvl="8" w:tplc="4D5C1CF2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521C4921"/>
    <w:multiLevelType w:val="hybridMultilevel"/>
    <w:tmpl w:val="51A6DB5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5B8C4C74"/>
    <w:multiLevelType w:val="hybridMultilevel"/>
    <w:tmpl w:val="25406148"/>
    <w:lvl w:ilvl="0" w:tplc="A720EA92">
      <w:start w:val="1"/>
      <w:numFmt w:val="bullet"/>
      <w:lvlText w:val=""/>
      <w:lvlJc w:val="left"/>
      <w:pPr>
        <w:ind w:left="2072" w:hanging="360"/>
      </w:pPr>
      <w:rPr>
        <w:rFonts w:hint="default" w:ascii="Symbol" w:hAnsi="Symbol"/>
      </w:rPr>
    </w:lvl>
    <w:lvl w:ilvl="1" w:tplc="83503CE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5D4E11E4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C090E8D4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C4A0DAD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8CB4620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D8C0DC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5192B9B6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2FD43D4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5C711463"/>
    <w:multiLevelType w:val="hybridMultilevel"/>
    <w:tmpl w:val="8064230E"/>
    <w:lvl w:ilvl="0" w:tplc="041D000F">
      <w:start w:val="1"/>
      <w:numFmt w:val="decimal"/>
      <w:lvlText w:val="%1."/>
      <w:lvlJc w:val="left"/>
      <w:pPr>
        <w:ind w:left="927" w:hanging="360"/>
      </w:pPr>
    </w:lvl>
    <w:lvl w:ilvl="1" w:tplc="041D0019" w:tentative="1">
      <w:start w:val="1"/>
      <w:numFmt w:val="lowerLetter"/>
      <w:lvlText w:val="%2."/>
      <w:lvlJc w:val="left"/>
      <w:pPr>
        <w:ind w:left="1647" w:hanging="360"/>
      </w:pPr>
    </w:lvl>
    <w:lvl w:ilvl="2" w:tplc="041D001B" w:tentative="1">
      <w:start w:val="1"/>
      <w:numFmt w:val="lowerRoman"/>
      <w:lvlText w:val="%3."/>
      <w:lvlJc w:val="right"/>
      <w:pPr>
        <w:ind w:left="2367" w:hanging="180"/>
      </w:pPr>
    </w:lvl>
    <w:lvl w:ilvl="3" w:tplc="041D000F" w:tentative="1">
      <w:start w:val="1"/>
      <w:numFmt w:val="decimal"/>
      <w:lvlText w:val="%4."/>
      <w:lvlJc w:val="left"/>
      <w:pPr>
        <w:ind w:left="3087" w:hanging="360"/>
      </w:pPr>
    </w:lvl>
    <w:lvl w:ilvl="4" w:tplc="041D0019" w:tentative="1">
      <w:start w:val="1"/>
      <w:numFmt w:val="lowerLetter"/>
      <w:lvlText w:val="%5."/>
      <w:lvlJc w:val="left"/>
      <w:pPr>
        <w:ind w:left="3807" w:hanging="360"/>
      </w:pPr>
    </w:lvl>
    <w:lvl w:ilvl="5" w:tplc="041D001B" w:tentative="1">
      <w:start w:val="1"/>
      <w:numFmt w:val="lowerRoman"/>
      <w:lvlText w:val="%6."/>
      <w:lvlJc w:val="right"/>
      <w:pPr>
        <w:ind w:left="4527" w:hanging="180"/>
      </w:pPr>
    </w:lvl>
    <w:lvl w:ilvl="6" w:tplc="041D000F" w:tentative="1">
      <w:start w:val="1"/>
      <w:numFmt w:val="decimal"/>
      <w:lvlText w:val="%7."/>
      <w:lvlJc w:val="left"/>
      <w:pPr>
        <w:ind w:left="5247" w:hanging="360"/>
      </w:pPr>
    </w:lvl>
    <w:lvl w:ilvl="7" w:tplc="041D0019" w:tentative="1">
      <w:start w:val="1"/>
      <w:numFmt w:val="lowerLetter"/>
      <w:lvlText w:val="%8."/>
      <w:lvlJc w:val="left"/>
      <w:pPr>
        <w:ind w:left="5967" w:hanging="360"/>
      </w:pPr>
    </w:lvl>
    <w:lvl w:ilvl="8" w:tplc="041D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0" w15:restartNumberingAfterBreak="0">
    <w:nsid w:val="64C829FD"/>
    <w:multiLevelType w:val="hybridMultilevel"/>
    <w:tmpl w:val="F6723B18"/>
    <w:lvl w:ilvl="0" w:tplc="041D0001">
      <w:start w:val="1"/>
      <w:numFmt w:val="bullet"/>
      <w:lvlText w:val=""/>
      <w:lvlJc w:val="left"/>
      <w:pPr>
        <w:ind w:left="207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79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51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423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95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67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39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711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832" w:hanging="360"/>
      </w:pPr>
      <w:rPr>
        <w:rFonts w:hint="default" w:ascii="Wingdings" w:hAnsi="Wingdings"/>
      </w:r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2" w15:restartNumberingAfterBreak="0">
    <w:nsid w:val="715EB93E"/>
    <w:multiLevelType w:val="hybridMultilevel"/>
    <w:tmpl w:val="79A2DB7A"/>
    <w:lvl w:ilvl="0" w:tplc="766C6850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5D46DDF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5C3CC4C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C492AAD4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332432D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E50EDC2C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05412B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7B3AFD1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A446A16E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11898793">
    <w:abstractNumId w:val="24"/>
  </w:num>
  <w:num w:numId="2" w16cid:durableId="34232241">
    <w:abstractNumId w:val="17"/>
  </w:num>
  <w:num w:numId="3" w16cid:durableId="217590380">
    <w:abstractNumId w:val="0"/>
  </w:num>
  <w:num w:numId="4" w16cid:durableId="2085763817">
    <w:abstractNumId w:val="7"/>
  </w:num>
  <w:num w:numId="5" w16cid:durableId="1146094539">
    <w:abstractNumId w:val="21"/>
  </w:num>
  <w:num w:numId="6" w16cid:durableId="367682923">
    <w:abstractNumId w:val="3"/>
  </w:num>
  <w:num w:numId="7" w16cid:durableId="1402365106">
    <w:abstractNumId w:val="13"/>
  </w:num>
  <w:num w:numId="8" w16cid:durableId="1866013258">
    <w:abstractNumId w:val="9"/>
  </w:num>
  <w:num w:numId="9" w16cid:durableId="178737335">
    <w:abstractNumId w:val="1"/>
  </w:num>
  <w:num w:numId="10" w16cid:durableId="464812320">
    <w:abstractNumId w:val="1"/>
  </w:num>
  <w:num w:numId="11" w16cid:durableId="187304805">
    <w:abstractNumId w:val="4"/>
  </w:num>
  <w:num w:numId="12" w16cid:durableId="717046691">
    <w:abstractNumId w:val="5"/>
  </w:num>
  <w:num w:numId="13" w16cid:durableId="1439791106">
    <w:abstractNumId w:val="16"/>
  </w:num>
  <w:num w:numId="14" w16cid:durableId="1772504882">
    <w:abstractNumId w:val="10"/>
  </w:num>
  <w:num w:numId="15" w16cid:durableId="244341613">
    <w:abstractNumId w:val="8"/>
  </w:num>
  <w:num w:numId="16" w16cid:durableId="1663073223">
    <w:abstractNumId w:val="14"/>
  </w:num>
  <w:num w:numId="17" w16cid:durableId="1293368169">
    <w:abstractNumId w:val="6"/>
  </w:num>
  <w:num w:numId="18" w16cid:durableId="1941140234">
    <w:abstractNumId w:val="12"/>
  </w:num>
  <w:num w:numId="19" w16cid:durableId="1006202141">
    <w:abstractNumId w:val="23"/>
  </w:num>
  <w:num w:numId="20" w16cid:durableId="1786466052">
    <w:abstractNumId w:val="18"/>
  </w:num>
  <w:num w:numId="21" w16cid:durableId="554508799">
    <w:abstractNumId w:val="11"/>
  </w:num>
  <w:num w:numId="22" w16cid:durableId="1612937589">
    <w:abstractNumId w:val="22"/>
  </w:num>
  <w:num w:numId="23" w16cid:durableId="1522814714">
    <w:abstractNumId w:val="15"/>
  </w:num>
  <w:num w:numId="24" w16cid:durableId="1033267249">
    <w:abstractNumId w:val="19"/>
  </w:num>
  <w:num w:numId="25" w16cid:durableId="2057074482">
    <w:abstractNumId w:val="2"/>
  </w:num>
  <w:num w:numId="26" w16cid:durableId="1938321200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4011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D4C76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6744"/>
    <w:rsid w:val="00211487"/>
    <w:rsid w:val="00211D91"/>
    <w:rsid w:val="00217DEC"/>
    <w:rsid w:val="00235B57"/>
    <w:rsid w:val="00241684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B5402"/>
    <w:rsid w:val="002C0C02"/>
    <w:rsid w:val="002C1277"/>
    <w:rsid w:val="002C60AD"/>
    <w:rsid w:val="002D0E0E"/>
    <w:rsid w:val="002D57EB"/>
    <w:rsid w:val="002D6023"/>
    <w:rsid w:val="002E263F"/>
    <w:rsid w:val="002E6F81"/>
    <w:rsid w:val="002E7218"/>
    <w:rsid w:val="002F08BA"/>
    <w:rsid w:val="002F2CFF"/>
    <w:rsid w:val="002F568B"/>
    <w:rsid w:val="002F7818"/>
    <w:rsid w:val="003005E3"/>
    <w:rsid w:val="003066D0"/>
    <w:rsid w:val="00311401"/>
    <w:rsid w:val="003149E9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1169"/>
    <w:rsid w:val="0036357D"/>
    <w:rsid w:val="00363BEF"/>
    <w:rsid w:val="0036594C"/>
    <w:rsid w:val="00367D19"/>
    <w:rsid w:val="00371BED"/>
    <w:rsid w:val="003764A6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E637C"/>
    <w:rsid w:val="003F1013"/>
    <w:rsid w:val="003F1ACF"/>
    <w:rsid w:val="00404948"/>
    <w:rsid w:val="00406BEA"/>
    <w:rsid w:val="00407C38"/>
    <w:rsid w:val="00413A60"/>
    <w:rsid w:val="00421E4D"/>
    <w:rsid w:val="004230F7"/>
    <w:rsid w:val="0043167E"/>
    <w:rsid w:val="0043409A"/>
    <w:rsid w:val="00440F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0C44"/>
    <w:rsid w:val="00531E60"/>
    <w:rsid w:val="00541D07"/>
    <w:rsid w:val="00544BAB"/>
    <w:rsid w:val="00544D34"/>
    <w:rsid w:val="00545F31"/>
    <w:rsid w:val="005578FA"/>
    <w:rsid w:val="00565129"/>
    <w:rsid w:val="00565CD0"/>
    <w:rsid w:val="00567820"/>
    <w:rsid w:val="005729A4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4B27"/>
    <w:rsid w:val="00627BEA"/>
    <w:rsid w:val="006319DB"/>
    <w:rsid w:val="00642038"/>
    <w:rsid w:val="0065595B"/>
    <w:rsid w:val="00656DCD"/>
    <w:rsid w:val="00660269"/>
    <w:rsid w:val="00665F89"/>
    <w:rsid w:val="00673C92"/>
    <w:rsid w:val="006753EC"/>
    <w:rsid w:val="00675B2C"/>
    <w:rsid w:val="00685193"/>
    <w:rsid w:val="006A0E2C"/>
    <w:rsid w:val="006A2789"/>
    <w:rsid w:val="006A4978"/>
    <w:rsid w:val="006A7261"/>
    <w:rsid w:val="006A79BB"/>
    <w:rsid w:val="006B0D29"/>
    <w:rsid w:val="006B1819"/>
    <w:rsid w:val="006C5048"/>
    <w:rsid w:val="006C6A4B"/>
    <w:rsid w:val="006C779F"/>
    <w:rsid w:val="006D01F5"/>
    <w:rsid w:val="006D0CFB"/>
    <w:rsid w:val="006D30C0"/>
    <w:rsid w:val="006D3113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1BF2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C4138"/>
    <w:rsid w:val="007D4241"/>
    <w:rsid w:val="007D4317"/>
    <w:rsid w:val="007D4EA3"/>
    <w:rsid w:val="007F1CFF"/>
    <w:rsid w:val="007F5DD5"/>
    <w:rsid w:val="007F72E3"/>
    <w:rsid w:val="00800D18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187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25A4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62F50"/>
    <w:rsid w:val="00971D93"/>
    <w:rsid w:val="00971F9E"/>
    <w:rsid w:val="009A6EE6"/>
    <w:rsid w:val="009B1F6B"/>
    <w:rsid w:val="009C0D12"/>
    <w:rsid w:val="009C192E"/>
    <w:rsid w:val="009C2E3E"/>
    <w:rsid w:val="009D6819"/>
    <w:rsid w:val="009D6D1C"/>
    <w:rsid w:val="009E0CF9"/>
    <w:rsid w:val="009E3CD6"/>
    <w:rsid w:val="009E531B"/>
    <w:rsid w:val="009E6C56"/>
    <w:rsid w:val="009E7DCF"/>
    <w:rsid w:val="009F4A56"/>
    <w:rsid w:val="009F4E65"/>
    <w:rsid w:val="00A006A5"/>
    <w:rsid w:val="00A03311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2224"/>
    <w:rsid w:val="00A54A0B"/>
    <w:rsid w:val="00A650F1"/>
    <w:rsid w:val="00A65FD4"/>
    <w:rsid w:val="00A7392D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0C96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5E3C"/>
    <w:rsid w:val="00B66D60"/>
    <w:rsid w:val="00B75EDE"/>
    <w:rsid w:val="00B77D88"/>
    <w:rsid w:val="00B77FAF"/>
    <w:rsid w:val="00B84336"/>
    <w:rsid w:val="00B851B9"/>
    <w:rsid w:val="00B86453"/>
    <w:rsid w:val="00B90054"/>
    <w:rsid w:val="00B902DC"/>
    <w:rsid w:val="00B92C14"/>
    <w:rsid w:val="00B937D1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003E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46CF"/>
    <w:rsid w:val="00D074DB"/>
    <w:rsid w:val="00D139CF"/>
    <w:rsid w:val="00D37E7F"/>
    <w:rsid w:val="00D47AD7"/>
    <w:rsid w:val="00D51529"/>
    <w:rsid w:val="00D52B0E"/>
    <w:rsid w:val="00D85218"/>
    <w:rsid w:val="00D915B1"/>
    <w:rsid w:val="00D9312E"/>
    <w:rsid w:val="00DA299D"/>
    <w:rsid w:val="00DA65C4"/>
    <w:rsid w:val="00DD2921"/>
    <w:rsid w:val="00DE4447"/>
    <w:rsid w:val="00DE5DA2"/>
    <w:rsid w:val="00DF0033"/>
    <w:rsid w:val="00E00EE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EE57C4"/>
    <w:rsid w:val="00F22264"/>
    <w:rsid w:val="00F2564D"/>
    <w:rsid w:val="00F35B05"/>
    <w:rsid w:val="00F413D9"/>
    <w:rsid w:val="00F5135F"/>
    <w:rsid w:val="00F51F78"/>
    <w:rsid w:val="00F62B4C"/>
    <w:rsid w:val="00F70920"/>
    <w:rsid w:val="00F86F47"/>
    <w:rsid w:val="00F90B64"/>
    <w:rsid w:val="00FA6B42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0CE44BD0"/>
    <w:rsid w:val="1492EC97"/>
    <w:rsid w:val="1E3BAB79"/>
    <w:rsid w:val="51F965EA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994EC5F3-8EDA-4FA9-A857-9C5B781AA3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paragraph" w:customStyle="1">
    <w:name w:val="paragraph"/>
    <w:basedOn w:val="Normal"/>
    <w:rsid w:val="009A6EE6"/>
    <w:pPr>
      <w:spacing w:before="100" w:beforeAutospacing="1" w:after="100" w:afterAutospacing="1" w:line="240" w:lineRule="auto"/>
      <w:ind w:left="0" w:right="0"/>
    </w:pPr>
  </w:style>
  <w:style w:type="character" w:styleId="normaltextrun" w:customStyle="1">
    <w:name w:val="normaltextrun"/>
    <w:basedOn w:val="Standardstycketeckensnitt"/>
    <w:rsid w:val="009A6EE6"/>
  </w:style>
  <w:style w:type="character" w:styleId="eop" w:customStyle="1">
    <w:name w:val="eop"/>
    <w:basedOn w:val="Standardstycketeckensnitt"/>
    <w:rsid w:val="009A6EE6"/>
  </w:style>
  <w:style w:type="character" w:styleId="spellingerror" w:customStyle="1">
    <w:name w:val="spellingerror"/>
    <w:basedOn w:val="Standardstycketeckensnitt"/>
    <w:rsid w:val="009A6EE6"/>
  </w:style>
  <w:style w:type="paragraph" w:styleId="xmsonormal" w:customStyle="1">
    <w:name w:val="x_msonormal"/>
    <w:basedOn w:val="Normal"/>
    <w:rsid w:val="000D4C76"/>
    <w:pPr>
      <w:spacing w:after="0" w:line="240" w:lineRule="auto"/>
      <w:ind w:left="0" w:right="0"/>
    </w:pPr>
    <w:rPr>
      <w:rFonts w:ascii="Calibri" w:hAnsi="Calibri" w:cs="Calibri" w:eastAsiaTheme="minorHAnsi"/>
      <w:sz w:val="22"/>
      <w:szCs w:val="22"/>
    </w:rPr>
  </w:style>
  <w:style w:type="paragraph" w:styleId="Normalwebb">
    <w:name w:val="Normal (Web)"/>
    <w:basedOn w:val="Normal"/>
    <w:uiPriority w:val="99"/>
    <w:unhideWhenUsed/>
    <w:rsid w:val="00AC0C96"/>
    <w:pPr>
      <w:spacing w:before="100" w:beforeAutospacing="1" w:after="100" w:afterAutospacing="1" w:line="240" w:lineRule="auto"/>
      <w:ind w:left="0" w:right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98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223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7146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7242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8905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807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052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1994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5244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900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8036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524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5826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768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402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0556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33568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7153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1237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71061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1091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7298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6253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3043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8399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9792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389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0055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3846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0295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866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7041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7941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5607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84964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2456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3407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278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8930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2375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7928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9065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863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3289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487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1344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7827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3966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5384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25029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8127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8334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0796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2606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1662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7338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4881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1870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88283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2784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3774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1454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5229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2809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2566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4215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4465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2642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4769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96764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877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6782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5047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16267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8969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16887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13220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29985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6825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3573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4283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8234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3803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1210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0401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6597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7361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0358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9180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1210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6431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7764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6919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9753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9597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2856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9423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6950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2907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2459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6173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7579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1381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7730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0853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8716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1245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0879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0033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29099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3676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0353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7337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2585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4698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2443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7898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6449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87390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2003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8889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3923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8312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6247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6965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4078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3145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8636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511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2181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69192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6099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5239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1954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93475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40684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3677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5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3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71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468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52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0422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495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47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322259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583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89079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103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5608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124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20848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4845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55527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85607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42373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94012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7786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087683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12424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12656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56677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1880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60347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2043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45600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7582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6335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5734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81004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48735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6960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89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0603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102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9375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131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9571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091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506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305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2763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7301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8074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954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977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2125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869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1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552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069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0081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434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587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image" Target="media/image2.png" Id="rId13" /><Relationship Type="http://schemas.openxmlformats.org/officeDocument/2006/relationships/footer" Target="footer2.xm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image" Target="media/image1.png" Id="rId12" /><Relationship Type="http://schemas.openxmlformats.org/officeDocument/2006/relationships/footer" Target="footer1.xml" Id="rId17" /><Relationship Type="http://schemas.openxmlformats.org/officeDocument/2006/relationships/header" Target="header1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4.png" Id="rId15" /><Relationship Type="http://schemas.openxmlformats.org/officeDocument/2006/relationships/footnotes" Target="footnotes.xml" Id="rId10" /><Relationship Type="http://schemas.openxmlformats.org/officeDocument/2006/relationships/header" Target="header2.xml" Id="rId19" /><Relationship Type="http://schemas.openxmlformats.org/officeDocument/2006/relationships/webSettings" Target="webSettings.xml" Id="rId9" /><Relationship Type="http://schemas.openxmlformats.org/officeDocument/2006/relationships/image" Target="media/image3.png" Id="rId14" 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Administrativa kringuppgifter kopplat till taligengkännng inom NU-sjukvården</dc:title>
  <dc:subject/>
  <dc:creator/>
  <keywords/>
  <lastModifiedBy>Jenny Sjöholm</lastModifiedBy>
  <revision>60</revision>
  <lastPrinted>2016-04-01T04:56:00.0000000Z</lastPrinted>
  <dcterms:created xsi:type="dcterms:W3CDTF">2021-05-28T03:25:00.0000000Z</dcterms:created>
  <dcterms:modified xsi:type="dcterms:W3CDTF">2024-10-08T12:55:20.0000000Z</dcterms:modified>
</coreProperties>
</file>