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8.xml" ContentType="application/vnd.openxmlformats-officedocument.wordprocessingml.header+xml"/>
  <Override PartName="/word/footer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package/2006/relationships/metadata/core-properties" Target="docProps/core.xml" Id="rId3" /><Relationship Type="http://schemas.openxmlformats.org/package/2006/relationships/metadata/thumbnail" Target="docProps/thumbnail.emf" Id="rId2" /><Relationship Type="http://schemas.openxmlformats.org/officeDocument/2006/relationships/officeDocument" Target="word/document.xml" Id="rId1" /><Relationship Type="http://schemas.openxmlformats.org/officeDocument/2006/relationships/extended-properties" Target="docProps/app.xml" Id="rId4"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B719E7B" w14:textId="77777777" w:rsidR="00AA2F47" w:rsidRDefault="00AA2F47" w:rsidP="00AA2F47">
      <w:pPr>
        <w:spacing w:after="0" w:line="259" w:lineRule="auto"/>
        <w:ind w:left="122" w:right="0"/>
        <w:rPr>
          <w:rFonts w:ascii="Calibri" w:eastAsia="Calibri" w:hAnsi="Calibri" w:cs="Calibri"/>
          <w:color w:val="757575"/>
          <w:sz w:val="20"/>
        </w:rPr>
      </w:pPr>
    </w:p>
    <w:p w14:paraId="40D98E88" w14:textId="77777777" w:rsidR="00AA2F47" w:rsidRDefault="00AA2F47" w:rsidP="00AA2F47">
      <w:pPr>
        <w:spacing w:after="0" w:line="259" w:lineRule="auto"/>
        <w:ind w:left="122" w:right="0"/>
        <w:rPr>
          <w:rFonts w:ascii="Calibri" w:eastAsia="Calibri" w:hAnsi="Calibri" w:cs="Calibri"/>
          <w:color w:val="757575"/>
          <w:sz w:val="20"/>
        </w:rPr>
      </w:pPr>
    </w:p>
    <w:p w14:paraId="753DC1F5" w14:textId="77777777" w:rsidR="00AA2F47" w:rsidRDefault="00AA2F47" w:rsidP="00AA2F47">
      <w:pPr>
        <w:spacing w:after="0" w:line="259" w:lineRule="auto"/>
        <w:ind w:left="122" w:right="0"/>
        <w:rPr>
          <w:rFonts w:ascii="Calibri" w:eastAsia="Calibri" w:hAnsi="Calibri" w:cs="Calibri"/>
          <w:color w:val="757575"/>
          <w:sz w:val="20"/>
        </w:rPr>
      </w:pPr>
    </w:p>
    <w:p w14:paraId="5D46C9F1" w14:textId="77777777" w:rsidR="00AA2F47" w:rsidRDefault="00AA2F47" w:rsidP="00AA2F47">
      <w:pPr>
        <w:spacing w:after="0" w:line="259" w:lineRule="auto"/>
        <w:ind w:left="122" w:right="0"/>
        <w:rPr>
          <w:rFonts w:ascii="Calibri" w:eastAsia="Calibri" w:hAnsi="Calibri" w:cs="Calibri"/>
          <w:color w:val="757575"/>
          <w:sz w:val="20"/>
        </w:rPr>
      </w:pPr>
    </w:p>
    <w:p w14:paraId="7FBDF8CA" w14:textId="77777777" w:rsidR="00AA2F47" w:rsidRDefault="00AA2F47" w:rsidP="00AA2F47">
      <w:pPr>
        <w:spacing w:after="0" w:line="259" w:lineRule="auto"/>
        <w:ind w:left="122" w:right="0"/>
        <w:rPr>
          <w:rFonts w:ascii="Calibri" w:eastAsia="Calibri" w:hAnsi="Calibri" w:cs="Calibri"/>
          <w:color w:val="757575"/>
          <w:sz w:val="20"/>
        </w:rPr>
      </w:pPr>
    </w:p>
    <w:p w14:paraId="35FE6035" w14:textId="77777777" w:rsidR="00AA2F47" w:rsidRDefault="00AA2F47" w:rsidP="00AA2F47">
      <w:pPr>
        <w:spacing w:after="0" w:line="259" w:lineRule="auto"/>
        <w:ind w:left="122" w:right="0"/>
        <w:rPr>
          <w:rFonts w:ascii="Calibri" w:eastAsia="Calibri" w:hAnsi="Calibri" w:cs="Calibri"/>
          <w:color w:val="757575"/>
          <w:sz w:val="20"/>
        </w:rPr>
      </w:pPr>
    </w:p>
    <w:p w14:paraId="7ABDB0C9" w14:textId="77777777" w:rsidR="00AA2F47" w:rsidRDefault="00AA2F47" w:rsidP="00AA2F47">
      <w:pPr>
        <w:spacing w:after="0" w:line="259" w:lineRule="auto"/>
        <w:ind w:left="122" w:right="0"/>
        <w:rPr>
          <w:rFonts w:ascii="Calibri" w:eastAsia="Calibri" w:hAnsi="Calibri" w:cs="Calibri"/>
          <w:color w:val="757575"/>
          <w:sz w:val="20"/>
        </w:rPr>
      </w:pPr>
    </w:p>
    <w:p w14:paraId="5A33FF90" w14:textId="77777777" w:rsidR="00AA2F47" w:rsidRDefault="00AA2F47" w:rsidP="00AA2F47">
      <w:pPr>
        <w:spacing w:after="0" w:line="259" w:lineRule="auto"/>
        <w:ind w:left="122" w:right="0"/>
        <w:rPr>
          <w:rFonts w:ascii="Calibri" w:eastAsia="Calibri" w:hAnsi="Calibri" w:cs="Calibri"/>
          <w:color w:val="757575"/>
          <w:sz w:val="20"/>
        </w:rPr>
      </w:pPr>
    </w:p>
    <w:p w14:paraId="17E00A90" w14:textId="77777777" w:rsidR="00AA2F47" w:rsidRDefault="00AA2F47" w:rsidP="00AA2F47">
      <w:pPr>
        <w:spacing w:after="0" w:line="259" w:lineRule="auto"/>
        <w:ind w:left="122" w:right="0"/>
      </w:pPr>
    </w:p>
    <w:p w14:paraId="0901E239" w14:textId="77777777" w:rsidR="00AA2F47" w:rsidRDefault="00AA2F47" w:rsidP="00AA2F47">
      <w:pPr>
        <w:spacing w:after="195" w:line="259" w:lineRule="auto"/>
        <w:ind w:left="122" w:right="0"/>
      </w:pPr>
      <w:r>
        <w:rPr>
          <w:rFonts w:ascii="Times New Roman" w:hAnsi="Times New Roman"/>
        </w:rPr>
        <w:t xml:space="preserve"> </w:t>
      </w:r>
    </w:p>
    <w:p w14:paraId="2850691E" w14:textId="77777777" w:rsidR="00AA2F47" w:rsidRDefault="00AA2F47" w:rsidP="00AA2F47">
      <w:pPr>
        <w:pStyle w:val="Rubrik1"/>
      </w:pPr>
      <w:r>
        <w:t xml:space="preserve">MRSA – vårdhygieniska aspekter  </w:t>
      </w:r>
    </w:p>
    <w:p w14:paraId="2FDD7785" w14:textId="77777777" w:rsidR="00AA2F47" w:rsidRDefault="00AA2F47" w:rsidP="00AA2F47">
      <w:pPr>
        <w:pStyle w:val="Rubrik2"/>
      </w:pPr>
      <w:r>
        <w:t xml:space="preserve">Förändringar sedan föregående version </w:t>
      </w:r>
    </w:p>
    <w:p w14:paraId="5E3EF811" w14:textId="77777777" w:rsidR="00AA2F47" w:rsidRDefault="00AA2F47" w:rsidP="00AA2F47">
      <w:r>
        <w:t xml:space="preserve">Revideringsarbete pågår uppdaterad publiceras under 2026. </w:t>
      </w:r>
    </w:p>
    <w:p w14:paraId="30BF7A58" w14:textId="77777777" w:rsidR="00AA2F47" w:rsidRDefault="00AA2F47" w:rsidP="00AA2F47">
      <w:pPr>
        <w:pStyle w:val="Rubrik2"/>
      </w:pPr>
      <w:r>
        <w:t xml:space="preserve">Syfte </w:t>
      </w:r>
    </w:p>
    <w:p w14:paraId="3CC55776" w14:textId="77777777" w:rsidR="00AA2F47" w:rsidRDefault="00AA2F47" w:rsidP="00AA2F47">
      <w:r>
        <w:t xml:space="preserve">Att förhindra spridning av MRSA inom sluten- och öppenvården.  </w:t>
      </w:r>
    </w:p>
    <w:p w14:paraId="79B92D5E" w14:textId="77777777" w:rsidR="00AA2F47" w:rsidRDefault="00AA2F47" w:rsidP="00AA2F47">
      <w:pPr>
        <w:pStyle w:val="Rubrik2"/>
      </w:pPr>
      <w:r>
        <w:t>Bakgrund</w:t>
      </w:r>
      <w:r>
        <w:rPr>
          <w:sz w:val="40"/>
        </w:rPr>
        <w:t xml:space="preserve"> </w:t>
      </w:r>
    </w:p>
    <w:p w14:paraId="500E77BE" w14:textId="77777777" w:rsidR="00AA2F47" w:rsidRDefault="00AA2F47" w:rsidP="00AA2F47">
      <w:r>
        <w:t xml:space="preserve">MRSA, </w:t>
      </w:r>
      <w:proofErr w:type="spellStart"/>
      <w:r>
        <w:t>Meticillinresistenta</w:t>
      </w:r>
      <w:proofErr w:type="spellEnd"/>
      <w:r>
        <w:t xml:space="preserve"> </w:t>
      </w:r>
      <w:proofErr w:type="spellStart"/>
      <w:r>
        <w:rPr>
          <w:rFonts w:eastAsia="Georgia" w:cs="Georgia"/>
          <w:i/>
        </w:rPr>
        <w:t>Staphylococcus</w:t>
      </w:r>
      <w:proofErr w:type="spellEnd"/>
      <w:r>
        <w:rPr>
          <w:rFonts w:eastAsia="Georgia" w:cs="Georgia"/>
          <w:i/>
        </w:rPr>
        <w:t xml:space="preserve"> </w:t>
      </w:r>
      <w:proofErr w:type="spellStart"/>
      <w:r>
        <w:rPr>
          <w:rFonts w:eastAsia="Georgia" w:cs="Georgia"/>
          <w:i/>
        </w:rPr>
        <w:t>aureus</w:t>
      </w:r>
      <w:proofErr w:type="spellEnd"/>
      <w:r>
        <w:t xml:space="preserve"> och </w:t>
      </w:r>
      <w:proofErr w:type="spellStart"/>
      <w:r>
        <w:rPr>
          <w:rFonts w:eastAsia="Georgia" w:cs="Georgia"/>
          <w:i/>
        </w:rPr>
        <w:t>Staphylococcus</w:t>
      </w:r>
      <w:proofErr w:type="spellEnd"/>
      <w:r>
        <w:rPr>
          <w:rFonts w:eastAsia="Georgia" w:cs="Georgia"/>
          <w:i/>
        </w:rPr>
        <w:t xml:space="preserve"> </w:t>
      </w:r>
      <w:proofErr w:type="spellStart"/>
      <w:r>
        <w:rPr>
          <w:rFonts w:eastAsia="Georgia" w:cs="Georgia"/>
          <w:i/>
        </w:rPr>
        <w:t>Argenteus</w:t>
      </w:r>
      <w:proofErr w:type="spellEnd"/>
      <w:r>
        <w:rPr>
          <w:rFonts w:eastAsia="Georgia" w:cs="Georgia"/>
          <w:i/>
        </w:rPr>
        <w:t xml:space="preserve">, </w:t>
      </w:r>
      <w:r>
        <w:t>bär på resistensmekanismer mot ett flertal antibiotika. Dessa bakterier är inte mer sjukdomsframkallande än andra, men om de orsakar infektion kan infektionen vara svårare att behandla. Att förhindra spridning av bakterier och andra smittämnen inom alla former av vård och omsorg är en viktig del i arbetet mot antibiotikaresistens och vårdrelaterade infektioner. Det effektivaste sättet förhindra smittspridning i vården är adekvat handläggning och att alltid arbeta med vårdhygieniska rutiner, oavsett känd smitta eller inte.</w:t>
      </w:r>
      <w:r>
        <w:rPr>
          <w:sz w:val="36"/>
        </w:rPr>
        <w:t xml:space="preserve"> </w:t>
      </w:r>
    </w:p>
    <w:p w14:paraId="561492F5" w14:textId="77777777" w:rsidR="00AA2F47" w:rsidRDefault="00AA2F47" w:rsidP="00AA2F47">
      <w:r>
        <w:t xml:space="preserve">MRSA omfattas av smittskyddslagen och är anmälningspliktig och smittspårningspliktig.  </w:t>
      </w:r>
    </w:p>
    <w:p w14:paraId="6E56A029" w14:textId="77777777" w:rsidR="00AA2F47" w:rsidRDefault="00AA2F47" w:rsidP="00AA2F47">
      <w:pPr>
        <w:tabs>
          <w:tab w:val="center" w:pos="6220"/>
          <w:tab w:val="right" w:pos="10030"/>
        </w:tabs>
        <w:spacing w:after="0" w:line="259" w:lineRule="auto"/>
        <w:ind w:left="0" w:right="0"/>
      </w:pPr>
      <w:r>
        <w:rPr>
          <w:rFonts w:ascii="Calibri" w:eastAsia="Calibri" w:hAnsi="Calibri" w:cs="Calibri"/>
          <w:sz w:val="22"/>
        </w:rPr>
        <w:tab/>
      </w:r>
      <w:r>
        <w:rPr>
          <w:rFonts w:ascii="Arial" w:eastAsia="Arial" w:hAnsi="Arial" w:cs="Arial"/>
          <w:sz w:val="12"/>
        </w:rPr>
        <w:t xml:space="preserve"> </w:t>
      </w:r>
      <w:r>
        <w:rPr>
          <w:rFonts w:ascii="Arial" w:eastAsia="Arial" w:hAnsi="Arial" w:cs="Arial"/>
          <w:sz w:val="12"/>
        </w:rPr>
        <w:tab/>
      </w:r>
    </w:p>
    <w:p w14:paraId="0C4B38F6" w14:textId="77777777" w:rsidR="00AA2F47" w:rsidRDefault="00AA2F47" w:rsidP="00AA2F47">
      <w:pPr>
        <w:pStyle w:val="Rubrik2"/>
      </w:pPr>
      <w:r>
        <w:t>Åtgärder</w:t>
      </w:r>
      <w:r>
        <w:rPr>
          <w:rFonts w:ascii="Calibri" w:eastAsia="Calibri" w:hAnsi="Calibri" w:cs="Calibri"/>
          <w:sz w:val="40"/>
        </w:rPr>
        <w:t xml:space="preserve"> </w:t>
      </w:r>
    </w:p>
    <w:p w14:paraId="3CD4F6C8" w14:textId="77777777" w:rsidR="00AA2F47" w:rsidRDefault="00AA2F47" w:rsidP="00AA2F47">
      <w:r>
        <w:t xml:space="preserve">Medicinskt omhändertagande av patient får inte förhindras eller fördröjas på grund av bärarskap av MRSA. </w:t>
      </w:r>
    </w:p>
    <w:p w14:paraId="510C2016" w14:textId="77777777" w:rsidR="00AA2F47" w:rsidRDefault="00AA2F47" w:rsidP="00AA2F47">
      <w:pPr>
        <w:pStyle w:val="Rubrik2"/>
      </w:pPr>
      <w:r w:rsidRPr="00B876E4">
        <w:t>Smittvägar</w:t>
      </w:r>
      <w:r>
        <w:t xml:space="preserve"> </w:t>
      </w:r>
    </w:p>
    <w:p w14:paraId="5937C621" w14:textId="77777777" w:rsidR="00AA2F47" w:rsidRDefault="00AA2F47" w:rsidP="00AA2F47">
      <w:r>
        <w:t xml:space="preserve">Smitta i vården sker framför allt indirekt via miljön. </w:t>
      </w:r>
    </w:p>
    <w:p w14:paraId="4BB8CD88" w14:textId="77777777" w:rsidR="00AA2F47" w:rsidRDefault="00AA2F47" w:rsidP="00AA2F47">
      <w:r>
        <w:lastRenderedPageBreak/>
        <w:t xml:space="preserve">Kontaminerade händer sprider MRSA till ytor och föremål. Basala hygienrutiner en förutsättning för att förhindra smitta och patienternas handhygien är viktigt. </w:t>
      </w:r>
    </w:p>
    <w:p w14:paraId="0BB1C9AE" w14:textId="77777777" w:rsidR="00AA2F47" w:rsidRDefault="00AA2F47" w:rsidP="00AA2F47">
      <w:pPr>
        <w:pStyle w:val="Rubrik2"/>
      </w:pPr>
      <w:r w:rsidRPr="005C531C">
        <w:t>Riskfaktorer</w:t>
      </w:r>
      <w:r>
        <w:rPr>
          <w:rFonts w:ascii="Calibri" w:eastAsia="Calibri" w:hAnsi="Calibri" w:cs="Calibri"/>
          <w:b/>
          <w:sz w:val="26"/>
        </w:rPr>
        <w:t xml:space="preserve"> </w:t>
      </w:r>
    </w:p>
    <w:p w14:paraId="3E92C192" w14:textId="77777777" w:rsidR="00AA2F47" w:rsidRDefault="00AA2F47" w:rsidP="00AA2F47">
      <w:r>
        <w:t xml:space="preserve">Faktorer som ökar risken att bli smittad av MRSA är eksem, sår och infarter, se </w:t>
      </w:r>
      <w:r>
        <w:rPr>
          <w:rFonts w:eastAsia="Georgia" w:cs="Georgia"/>
          <w:i/>
        </w:rPr>
        <w:t>Vårdhygieniska riskfaktorer i vård och omsorg</w:t>
      </w:r>
      <w:r>
        <w:t xml:space="preserve"> på </w:t>
      </w:r>
      <w:proofErr w:type="spellStart"/>
      <w:r>
        <w:t>Vårdhygiens</w:t>
      </w:r>
      <w:proofErr w:type="spellEnd"/>
      <w:r>
        <w:t xml:space="preserve"> hemsida.</w:t>
      </w:r>
      <w:r>
        <w:rPr>
          <w:rFonts w:ascii="Times New Roman" w:hAnsi="Times New Roman"/>
        </w:rPr>
        <w:t xml:space="preserve">  </w:t>
      </w:r>
    </w:p>
    <w:p w14:paraId="1F18E212" w14:textId="77777777" w:rsidR="00AA2F47" w:rsidRDefault="00AA2F47" w:rsidP="00AA2F47">
      <w:pPr>
        <w:pStyle w:val="Rubrik2"/>
      </w:pPr>
      <w:r>
        <w:t xml:space="preserve">Handläggning av nyupptäckta MRSA bärare </w:t>
      </w:r>
    </w:p>
    <w:p w14:paraId="18A592D3" w14:textId="77777777" w:rsidR="00AA2F47" w:rsidRDefault="00AA2F47" w:rsidP="00AA2F47">
      <w:pPr>
        <w:spacing w:after="211" w:line="259" w:lineRule="auto"/>
        <w:ind w:left="1114" w:right="0"/>
      </w:pPr>
      <w:r>
        <w:rPr>
          <w:rFonts w:ascii="Times New Roman" w:hAnsi="Times New Roman"/>
        </w:rPr>
        <w:t xml:space="preserve"> </w:t>
      </w:r>
    </w:p>
    <w:p w14:paraId="22FE6AAB" w14:textId="77777777" w:rsidR="00AA2F47" w:rsidRDefault="00AA2F47" w:rsidP="00AA2F47">
      <w:pPr>
        <w:pStyle w:val="Rubrik3"/>
      </w:pPr>
      <w:r>
        <w:t xml:space="preserve">Akuta åtgärder för inneliggande patient </w:t>
      </w:r>
    </w:p>
    <w:p w14:paraId="154ED693" w14:textId="77777777" w:rsidR="00AA2F47" w:rsidRDefault="00AA2F47" w:rsidP="00AA2F47">
      <w:pPr>
        <w:pStyle w:val="Punktlista"/>
      </w:pPr>
      <w:r>
        <w:t xml:space="preserve">Patienten isoleras på enkelrum med stängd dörr samt eget hygienutrymme.  </w:t>
      </w:r>
    </w:p>
    <w:p w14:paraId="0C8A7E93" w14:textId="77777777" w:rsidR="00AA2F47" w:rsidRDefault="00AA2F47" w:rsidP="00AA2F47">
      <w:pPr>
        <w:pStyle w:val="Punktlista"/>
      </w:pPr>
      <w:r>
        <w:t xml:space="preserve">I första hand vårdas patienten på den enhet som bäst tillgodoser de medicinska behoven.  </w:t>
      </w:r>
    </w:p>
    <w:p w14:paraId="38269795" w14:textId="77777777" w:rsidR="00AA2F47" w:rsidRDefault="00AA2F47" w:rsidP="00AA2F47">
      <w:pPr>
        <w:pStyle w:val="Punktlista"/>
      </w:pPr>
      <w:r>
        <w:t xml:space="preserve">Bedömning av smittsamhet utifrån patientens medicinska tillstånd, vårdbehov och riskfaktorer görs av ansvarig läkare. För patient med riskfaktorer eller vid tveksamhet kontaktas Infektionskliniken för diskussion om eventuellt övertag. </w:t>
      </w:r>
    </w:p>
    <w:p w14:paraId="3B92023A" w14:textId="77777777" w:rsidR="00AA2F47" w:rsidRDefault="00AA2F47" w:rsidP="00AA2F47">
      <w:pPr>
        <w:pStyle w:val="Punktlista"/>
      </w:pPr>
      <w:r>
        <w:t xml:space="preserve">Beslut och underlag ska dokumenteras i patientjournalen.  </w:t>
      </w:r>
    </w:p>
    <w:p w14:paraId="6B6C2F67" w14:textId="77777777" w:rsidR="00AA2F47" w:rsidRDefault="00AA2F47" w:rsidP="00AA2F47">
      <w:pPr>
        <w:pStyle w:val="Punktlista"/>
      </w:pPr>
      <w:r>
        <w:t xml:space="preserve">Smittmärkning ska omgående göras i alla aktuella journalsystem, se </w:t>
      </w:r>
      <w:r>
        <w:rPr>
          <w:rFonts w:eastAsia="Georgia" w:cs="Georgia"/>
          <w:i/>
        </w:rPr>
        <w:t>Lathund för smittmärkning av journal i Melior</w:t>
      </w:r>
      <w:r>
        <w:t xml:space="preserve"> på </w:t>
      </w:r>
      <w:proofErr w:type="spellStart"/>
      <w:r>
        <w:t>Vårdhygiens</w:t>
      </w:r>
      <w:proofErr w:type="spellEnd"/>
      <w:r>
        <w:t xml:space="preserve"> hemsida</w:t>
      </w:r>
      <w:r>
        <w:rPr>
          <w:rFonts w:eastAsia="Georgia" w:cs="Georgia"/>
          <w:i/>
        </w:rPr>
        <w:t xml:space="preserve">. </w:t>
      </w:r>
    </w:p>
    <w:p w14:paraId="3063756F" w14:textId="77777777" w:rsidR="00AA2F47" w:rsidRDefault="00AA2F47" w:rsidP="00AA2F47">
      <w:pPr>
        <w:spacing w:after="214" w:line="259" w:lineRule="auto"/>
        <w:ind w:left="1834" w:right="0"/>
      </w:pPr>
      <w:r>
        <w:rPr>
          <w:rFonts w:eastAsia="Georgia" w:cs="Georgia"/>
          <w:i/>
        </w:rPr>
        <w:t xml:space="preserve"> </w:t>
      </w:r>
    </w:p>
    <w:p w14:paraId="729CF644" w14:textId="77777777" w:rsidR="00AA2F47" w:rsidRDefault="00AA2F47" w:rsidP="00AA2F47">
      <w:pPr>
        <w:pStyle w:val="Rubrik3"/>
      </w:pPr>
      <w:r>
        <w:t xml:space="preserve">Behandlande läkare  </w:t>
      </w:r>
    </w:p>
    <w:p w14:paraId="0AA091D5" w14:textId="77777777" w:rsidR="00AA2F47" w:rsidRDefault="00AA2F47" w:rsidP="00AA2F47">
      <w:r>
        <w:t>Ansvarar för att nedanstående åtgärder blir utförda och dokumenterade.</w:t>
      </w:r>
      <w:r>
        <w:rPr>
          <w:rFonts w:eastAsia="Georgia" w:cs="Georgia"/>
          <w:b/>
          <w:sz w:val="26"/>
        </w:rPr>
        <w:t xml:space="preserve"> </w:t>
      </w:r>
    </w:p>
    <w:p w14:paraId="4D07470F" w14:textId="77777777" w:rsidR="00AA2F47" w:rsidRDefault="00AA2F47" w:rsidP="00AA2F47">
      <w:pPr>
        <w:pStyle w:val="Punktlista"/>
      </w:pPr>
      <w:r>
        <w:t xml:space="preserve">Informerar patienten skriftligt och muntligt om bärarskap och förhållningsregler, se Patientinformation på Smittskyddsenhetens hemsida. </w:t>
      </w:r>
    </w:p>
    <w:p w14:paraId="2B3DEA82" w14:textId="77777777" w:rsidR="00AA2F47" w:rsidRDefault="00AA2F47" w:rsidP="00AA2F47">
      <w:pPr>
        <w:pStyle w:val="Punktlista"/>
      </w:pPr>
      <w:r>
        <w:t xml:space="preserve">Bärarskapet journalförs under i alla aktuella journalsystem omgående, se </w:t>
      </w:r>
      <w:proofErr w:type="spellStart"/>
      <w:r>
        <w:t>Vårdhygiens</w:t>
      </w:r>
      <w:proofErr w:type="spellEnd"/>
      <w:r>
        <w:t xml:space="preserve"> hemsida </w:t>
      </w:r>
      <w:r>
        <w:rPr>
          <w:rFonts w:eastAsia="Georgia" w:cs="Georgia"/>
          <w:i/>
        </w:rPr>
        <w:t xml:space="preserve">Lathund för smittmärkning av journal i Melior. </w:t>
      </w:r>
    </w:p>
    <w:p w14:paraId="015A51D3" w14:textId="77777777" w:rsidR="00AA2F47" w:rsidRDefault="00AA2F47" w:rsidP="00AA2F47">
      <w:pPr>
        <w:pStyle w:val="Punktlista"/>
      </w:pPr>
      <w:r>
        <w:t xml:space="preserve">Smittskyddsanmälan i </w:t>
      </w:r>
      <w:proofErr w:type="spellStart"/>
      <w:r>
        <w:t>SmiNet</w:t>
      </w:r>
      <w:proofErr w:type="spellEnd"/>
      <w:r>
        <w:t xml:space="preserve">.  </w:t>
      </w:r>
    </w:p>
    <w:p w14:paraId="0101C1E8" w14:textId="77777777" w:rsidR="00AA2F47" w:rsidRDefault="00AA2F47" w:rsidP="00AA2F47">
      <w:pPr>
        <w:pStyle w:val="Punktlista"/>
      </w:pPr>
      <w:r>
        <w:t xml:space="preserve">Behandlande läkare utför smittspårning i familj och samhälle enligt Smittskyddslagen och med stöd av Smittskyddsenheten. </w:t>
      </w:r>
    </w:p>
    <w:p w14:paraId="3B7881E0" w14:textId="77777777" w:rsidR="00AA2F47" w:rsidRDefault="00AA2F47" w:rsidP="00AA2F47">
      <w:pPr>
        <w:pStyle w:val="Punktlista"/>
      </w:pPr>
      <w:r>
        <w:t xml:space="preserve">Remiss till Infektionskliniken för uppföljning och MRSAPAL  </w:t>
      </w:r>
    </w:p>
    <w:p w14:paraId="191B543E" w14:textId="77777777" w:rsidR="00AA2F47" w:rsidRDefault="00AA2F47" w:rsidP="00AA2F47">
      <w:pPr>
        <w:pStyle w:val="Punktlista"/>
      </w:pPr>
      <w:r>
        <w:t>Vid fortsatt vård på annan vårdenhet, annat sjukhus, primärvård eller kommunal vård och omsorg, ska dokumentation som klargör bärarskapet följa patienten.</w:t>
      </w:r>
      <w:r>
        <w:rPr>
          <w:rFonts w:eastAsia="Georgia" w:cs="Georgia"/>
          <w:b/>
        </w:rPr>
        <w:t xml:space="preserve"> </w:t>
      </w:r>
    </w:p>
    <w:p w14:paraId="487B7BEE" w14:textId="77777777" w:rsidR="00AA2F47" w:rsidRDefault="00AA2F47" w:rsidP="00AA2F47">
      <w:pPr>
        <w:spacing w:after="214" w:line="259" w:lineRule="auto"/>
        <w:ind w:left="1834" w:right="0"/>
      </w:pPr>
      <w:r>
        <w:rPr>
          <w:rFonts w:eastAsia="Georgia" w:cs="Georgia"/>
          <w:b/>
        </w:rPr>
        <w:t xml:space="preserve"> </w:t>
      </w:r>
    </w:p>
    <w:p w14:paraId="444E3626" w14:textId="77777777" w:rsidR="00AA2F47" w:rsidRDefault="00AA2F47" w:rsidP="00AA2F47">
      <w:pPr>
        <w:pStyle w:val="Rubrik3"/>
      </w:pPr>
      <w:r>
        <w:t xml:space="preserve">Åtgärder för samvårdad/medpatient till nyupptäckt MRSA </w:t>
      </w:r>
    </w:p>
    <w:p w14:paraId="07801DBC" w14:textId="77777777" w:rsidR="00AA2F47" w:rsidRDefault="00AA2F47" w:rsidP="00AA2F47">
      <w:r>
        <w:t xml:space="preserve">Samvårdad/medpatient avser patienter som vårdats på samma </w:t>
      </w:r>
      <w:proofErr w:type="spellStart"/>
      <w:r>
        <w:t>vårdrum</w:t>
      </w:r>
      <w:proofErr w:type="spellEnd"/>
      <w:r>
        <w:t xml:space="preserve"> samtidigt som index (person med MRSA-bärarskap). </w:t>
      </w:r>
      <w:proofErr w:type="spellStart"/>
      <w:r>
        <w:t>Vårdhygien</w:t>
      </w:r>
      <w:proofErr w:type="spellEnd"/>
      <w:r>
        <w:t xml:space="preserve"> hjälper till att definiera omfattningen i samband med smittspårningen från fall till fall. </w:t>
      </w:r>
    </w:p>
    <w:p w14:paraId="5901652D" w14:textId="77777777" w:rsidR="00AA2F47" w:rsidRDefault="00AA2F47" w:rsidP="00AA2F47">
      <w:pPr>
        <w:pStyle w:val="Punktlista"/>
      </w:pPr>
      <w:r>
        <w:t xml:space="preserve">Har index samvårdats med andra patienter betraktas dessa medpatienter som </w:t>
      </w:r>
      <w:proofErr w:type="spellStart"/>
      <w:r>
        <w:t>inkuberade</w:t>
      </w:r>
      <w:proofErr w:type="spellEnd"/>
      <w:r>
        <w:t xml:space="preserve">. och vårdas på eget rum med egen toalett/dusch tills samtliga provsvar kommit. </w:t>
      </w:r>
    </w:p>
    <w:p w14:paraId="25934BD0" w14:textId="77777777" w:rsidR="00AA2F47" w:rsidRDefault="00AA2F47" w:rsidP="00AA2F47">
      <w:pPr>
        <w:pStyle w:val="Punktlista"/>
      </w:pPr>
      <w:r>
        <w:t xml:space="preserve">Samvårdad/medpatient </w:t>
      </w:r>
      <w:proofErr w:type="spellStart"/>
      <w:r>
        <w:t>provtas</w:t>
      </w:r>
      <w:proofErr w:type="spellEnd"/>
      <w:r>
        <w:t xml:space="preserve"> för MRSA i samråd med </w:t>
      </w:r>
      <w:proofErr w:type="spellStart"/>
      <w:r>
        <w:t>Vårdhygien</w:t>
      </w:r>
      <w:proofErr w:type="spellEnd"/>
      <w:r>
        <w:t xml:space="preserve">.  </w:t>
      </w:r>
    </w:p>
    <w:p w14:paraId="1ED02396" w14:textId="77777777" w:rsidR="00AA2F47" w:rsidRDefault="00AA2F47" w:rsidP="00AA2F47">
      <w:pPr>
        <w:pStyle w:val="Punktlista"/>
      </w:pPr>
      <w:r>
        <w:t xml:space="preserve">Prov tas från näsa, svalg, </w:t>
      </w:r>
      <w:proofErr w:type="spellStart"/>
      <w:r>
        <w:t>perineum</w:t>
      </w:r>
      <w:proofErr w:type="spellEnd"/>
      <w:r>
        <w:t xml:space="preserve"> samt eventuella riskfaktorer.  </w:t>
      </w:r>
    </w:p>
    <w:p w14:paraId="31F1EDBC" w14:textId="77777777" w:rsidR="00AA2F47" w:rsidRDefault="00AA2F47" w:rsidP="00AA2F47">
      <w:pPr>
        <w:pStyle w:val="Punktlista"/>
      </w:pPr>
      <w:r>
        <w:t xml:space="preserve">Provtagning av samvårdad/medpatient som är kvar i vården </w:t>
      </w:r>
      <w:proofErr w:type="spellStart"/>
      <w:r>
        <w:t>provtas</w:t>
      </w:r>
      <w:proofErr w:type="spellEnd"/>
      <w:r>
        <w:t xml:space="preserve"> samma dag som MRSA upptäckts. Kontakta </w:t>
      </w:r>
      <w:proofErr w:type="spellStart"/>
      <w:r>
        <w:t>Vårdhygien</w:t>
      </w:r>
      <w:proofErr w:type="spellEnd"/>
      <w:r>
        <w:t xml:space="preserve"> för eventuell upprepad provtagning tre dagar efter senaste exponeringen eller i samband med utskrivning, om det sker tidigare. Det behövs sannolikt tre dygn innan patienten har tillräckligt med </w:t>
      </w:r>
      <w:proofErr w:type="spellStart"/>
      <w:r>
        <w:t>bakteriertillväxt</w:t>
      </w:r>
      <w:proofErr w:type="spellEnd"/>
      <w:r>
        <w:t xml:space="preserve"> för att erhålla ett korrekt provresultat under förutsättning att patienten inte står på antibiotika. </w:t>
      </w:r>
    </w:p>
    <w:p w14:paraId="293A20A3" w14:textId="77777777" w:rsidR="00AA2F47" w:rsidRDefault="00AA2F47" w:rsidP="00AA2F47">
      <w:pPr>
        <w:pStyle w:val="Punktlista"/>
      </w:pPr>
      <w:r>
        <w:t xml:space="preserve">Om medpatient av medicinska skäl måste flytta till annan vårdenhet ska mottagande enhet meddelas att patienten är </w:t>
      </w:r>
      <w:proofErr w:type="spellStart"/>
      <w:r>
        <w:t>inkuberad</w:t>
      </w:r>
      <w:proofErr w:type="spellEnd"/>
      <w:r>
        <w:t xml:space="preserve"> med MRSA. </w:t>
      </w:r>
    </w:p>
    <w:p w14:paraId="3602D0CD" w14:textId="77777777" w:rsidR="00AA2F47" w:rsidRDefault="00AA2F47" w:rsidP="00AA2F47">
      <w:pPr>
        <w:pStyle w:val="Punktlista"/>
      </w:pPr>
      <w:r>
        <w:t xml:space="preserve">Överflyttad patient vårdas på enkelrum med stängd dörr och eget hygienutrymme tills samtliga provsvar för MRSA erhållits. </w:t>
      </w:r>
    </w:p>
    <w:p w14:paraId="25111C2B" w14:textId="77777777" w:rsidR="00AA2F47" w:rsidRDefault="00AA2F47" w:rsidP="00AA2F47">
      <w:pPr>
        <w:sectPr w:rsidR="00AA2F47" w:rsidSect="00AA2F47">
          <w:headerReference w:type="even" r:id="rId12"/>
          <w:headerReference w:type="default" r:id="rId13"/>
          <w:footerReference w:type="even" r:id="rId14"/>
          <w:footerReference w:type="default" r:id="rId15"/>
          <w:headerReference w:type="first" r:id="rId16"/>
          <w:footerReference w:type="first" r:id="rId17"/>
          <w:type w:val="continuous"/>
          <w:pgSz w:w="11899" w:h="16841"/>
          <w:pgMar w:top="266" w:right="1000" w:bottom="460" w:left="869" w:header="720" w:footer="355" w:gutter="0"/>
          <w:cols w:space="720"/>
          <w:titlePg/>
        </w:sectPr>
      </w:pPr>
    </w:p>
    <w:p w14:paraId="1C727357" w14:textId="77777777" w:rsidR="00AA2F47" w:rsidRDefault="00AA2F47" w:rsidP="00AA2F47">
      <w:r>
        <w:t xml:space="preserve">Pågående/nyligen avslutad antibiotikabehandling kan ge falskt negativt provsvar. Ställning tas då till om provtagning behöver upprepas en vecka efter avslutad behandling.  </w:t>
      </w:r>
    </w:p>
    <w:p w14:paraId="6DBFA2A6" w14:textId="77777777" w:rsidR="00AA2F47" w:rsidRDefault="00AA2F47" w:rsidP="00AA2F47">
      <w:pPr>
        <w:spacing w:after="212" w:line="259" w:lineRule="auto"/>
        <w:ind w:left="1712" w:right="0"/>
      </w:pPr>
      <w:r>
        <w:t xml:space="preserve"> </w:t>
      </w:r>
    </w:p>
    <w:p w14:paraId="6BCFB689" w14:textId="77777777" w:rsidR="00AA2F47" w:rsidRDefault="00AA2F47" w:rsidP="00AA2F47">
      <w:pPr>
        <w:pStyle w:val="Rubrik3"/>
      </w:pPr>
      <w:r>
        <w:t xml:space="preserve">Vid provtagning ska följande riskfaktorer </w:t>
      </w:r>
      <w:proofErr w:type="spellStart"/>
      <w:r>
        <w:t>provtas</w:t>
      </w:r>
      <w:proofErr w:type="spellEnd"/>
      <w:r>
        <w:t xml:space="preserve"> </w:t>
      </w:r>
    </w:p>
    <w:p w14:paraId="1A9A85E8" w14:textId="77777777" w:rsidR="00AA2F47" w:rsidRDefault="00AA2F47" w:rsidP="00AA2F47">
      <w:pPr>
        <w:pStyle w:val="Punktlista"/>
      </w:pPr>
      <w:r>
        <w:t xml:space="preserve">Sår, eksem och andra hudlesioner. </w:t>
      </w:r>
    </w:p>
    <w:p w14:paraId="350FCA8E" w14:textId="77777777" w:rsidR="00AA2F47" w:rsidRDefault="00AA2F47" w:rsidP="00AA2F47">
      <w:pPr>
        <w:pStyle w:val="Punktlista"/>
      </w:pPr>
      <w:r>
        <w:t xml:space="preserve">Infarter (till exempel CVK), tag prov från insticksstället. </w:t>
      </w:r>
    </w:p>
    <w:p w14:paraId="39DA890C" w14:textId="77777777" w:rsidR="00AA2F47" w:rsidRDefault="00AA2F47" w:rsidP="00AA2F47">
      <w:pPr>
        <w:pStyle w:val="Punktlista"/>
      </w:pPr>
      <w:r>
        <w:t xml:space="preserve">Drän, tag prov från insticksstället. </w:t>
      </w:r>
    </w:p>
    <w:p w14:paraId="0FC85493" w14:textId="77777777" w:rsidR="00AA2F47" w:rsidRDefault="00AA2F47" w:rsidP="00AA2F47">
      <w:pPr>
        <w:pStyle w:val="Punktlista"/>
      </w:pPr>
      <w:r>
        <w:t xml:space="preserve">Stomier (till exempel kolostomi, </w:t>
      </w:r>
      <w:proofErr w:type="spellStart"/>
      <w:r>
        <w:t>urostomi</w:t>
      </w:r>
      <w:proofErr w:type="spellEnd"/>
      <w:r>
        <w:t xml:space="preserve">, </w:t>
      </w:r>
      <w:proofErr w:type="spellStart"/>
      <w:r>
        <w:t>gastrostomi</w:t>
      </w:r>
      <w:proofErr w:type="spellEnd"/>
      <w:r>
        <w:t xml:space="preserve">, </w:t>
      </w:r>
      <w:proofErr w:type="spellStart"/>
      <w:r>
        <w:t>trakeostomi</w:t>
      </w:r>
      <w:proofErr w:type="spellEnd"/>
      <w:r>
        <w:t xml:space="preserve">), tag prov från stomikant. </w:t>
      </w:r>
    </w:p>
    <w:p w14:paraId="13613C42" w14:textId="77777777" w:rsidR="00AA2F47" w:rsidRDefault="00AA2F47" w:rsidP="00AA2F47">
      <w:pPr>
        <w:pStyle w:val="Punktlista"/>
      </w:pPr>
      <w:r>
        <w:t xml:space="preserve">Urin om patienten har (eller har haft senaste veckan) KAD, RIK eller annan urinvägs-katetrisering. </w:t>
      </w:r>
    </w:p>
    <w:p w14:paraId="145173F1" w14:textId="77777777" w:rsidR="00AA2F47" w:rsidRDefault="00AA2F47" w:rsidP="00AA2F47">
      <w:pPr>
        <w:pStyle w:val="Punktlista"/>
      </w:pPr>
      <w:proofErr w:type="spellStart"/>
      <w:r>
        <w:t>Sputum</w:t>
      </w:r>
      <w:proofErr w:type="spellEnd"/>
      <w:r>
        <w:t>/</w:t>
      </w:r>
      <w:proofErr w:type="spellStart"/>
      <w:r>
        <w:t>trakealsekret</w:t>
      </w:r>
      <w:proofErr w:type="spellEnd"/>
      <w:r>
        <w:t xml:space="preserve"> (om relevanta symtom). </w:t>
      </w:r>
    </w:p>
    <w:p w14:paraId="13D98E5D" w14:textId="77777777" w:rsidR="00AA2F47" w:rsidRDefault="00AA2F47" w:rsidP="00AA2F47">
      <w:pPr>
        <w:spacing w:after="212" w:line="259" w:lineRule="auto"/>
        <w:ind w:left="1712" w:right="0"/>
      </w:pPr>
      <w:r>
        <w:t xml:space="preserve"> </w:t>
      </w:r>
    </w:p>
    <w:p w14:paraId="1C3746E6" w14:textId="77777777" w:rsidR="00AA2F47" w:rsidRDefault="00AA2F47" w:rsidP="00AA2F47">
      <w:pPr>
        <w:pStyle w:val="Rubrik3"/>
      </w:pPr>
      <w:r>
        <w:t xml:space="preserve">Smittspårning på sjukhus </w:t>
      </w:r>
    </w:p>
    <w:p w14:paraId="0FA7B97A" w14:textId="77777777" w:rsidR="00AA2F47" w:rsidRDefault="00AA2F47" w:rsidP="00AA2F47">
      <w:r>
        <w:t xml:space="preserve">Kontakt tas med </w:t>
      </w:r>
      <w:proofErr w:type="spellStart"/>
      <w:r>
        <w:t>Vårdhygien</w:t>
      </w:r>
      <w:proofErr w:type="spellEnd"/>
      <w:r>
        <w:t xml:space="preserve"> som initierar smittspårning på sjukhuset runt patienten. </w:t>
      </w:r>
    </w:p>
    <w:p w14:paraId="30834195" w14:textId="77777777" w:rsidR="00AA2F47" w:rsidRDefault="00AA2F47" w:rsidP="00AA2F47">
      <w:r>
        <w:t xml:space="preserve">Bedömning av smittsamhet utifrån patientens medicinska tillstånd, vårdbehov och riskfaktorer görs av behandlande läkare. För patient med riskfaktorer eller vid tveksamhet kontaktas Infektionskliniken för diskussion om eventuellt övertag. </w:t>
      </w:r>
    </w:p>
    <w:p w14:paraId="3677B6D0" w14:textId="77777777" w:rsidR="00AA2F47" w:rsidRDefault="00AA2F47" w:rsidP="00AA2F47">
      <w:r>
        <w:t xml:space="preserve">För initialt odlingsnegativ patient med lång vårdtid kan ytterligare kontrollodling behöva utföras efter individuell bedömning. Detta i samråd med </w:t>
      </w:r>
      <w:proofErr w:type="spellStart"/>
      <w:r>
        <w:t>Vårdhygien</w:t>
      </w:r>
      <w:proofErr w:type="spellEnd"/>
      <w:r>
        <w:t xml:space="preserve">. </w:t>
      </w:r>
    </w:p>
    <w:p w14:paraId="29AD208E" w14:textId="77777777" w:rsidR="00AA2F47" w:rsidRPr="0011019E" w:rsidRDefault="00AA2F47" w:rsidP="00AA2F47">
      <w:pPr>
        <w:pStyle w:val="Punktlista"/>
      </w:pPr>
      <w:r w:rsidRPr="0011019E">
        <w:t xml:space="preserve">Gångträning/mobilisering utanför rummet kan ske tillsammans med personal. </w:t>
      </w:r>
    </w:p>
    <w:p w14:paraId="71C6BD00" w14:textId="77777777" w:rsidR="00AA2F47" w:rsidRDefault="00AA2F47" w:rsidP="00AA2F47">
      <w:pPr>
        <w:spacing w:after="211" w:line="259" w:lineRule="auto"/>
        <w:ind w:left="992" w:right="0"/>
      </w:pPr>
      <w:r>
        <w:rPr>
          <w:rFonts w:ascii="Times New Roman" w:hAnsi="Times New Roman"/>
        </w:rPr>
        <w:t xml:space="preserve"> </w:t>
      </w:r>
    </w:p>
    <w:p w14:paraId="704DABE6" w14:textId="77777777" w:rsidR="00AA2F47" w:rsidRDefault="00AA2F47" w:rsidP="00AA2F47">
      <w:pPr>
        <w:pStyle w:val="Rubrik2"/>
      </w:pPr>
      <w:r>
        <w:t xml:space="preserve">Poliklinisk eller </w:t>
      </w:r>
      <w:r w:rsidRPr="0011019E">
        <w:t>utskriven</w:t>
      </w:r>
      <w:r>
        <w:t xml:space="preserve"> patient </w:t>
      </w:r>
    </w:p>
    <w:p w14:paraId="6EC87CFB" w14:textId="77777777" w:rsidR="00AA2F47" w:rsidRDefault="00AA2F47" w:rsidP="00AA2F47">
      <w:r>
        <w:t>Behandlande läkare</w:t>
      </w:r>
      <w:r>
        <w:rPr>
          <w:sz w:val="32"/>
        </w:rPr>
        <w:t xml:space="preserve"> </w:t>
      </w:r>
      <w:r>
        <w:t xml:space="preserve">ansvarar för att nedanstående åtgärder blir utförda och dokumenterade. </w:t>
      </w:r>
    </w:p>
    <w:p w14:paraId="1C6F8EB7" w14:textId="77777777" w:rsidR="00AA2F47" w:rsidRDefault="00AA2F47" w:rsidP="00AA2F47">
      <w:pPr>
        <w:pStyle w:val="Punktlista"/>
      </w:pPr>
      <w:r>
        <w:t xml:space="preserve">Informerar patienten skriftligt och muntligt om bärarskap och förhållningsregler, se Patientinformation på Smittskyddsenhetens hemsida </w:t>
      </w:r>
    </w:p>
    <w:p w14:paraId="7EC2BAC0" w14:textId="77777777" w:rsidR="00AA2F47" w:rsidRDefault="00AA2F47" w:rsidP="00AA2F47">
      <w:pPr>
        <w:pStyle w:val="Punktlista"/>
      </w:pPr>
      <w:r>
        <w:t xml:space="preserve">Bärarskapet journalförs under i alla aktuella journalsystem omgående, se </w:t>
      </w:r>
      <w:proofErr w:type="spellStart"/>
      <w:r>
        <w:t>Vårdhygiens</w:t>
      </w:r>
      <w:proofErr w:type="spellEnd"/>
      <w:r>
        <w:t xml:space="preserve"> hemsida </w:t>
      </w:r>
      <w:r>
        <w:rPr>
          <w:rFonts w:eastAsia="Georgia" w:cs="Georgia"/>
          <w:i/>
        </w:rPr>
        <w:t xml:space="preserve">Lathund för smittmärkning av journal i Melior. </w:t>
      </w:r>
    </w:p>
    <w:p w14:paraId="0F834167" w14:textId="77777777" w:rsidR="00AA2F47" w:rsidRDefault="00AA2F47" w:rsidP="00AA2F47">
      <w:pPr>
        <w:pStyle w:val="Punktlista"/>
      </w:pPr>
      <w:r>
        <w:t xml:space="preserve">Smittskyddsanmälan i </w:t>
      </w:r>
      <w:proofErr w:type="spellStart"/>
      <w:r>
        <w:t>SmiNet</w:t>
      </w:r>
      <w:proofErr w:type="spellEnd"/>
      <w:r>
        <w:t xml:space="preserve">.  </w:t>
      </w:r>
    </w:p>
    <w:p w14:paraId="3970C464" w14:textId="77777777" w:rsidR="00AA2F47" w:rsidRDefault="00AA2F47" w:rsidP="00AA2F47">
      <w:pPr>
        <w:pStyle w:val="Punktlista"/>
      </w:pPr>
      <w:r>
        <w:t xml:space="preserve">Behandlande läkare utför smittspårning i familj och samhälle enligt Smittskyddslagen och med stöd av Smittskyddsenheten. </w:t>
      </w:r>
    </w:p>
    <w:p w14:paraId="362AFE1B" w14:textId="77777777" w:rsidR="00AA2F47" w:rsidRDefault="00AA2F47" w:rsidP="00AA2F47">
      <w:pPr>
        <w:pStyle w:val="Punktlista"/>
      </w:pPr>
      <w:r>
        <w:t xml:space="preserve">Remiss till Infektionskliniken för uppföljning och MRSAPAL  </w:t>
      </w:r>
    </w:p>
    <w:p w14:paraId="2A631A1E" w14:textId="77777777" w:rsidR="00AA2F47" w:rsidRDefault="00AA2F47" w:rsidP="00AA2F47">
      <w:pPr>
        <w:pStyle w:val="Rubrik2"/>
      </w:pPr>
      <w:r>
        <w:t xml:space="preserve">Handläggning av MRSA-bärare  </w:t>
      </w:r>
    </w:p>
    <w:p w14:paraId="36EDAF3D" w14:textId="77777777" w:rsidR="00AA2F47" w:rsidRDefault="00AA2F47" w:rsidP="00AA2F47">
      <w:r>
        <w:t xml:space="preserve">Gäller såväl fortsatt handläggning av person med nyupptäckt MRSA som handläggning av person med känt MRSA-bärarskap. Person med känt bärarskap avses en person som någon gång varit odlingspositiv för MRSA, även om negativa prover finns och där förhållningsregler inte avskrivits.  </w:t>
      </w:r>
    </w:p>
    <w:p w14:paraId="576895CB" w14:textId="77777777" w:rsidR="00AA2F47" w:rsidRDefault="00AA2F47" w:rsidP="00AA2F47">
      <w:r>
        <w:t xml:space="preserve">Bedömning av smittsamhet utifrån patientens medicinska tillstånd, vårdbehov och riskfaktorer görs av behandlande läkare. För patient med riskfaktorer eller vid tveksamhet kontaktas Infektionskliniken för diskussion om eventuellt övertag. </w:t>
      </w:r>
    </w:p>
    <w:p w14:paraId="62477665" w14:textId="77777777" w:rsidR="00AA2F47" w:rsidRDefault="00AA2F47" w:rsidP="00AA2F47">
      <w:pPr>
        <w:spacing w:after="214" w:line="259" w:lineRule="auto"/>
        <w:ind w:left="992" w:right="0"/>
      </w:pPr>
      <w:r>
        <w:t xml:space="preserve"> </w:t>
      </w:r>
    </w:p>
    <w:p w14:paraId="6A95DEE0" w14:textId="77777777" w:rsidR="00AA2F47" w:rsidRDefault="00AA2F47" w:rsidP="00AA2F47">
      <w:pPr>
        <w:pStyle w:val="Rubrik3"/>
      </w:pPr>
      <w:r>
        <w:t xml:space="preserve">Inläggning på sjukhus </w:t>
      </w:r>
    </w:p>
    <w:p w14:paraId="12941D95" w14:textId="77777777" w:rsidR="00AA2F47" w:rsidRDefault="00AA2F47" w:rsidP="00AA2F47">
      <w:pPr>
        <w:pStyle w:val="Punktlista"/>
      </w:pPr>
      <w:r>
        <w:t xml:space="preserve">Patienten ska isoleras på enkelrum med stängd dörr samt eget hygienutrymme.  </w:t>
      </w:r>
    </w:p>
    <w:p w14:paraId="573F8750" w14:textId="77777777" w:rsidR="00AA2F47" w:rsidRDefault="00AA2F47" w:rsidP="00AA2F47">
      <w:pPr>
        <w:pStyle w:val="Punktlista"/>
      </w:pPr>
      <w:r>
        <w:t xml:space="preserve">I första hand vårdas patienten på den enhet som bäst tillgodoser de medicinska behoven.  </w:t>
      </w:r>
    </w:p>
    <w:p w14:paraId="3B36EC04" w14:textId="77777777" w:rsidR="00AA2F47" w:rsidRDefault="00AA2F47" w:rsidP="00AA2F47">
      <w:pPr>
        <w:pStyle w:val="Punktlista"/>
      </w:pPr>
      <w:r>
        <w:t xml:space="preserve">Bedömning av smittsamhet utifrån patientens medicinska tillstånd, vårdbehov och riskfaktorer görs av ansvarig läkare. För patient med riskfaktorer eller vid tveksamhet kontaktas Infektionskliniken för diskussion om eventuellt övertag. </w:t>
      </w:r>
    </w:p>
    <w:p w14:paraId="45093B21" w14:textId="77777777" w:rsidR="00AA2F47" w:rsidRDefault="00AA2F47" w:rsidP="00AA2F47">
      <w:pPr>
        <w:pStyle w:val="Punktlista"/>
      </w:pPr>
      <w:r>
        <w:t xml:space="preserve">Beslut och underlag ska dokumenteras i patientens journal.  </w:t>
      </w:r>
    </w:p>
    <w:p w14:paraId="0E2E4D7D" w14:textId="77777777" w:rsidR="00AA2F47" w:rsidRDefault="00AA2F47" w:rsidP="00AA2F47">
      <w:pPr>
        <w:pStyle w:val="Punktlista"/>
      </w:pPr>
      <w:r>
        <w:t xml:space="preserve">Meddela </w:t>
      </w:r>
      <w:proofErr w:type="spellStart"/>
      <w:r>
        <w:t>Vårdhygien</w:t>
      </w:r>
      <w:proofErr w:type="spellEnd"/>
      <w:r>
        <w:t xml:space="preserve"> när känd MRSA-bärare läggs in. </w:t>
      </w:r>
    </w:p>
    <w:p w14:paraId="215F687D" w14:textId="77777777" w:rsidR="00AA2F47" w:rsidRDefault="00AA2F47" w:rsidP="00AA2F47">
      <w:pPr>
        <w:pStyle w:val="Punktlista"/>
      </w:pPr>
      <w:r>
        <w:t xml:space="preserve">Kontrollodling vid inläggning näsa, svalg, </w:t>
      </w:r>
      <w:proofErr w:type="spellStart"/>
      <w:r>
        <w:t>perineum</w:t>
      </w:r>
      <w:proofErr w:type="spellEnd"/>
      <w:r>
        <w:t xml:space="preserve"> samt eventuella riskfaktorer.  </w:t>
      </w:r>
    </w:p>
    <w:p w14:paraId="6438401A" w14:textId="77777777" w:rsidR="00AA2F47" w:rsidRDefault="00AA2F47" w:rsidP="00AA2F47">
      <w:pPr>
        <w:pStyle w:val="Punktlista"/>
      </w:pPr>
      <w:r>
        <w:t xml:space="preserve">För initialt odlingsnegativ patient med lång vårdtid kan ytterligare kontrollodling behöva utföras efter individuell bedömning. Detta i samråd med </w:t>
      </w:r>
      <w:proofErr w:type="spellStart"/>
      <w:r>
        <w:t>Vårdhygien</w:t>
      </w:r>
      <w:proofErr w:type="spellEnd"/>
      <w:r>
        <w:t xml:space="preserve">. </w:t>
      </w:r>
    </w:p>
    <w:p w14:paraId="5D00043A" w14:textId="77777777" w:rsidR="00AA2F47" w:rsidRDefault="00AA2F47" w:rsidP="00AA2F47">
      <w:pPr>
        <w:pStyle w:val="Punktlista"/>
      </w:pPr>
      <w:r>
        <w:t xml:space="preserve">Gångträning/mobilisering utanför rummet kan ske tillsammans med personal. </w:t>
      </w:r>
    </w:p>
    <w:p w14:paraId="64AF1CA7" w14:textId="77777777" w:rsidR="00AA2F47" w:rsidRDefault="00AA2F47" w:rsidP="00AA2F47">
      <w:pPr>
        <w:spacing w:after="32" w:line="259" w:lineRule="auto"/>
        <w:ind w:left="1712" w:right="0"/>
      </w:pPr>
      <w:r>
        <w:t xml:space="preserve"> </w:t>
      </w:r>
    </w:p>
    <w:p w14:paraId="2CEB2EFA" w14:textId="77777777" w:rsidR="00AA2F47" w:rsidRDefault="00AA2F47" w:rsidP="00AA2F47">
      <w:pPr>
        <w:pStyle w:val="Rubrik3"/>
      </w:pPr>
      <w:r>
        <w:t xml:space="preserve">Polikliniskt besök på sjukhus </w:t>
      </w:r>
    </w:p>
    <w:p w14:paraId="5575ED68" w14:textId="77777777" w:rsidR="00AA2F47" w:rsidRDefault="00AA2F47" w:rsidP="00AA2F47">
      <w:r>
        <w:t xml:space="preserve">Samma rutiner som för övriga patienter. </w:t>
      </w:r>
    </w:p>
    <w:p w14:paraId="28219EA7" w14:textId="77777777" w:rsidR="00AA2F47" w:rsidRDefault="00AA2F47" w:rsidP="00AA2F47">
      <w:pPr>
        <w:spacing w:after="209" w:line="259" w:lineRule="auto"/>
        <w:ind w:left="992" w:right="0"/>
      </w:pPr>
      <w:r>
        <w:t xml:space="preserve"> </w:t>
      </w:r>
    </w:p>
    <w:p w14:paraId="2CD0276A" w14:textId="77777777" w:rsidR="00AA2F47" w:rsidRDefault="00AA2F47" w:rsidP="00AA2F47">
      <w:pPr>
        <w:pStyle w:val="Rubrik3"/>
      </w:pPr>
      <w:r>
        <w:t xml:space="preserve">Primärvård och kommunal vård och omsorg </w:t>
      </w:r>
    </w:p>
    <w:p w14:paraId="4884D092" w14:textId="77777777" w:rsidR="00AA2F47" w:rsidRDefault="00AA2F47" w:rsidP="00AA2F47">
      <w:pPr>
        <w:pStyle w:val="Punktlista"/>
      </w:pPr>
      <w:r>
        <w:t xml:space="preserve">Handläggning av nya och kända fall sker på motsvarande sätt som på sjukhus.  </w:t>
      </w:r>
    </w:p>
    <w:p w14:paraId="2A423A52" w14:textId="77777777" w:rsidR="00AA2F47" w:rsidRDefault="00AA2F47" w:rsidP="00AA2F47">
      <w:pPr>
        <w:pStyle w:val="Punktlista"/>
      </w:pPr>
      <w:r>
        <w:t xml:space="preserve">MRSA-bärare i särskilt boende ska ha eget rum med eget hygienutrymme, undantaget partners som redan delar rum.  </w:t>
      </w:r>
    </w:p>
    <w:p w14:paraId="49C427FE" w14:textId="77777777" w:rsidR="00AA2F47" w:rsidRDefault="00AA2F47" w:rsidP="00AA2F47">
      <w:pPr>
        <w:pStyle w:val="Punktlista"/>
      </w:pPr>
      <w:r>
        <w:t xml:space="preserve">I epikrisen ska framgå att patienten är MRSA-bärare, liksom vem/vilka inom primärvård och kommun som informerats.  </w:t>
      </w:r>
    </w:p>
    <w:p w14:paraId="053F0AB4" w14:textId="77777777" w:rsidR="00AA2F47" w:rsidRDefault="00AA2F47" w:rsidP="00AA2F47">
      <w:pPr>
        <w:pStyle w:val="Punktlista"/>
      </w:pPr>
      <w:r>
        <w:t xml:space="preserve">Inför utskrivning till särskilt boende/korttidsboende ska utskrivande enhet informerat ansvarig sjuksköterska eller behandlande läkare om aktuellt bärarskap.  </w:t>
      </w:r>
    </w:p>
    <w:p w14:paraId="5E8A3D2F" w14:textId="77777777" w:rsidR="00AA2F47" w:rsidRDefault="00AA2F47" w:rsidP="00AA2F47">
      <w:pPr>
        <w:pStyle w:val="Punktlista"/>
      </w:pPr>
      <w:r>
        <w:t xml:space="preserve">Ansvarig sjuksköterska eller läkare på särskilt boende informerar, inför till exempel sjukhusvård eller byte av boende, mottagande enhet om aktuellt bärarskap. Ansvarig sjuksköterska eller läkare på särskilt boende säkerställer informationsöverföring, även inför till exempel tandvård eller medicinsk fotvård, till mottagande enhet om aktuellt bärarskap.  </w:t>
      </w:r>
    </w:p>
    <w:p w14:paraId="785A0AD7" w14:textId="77777777" w:rsidR="00AA2F47" w:rsidRDefault="00AA2F47" w:rsidP="00AA2F47">
      <w:pPr>
        <w:spacing w:after="212" w:line="259" w:lineRule="auto"/>
        <w:ind w:left="1712" w:right="0"/>
      </w:pPr>
      <w:r>
        <w:t xml:space="preserve"> </w:t>
      </w:r>
    </w:p>
    <w:p w14:paraId="315EC0FC" w14:textId="77777777" w:rsidR="00AA2F47" w:rsidRDefault="00AA2F47" w:rsidP="00AA2F47">
      <w:pPr>
        <w:pStyle w:val="Rubrik3"/>
      </w:pPr>
      <w:r>
        <w:t xml:space="preserve">Vårdrutiner vid MRSA </w:t>
      </w:r>
    </w:p>
    <w:p w14:paraId="1B1E4629" w14:textId="77777777" w:rsidR="00AA2F47" w:rsidRDefault="00AA2F47" w:rsidP="00AA2F47">
      <w:pPr>
        <w:spacing w:after="168"/>
        <w:ind w:left="992" w:right="0"/>
      </w:pPr>
      <w:r w:rsidRPr="00F35F15">
        <w:t>Personal med hudlesioner (till exempel sår, psoriasis, eksem inklusive hörselgångseksem) ska inte delta i vården av patient med MRSA, se Screening av personal Följande vårdrutiner gäller</w:t>
      </w:r>
      <w:r>
        <w:t xml:space="preserve">: </w:t>
      </w:r>
    </w:p>
    <w:p w14:paraId="737658BA" w14:textId="77777777" w:rsidR="00AA2F47" w:rsidRDefault="00AA2F47" w:rsidP="00AA2F47">
      <w:pPr>
        <w:pStyle w:val="Punktlista"/>
      </w:pPr>
      <w:proofErr w:type="spellStart"/>
      <w:r>
        <w:t>Renbäddning</w:t>
      </w:r>
      <w:proofErr w:type="spellEnd"/>
      <w:r>
        <w:t xml:space="preserve"> av säng dagligen.  </w:t>
      </w:r>
    </w:p>
    <w:p w14:paraId="1E36BC80" w14:textId="77777777" w:rsidR="00AA2F47" w:rsidRDefault="00AA2F47" w:rsidP="00AA2F47">
      <w:pPr>
        <w:pStyle w:val="Punktlista"/>
      </w:pPr>
      <w:r>
        <w:t xml:space="preserve">Begränsa antalet personal runt patienten. </w:t>
      </w:r>
    </w:p>
    <w:p w14:paraId="34EA47C1" w14:textId="77777777" w:rsidR="00AA2F47" w:rsidRDefault="00AA2F47" w:rsidP="00AA2F47">
      <w:pPr>
        <w:pStyle w:val="Punktlista"/>
      </w:pPr>
      <w:r>
        <w:t xml:space="preserve">Begränsa mängden engångsmaterial som förvaras på rummet. </w:t>
      </w:r>
    </w:p>
    <w:p w14:paraId="1ACF7502" w14:textId="77777777" w:rsidR="00AA2F47" w:rsidRDefault="00AA2F47" w:rsidP="00AA2F47">
      <w:pPr>
        <w:spacing w:after="212" w:line="259" w:lineRule="auto"/>
        <w:ind w:left="1712" w:right="0"/>
      </w:pPr>
      <w:r>
        <w:t xml:space="preserve"> </w:t>
      </w:r>
    </w:p>
    <w:p w14:paraId="23C8828E" w14:textId="77777777" w:rsidR="00AA2F47" w:rsidRDefault="00AA2F47" w:rsidP="00AA2F47">
      <w:pPr>
        <w:pStyle w:val="Rubrik3"/>
      </w:pPr>
      <w:r>
        <w:t xml:space="preserve">Disk </w:t>
      </w:r>
    </w:p>
    <w:p w14:paraId="5E45373C" w14:textId="77777777" w:rsidR="00AA2F47" w:rsidRDefault="00AA2F47" w:rsidP="00AA2F47">
      <w:r>
        <w:t xml:space="preserve">Disk diskas i avdelningens diskmaskin. </w:t>
      </w:r>
    </w:p>
    <w:p w14:paraId="2064D4BC" w14:textId="77777777" w:rsidR="00AA2F47" w:rsidRDefault="00AA2F47" w:rsidP="00AA2F47">
      <w:pPr>
        <w:spacing w:after="0" w:line="391" w:lineRule="auto"/>
        <w:ind w:left="0" w:right="7996"/>
      </w:pPr>
      <w:r>
        <w:t xml:space="preserve">  </w:t>
      </w:r>
    </w:p>
    <w:p w14:paraId="57420544" w14:textId="77777777" w:rsidR="00AA2F47" w:rsidRDefault="00AA2F47" w:rsidP="00AA2F47">
      <w:pPr>
        <w:sectPr w:rsidR="00AA2F47" w:rsidSect="00AA2F47">
          <w:headerReference w:type="even" r:id="rId18"/>
          <w:headerReference w:type="default" r:id="rId19"/>
          <w:footerReference w:type="even" r:id="rId20"/>
          <w:footerReference w:type="default" r:id="rId21"/>
          <w:headerReference w:type="first" r:id="rId22"/>
          <w:footerReference w:type="first" r:id="rId23"/>
          <w:pgSz w:w="11899" w:h="16841"/>
          <w:pgMar w:top="1480" w:right="2854" w:bottom="1856" w:left="991" w:header="293" w:footer="355" w:gutter="0"/>
          <w:cols w:space="720"/>
          <w:titlePg/>
        </w:sectPr>
      </w:pPr>
    </w:p>
    <w:p w14:paraId="1AD0DACC" w14:textId="77777777" w:rsidR="00AA2F47" w:rsidRDefault="00AA2F47" w:rsidP="00AA2F47">
      <w:pPr>
        <w:pStyle w:val="Rubrik3"/>
      </w:pPr>
      <w:r>
        <w:t xml:space="preserve">Tvätt och avfall </w:t>
      </w:r>
    </w:p>
    <w:p w14:paraId="59667676" w14:textId="77777777" w:rsidR="00AA2F47" w:rsidRDefault="00AA2F47" w:rsidP="00AA2F47">
      <w:pPr>
        <w:pStyle w:val="Punktlista"/>
      </w:pPr>
      <w:r>
        <w:t xml:space="preserve">Förslut avfallspåsen på rummet, hanteras som vanligt avfall.  </w:t>
      </w:r>
    </w:p>
    <w:p w14:paraId="4ADB691B" w14:textId="77777777" w:rsidR="00AA2F47" w:rsidRDefault="00AA2F47" w:rsidP="00AA2F47">
      <w:pPr>
        <w:pStyle w:val="Punktlista"/>
      </w:pPr>
      <w:r>
        <w:t xml:space="preserve">Smutstvätt hanteras som vanlig tvätt, tag med </w:t>
      </w:r>
      <w:proofErr w:type="spellStart"/>
      <w:r>
        <w:t>tvättsäck</w:t>
      </w:r>
      <w:proofErr w:type="spellEnd"/>
      <w:r>
        <w:t xml:space="preserve"> in på rummet. </w:t>
      </w:r>
    </w:p>
    <w:p w14:paraId="5E5BFB49" w14:textId="77777777" w:rsidR="00AA2F47" w:rsidRDefault="00AA2F47" w:rsidP="00AA2F47">
      <w:pPr>
        <w:spacing w:after="192" w:line="259" w:lineRule="auto"/>
        <w:ind w:left="1712" w:right="0"/>
      </w:pPr>
      <w:r>
        <w:t xml:space="preserve"> </w:t>
      </w:r>
    </w:p>
    <w:p w14:paraId="09C40E7E" w14:textId="77777777" w:rsidR="00AA2F47" w:rsidRDefault="00AA2F47" w:rsidP="00AA2F47">
      <w:pPr>
        <w:pStyle w:val="Rubrik3"/>
      </w:pPr>
      <w:r>
        <w:t xml:space="preserve">Undersökning/behandling/operation inom sjukhus </w:t>
      </w:r>
    </w:p>
    <w:p w14:paraId="416CABA0" w14:textId="77777777" w:rsidR="00AA2F47" w:rsidRDefault="00AA2F47" w:rsidP="00AA2F47">
      <w:pPr>
        <w:pStyle w:val="Punktlista"/>
      </w:pPr>
      <w:r>
        <w:t xml:space="preserve">Mottagande enhet ska alltid informeras om att patienten har konstaterad eller misstänkt MRSA. </w:t>
      </w:r>
    </w:p>
    <w:p w14:paraId="0100E748" w14:textId="77777777" w:rsidR="00AA2F47" w:rsidRDefault="00AA2F47" w:rsidP="00AA2F47">
      <w:pPr>
        <w:pStyle w:val="Punktlista"/>
      </w:pPr>
      <w:r>
        <w:t xml:space="preserve">Inför transport se till att alla sår och infarter är ordentligt täckta så att ingen risk finns för läckage. </w:t>
      </w:r>
    </w:p>
    <w:p w14:paraId="1AB55394" w14:textId="77777777" w:rsidR="00AA2F47" w:rsidRDefault="00AA2F47" w:rsidP="00AA2F47">
      <w:pPr>
        <w:pStyle w:val="Punktlista"/>
      </w:pPr>
      <w:r>
        <w:t xml:space="preserve">Byt eller töm eventuella urin-, dränage- och sondpåsar. </w:t>
      </w:r>
    </w:p>
    <w:p w14:paraId="395424DE" w14:textId="77777777" w:rsidR="00AA2F47" w:rsidRDefault="00AA2F47" w:rsidP="00AA2F47">
      <w:pPr>
        <w:pStyle w:val="Punktlista"/>
      </w:pPr>
      <w:r>
        <w:t xml:space="preserve">Efter operation ska patienten vårdas på enkelrum på UVA eller IVA. </w:t>
      </w:r>
    </w:p>
    <w:p w14:paraId="6C171E4B" w14:textId="77777777" w:rsidR="00AA2F47" w:rsidRDefault="00AA2F47" w:rsidP="00AA2F47">
      <w:pPr>
        <w:spacing w:after="209" w:line="259" w:lineRule="auto"/>
        <w:ind w:left="1712" w:right="0"/>
      </w:pPr>
      <w:r>
        <w:t xml:space="preserve"> </w:t>
      </w:r>
    </w:p>
    <w:p w14:paraId="4DF209E6" w14:textId="77777777" w:rsidR="00AA2F47" w:rsidRDefault="00AA2F47" w:rsidP="00AA2F47">
      <w:pPr>
        <w:pStyle w:val="Rubrik3"/>
      </w:pPr>
      <w:r>
        <w:t xml:space="preserve">Daglig rengöring </w:t>
      </w:r>
    </w:p>
    <w:p w14:paraId="597290B3" w14:textId="77777777" w:rsidR="00AA2F47" w:rsidRDefault="00AA2F47" w:rsidP="00AA2F47">
      <w:pPr>
        <w:pStyle w:val="Punktlista"/>
      </w:pPr>
      <w:r>
        <w:t xml:space="preserve">Rengöring av toalett och golv på </w:t>
      </w:r>
      <w:proofErr w:type="spellStart"/>
      <w:r>
        <w:t>vårdrum</w:t>
      </w:r>
      <w:proofErr w:type="spellEnd"/>
      <w:r>
        <w:t xml:space="preserve"> utförs av Regionservice  </w:t>
      </w:r>
    </w:p>
    <w:p w14:paraId="1B25FC32" w14:textId="77777777" w:rsidR="00AA2F47" w:rsidRDefault="00AA2F47" w:rsidP="00AA2F47">
      <w:pPr>
        <w:pStyle w:val="Punktlista"/>
      </w:pPr>
      <w:r>
        <w:t xml:space="preserve">personal.  </w:t>
      </w:r>
    </w:p>
    <w:p w14:paraId="1B48C37D" w14:textId="77777777" w:rsidR="00AA2F47" w:rsidRDefault="00AA2F47" w:rsidP="00AA2F47">
      <w:pPr>
        <w:pStyle w:val="Punktlista"/>
      </w:pPr>
      <w:r>
        <w:t xml:space="preserve">Desinfektion på övriga ytor i </w:t>
      </w:r>
      <w:proofErr w:type="spellStart"/>
      <w:r>
        <w:t>vårdrum</w:t>
      </w:r>
      <w:proofErr w:type="spellEnd"/>
      <w:r>
        <w:t xml:space="preserve">. </w:t>
      </w:r>
    </w:p>
    <w:p w14:paraId="51804429" w14:textId="77777777" w:rsidR="00AA2F47" w:rsidRDefault="00AA2F47" w:rsidP="00AA2F47">
      <w:pPr>
        <w:pStyle w:val="Punktlista"/>
      </w:pPr>
      <w:r>
        <w:t xml:space="preserve">Patientnära </w:t>
      </w:r>
      <w:proofErr w:type="spellStart"/>
      <w:r>
        <w:t>tagytor</w:t>
      </w:r>
      <w:proofErr w:type="spellEnd"/>
      <w:r>
        <w:t xml:space="preserve">, till exempel sängbord och telefon, avtorkas med alkoholbaserat </w:t>
      </w:r>
      <w:proofErr w:type="spellStart"/>
      <w:r>
        <w:t>ytdesinfektionsmedel</w:t>
      </w:r>
      <w:proofErr w:type="spellEnd"/>
      <w:r>
        <w:t xml:space="preserve"> med rengörande effekt. </w:t>
      </w:r>
    </w:p>
    <w:p w14:paraId="40C3CA1D" w14:textId="77777777" w:rsidR="00AA2F47" w:rsidRDefault="00AA2F47" w:rsidP="00AA2F47">
      <w:pPr>
        <w:pStyle w:val="Punktlista"/>
      </w:pPr>
      <w:proofErr w:type="spellStart"/>
      <w:r>
        <w:t>Vårdrum</w:t>
      </w:r>
      <w:proofErr w:type="spellEnd"/>
      <w:r>
        <w:t xml:space="preserve">: golv rengörs med rengöringsmedel och vatten förutsatt att korrekt punktdesinfektion utförts.  </w:t>
      </w:r>
    </w:p>
    <w:p w14:paraId="322D7F9F" w14:textId="77777777" w:rsidR="00AA2F47" w:rsidRDefault="00AA2F47" w:rsidP="00AA2F47">
      <w:pPr>
        <w:pStyle w:val="Punktlista"/>
      </w:pPr>
      <w:r>
        <w:rPr>
          <w:rFonts w:eastAsia="Georgia" w:cs="Georgia"/>
        </w:rPr>
        <w:t>Toalett: torka toalettstol, tvättställ, kranar och ”</w:t>
      </w:r>
      <w:proofErr w:type="spellStart"/>
      <w:r>
        <w:rPr>
          <w:rFonts w:eastAsia="Georgia" w:cs="Georgia"/>
        </w:rPr>
        <w:t>tagytor</w:t>
      </w:r>
      <w:proofErr w:type="spellEnd"/>
      <w:r>
        <w:rPr>
          <w:rFonts w:eastAsia="Georgia" w:cs="Georgia"/>
        </w:rPr>
        <w:t xml:space="preserve">” </w:t>
      </w:r>
      <w:r>
        <w:t xml:space="preserve">med alkoholbaserat </w:t>
      </w:r>
      <w:proofErr w:type="spellStart"/>
      <w:r>
        <w:t>ytdesinfektionsmedel</w:t>
      </w:r>
      <w:proofErr w:type="spellEnd"/>
      <w:r>
        <w:t xml:space="preserve"> med tensid. Golv rengörs med rengöringsmedel och vatten förutsatt att korrekt punktdesinfektion utförts. </w:t>
      </w:r>
    </w:p>
    <w:p w14:paraId="1685BC5F" w14:textId="77777777" w:rsidR="00AA2F47" w:rsidRDefault="00AA2F47" w:rsidP="00AA2F47">
      <w:pPr>
        <w:pStyle w:val="Punktlista"/>
        <w:numPr>
          <w:ilvl w:val="0"/>
          <w:numId w:val="0"/>
        </w:numPr>
        <w:ind w:left="1077"/>
      </w:pPr>
    </w:p>
    <w:p w14:paraId="2398588A" w14:textId="77777777" w:rsidR="00AA2F47" w:rsidRDefault="00AA2F47" w:rsidP="00AA2F47">
      <w:pPr>
        <w:pStyle w:val="Rubrik3"/>
      </w:pPr>
      <w:r>
        <w:t xml:space="preserve">Slutstädning </w:t>
      </w:r>
    </w:p>
    <w:p w14:paraId="26895950" w14:textId="77777777" w:rsidR="00AA2F47" w:rsidRDefault="00AA2F47" w:rsidP="00AA2F47">
      <w:pPr>
        <w:pStyle w:val="Punktlista"/>
      </w:pPr>
      <w:r>
        <w:t xml:space="preserve">Slutstädning ska alltid föregås av daglig rengöring/städning. Byt skyddshandskar och torkdukar ofta för att inte </w:t>
      </w:r>
      <w:proofErr w:type="spellStart"/>
      <w:r>
        <w:t>återsmutsa</w:t>
      </w:r>
      <w:proofErr w:type="spellEnd"/>
      <w:r>
        <w:t xml:space="preserve"> rengjorda ytor och föremål. </w:t>
      </w:r>
    </w:p>
    <w:p w14:paraId="7E3407DC" w14:textId="77777777" w:rsidR="00AA2F47" w:rsidRDefault="00AA2F47" w:rsidP="00AA2F47">
      <w:pPr>
        <w:pStyle w:val="Punktlista"/>
      </w:pPr>
      <w:r>
        <w:t xml:space="preserve">Rengör ytorna med rengöringsmedel och vatten. </w:t>
      </w:r>
    </w:p>
    <w:p w14:paraId="2D1E6CCC" w14:textId="77777777" w:rsidR="00AA2F47" w:rsidRDefault="00AA2F47" w:rsidP="00AA2F47">
      <w:pPr>
        <w:pStyle w:val="Punktlista"/>
      </w:pPr>
      <w:r>
        <w:t xml:space="preserve">Desinfektera </w:t>
      </w:r>
      <w:proofErr w:type="spellStart"/>
      <w:r>
        <w:t>tagytor</w:t>
      </w:r>
      <w:proofErr w:type="spellEnd"/>
      <w:r>
        <w:t xml:space="preserve"> som säng, madrass, sängbord, rullstol etcetera med alkoholbaserat </w:t>
      </w:r>
      <w:proofErr w:type="spellStart"/>
      <w:r>
        <w:t>ytdesinfektionsmedel</w:t>
      </w:r>
      <w:proofErr w:type="spellEnd"/>
      <w:r>
        <w:t xml:space="preserve"> med tensid. </w:t>
      </w:r>
    </w:p>
    <w:p w14:paraId="03409AEA" w14:textId="77777777" w:rsidR="00AA2F47" w:rsidRDefault="00AA2F47" w:rsidP="00AA2F47">
      <w:pPr>
        <w:pStyle w:val="Punktlista"/>
      </w:pPr>
      <w:r>
        <w:t xml:space="preserve">Golv rengörs med rengöringsmedel förutsatt att korrekt punktdesinfektion utförts. </w:t>
      </w:r>
    </w:p>
    <w:p w14:paraId="6083BD73" w14:textId="77777777" w:rsidR="00AA2F47" w:rsidRDefault="00AA2F47" w:rsidP="00AA2F47">
      <w:pPr>
        <w:pStyle w:val="Punktlista"/>
      </w:pPr>
      <w:r>
        <w:t xml:space="preserve">Alla </w:t>
      </w:r>
      <w:proofErr w:type="spellStart"/>
      <w:r>
        <w:t>tagytor</w:t>
      </w:r>
      <w:proofErr w:type="spellEnd"/>
      <w:r>
        <w:t xml:space="preserve"> i hygienutrymmet samt toalettstol med utrustning, handtag, kranar, tvättställets ut- och insida, handikappstöd etcetera rengörs och desinfekteras.</w:t>
      </w:r>
      <w:r>
        <w:rPr>
          <w:rFonts w:eastAsia="Georgia" w:cs="Georgia"/>
          <w:b/>
        </w:rPr>
        <w:t xml:space="preserve"> </w:t>
      </w:r>
    </w:p>
    <w:p w14:paraId="3907D8B2" w14:textId="77777777" w:rsidR="00AA2F47" w:rsidRDefault="00AA2F47" w:rsidP="00AA2F47">
      <w:pPr>
        <w:pStyle w:val="Punktlista"/>
      </w:pPr>
      <w:r>
        <w:t>Kuddar skickas till tvätt.</w:t>
      </w:r>
      <w:r>
        <w:rPr>
          <w:rFonts w:eastAsia="Georgia" w:cs="Georgia"/>
          <w:b/>
        </w:rPr>
        <w:t xml:space="preserve"> </w:t>
      </w:r>
    </w:p>
    <w:p w14:paraId="7D10EF11" w14:textId="77777777" w:rsidR="00AA2F47" w:rsidRDefault="00AA2F47" w:rsidP="00AA2F47">
      <w:pPr>
        <w:spacing w:after="11" w:line="259" w:lineRule="auto"/>
        <w:ind w:left="0" w:right="0"/>
      </w:pPr>
      <w:r>
        <w:rPr>
          <w:rFonts w:ascii="Calibri" w:eastAsia="Calibri" w:hAnsi="Calibri" w:cs="Calibri"/>
          <w:b/>
          <w:sz w:val="26"/>
        </w:rPr>
        <w:t xml:space="preserve"> </w:t>
      </w:r>
    </w:p>
    <w:p w14:paraId="0DB0472E" w14:textId="77777777" w:rsidR="00AA2F47" w:rsidRDefault="00AA2F47" w:rsidP="00AA2F47">
      <w:pPr>
        <w:pStyle w:val="Rubrik3"/>
      </w:pPr>
      <w:r>
        <w:t xml:space="preserve">Besökare </w:t>
      </w:r>
    </w:p>
    <w:p w14:paraId="3EA767AF" w14:textId="77777777" w:rsidR="00AA2F47" w:rsidRDefault="00AA2F47" w:rsidP="00AA2F47">
      <w:r>
        <w:t xml:space="preserve">Vårdpersonalen informerar besökare som deltar i den patientnära vården om att följa basala hygienrutiner. Möjlighet till handdesinfektion ska finnas. </w:t>
      </w:r>
    </w:p>
    <w:p w14:paraId="3741725A" w14:textId="77777777" w:rsidR="00AA2F47" w:rsidRDefault="00AA2F47" w:rsidP="00AA2F47">
      <w:pPr>
        <w:spacing w:after="229" w:line="259" w:lineRule="auto"/>
        <w:ind w:left="992" w:right="0"/>
      </w:pPr>
      <w:r>
        <w:rPr>
          <w:sz w:val="22"/>
        </w:rPr>
        <w:t xml:space="preserve"> </w:t>
      </w:r>
    </w:p>
    <w:p w14:paraId="64CCAF00" w14:textId="77777777" w:rsidR="00AA2F47" w:rsidRDefault="00AA2F47" w:rsidP="00AA2F47">
      <w:pPr>
        <w:pStyle w:val="Rubrik3"/>
      </w:pPr>
      <w:r>
        <w:t xml:space="preserve">Överflyttning till annan vårdavdelning </w:t>
      </w:r>
    </w:p>
    <w:p w14:paraId="1B6277B5" w14:textId="77777777" w:rsidR="00AA2F47" w:rsidRDefault="00AA2F47" w:rsidP="00AA2F47">
      <w:r>
        <w:t xml:space="preserve">Det ska klart framgå, i alla </w:t>
      </w:r>
      <w:proofErr w:type="spellStart"/>
      <w:r>
        <w:t>vårdhandlingar</w:t>
      </w:r>
      <w:proofErr w:type="spellEnd"/>
      <w:r>
        <w:t xml:space="preserve"> som följer patienten, att patienten är MRSA-bärare.</w:t>
      </w:r>
      <w:r>
        <w:rPr>
          <w:rFonts w:eastAsia="Georgia" w:cs="Georgia"/>
          <w:b/>
        </w:rPr>
        <w:t xml:space="preserve"> </w:t>
      </w:r>
    </w:p>
    <w:p w14:paraId="2B971307" w14:textId="77777777" w:rsidR="00AA2F47" w:rsidRDefault="00AA2F47" w:rsidP="00AA2F47">
      <w:pPr>
        <w:pStyle w:val="Rubrik3"/>
      </w:pPr>
      <w:r>
        <w:t xml:space="preserve">Utskrivningsodlingar </w:t>
      </w:r>
    </w:p>
    <w:p w14:paraId="5DC1B6D4" w14:textId="77777777" w:rsidR="00AA2F47" w:rsidRDefault="00AA2F47" w:rsidP="00AA2F47">
      <w:r>
        <w:t xml:space="preserve">Kontakta </w:t>
      </w:r>
      <w:proofErr w:type="spellStart"/>
      <w:r>
        <w:t>Vårdhygien</w:t>
      </w:r>
      <w:proofErr w:type="spellEnd"/>
      <w:r>
        <w:t xml:space="preserve"> som avgör om det är aktuellt med utskrivningsodlingar. </w:t>
      </w:r>
    </w:p>
    <w:p w14:paraId="6B8FC133" w14:textId="77777777" w:rsidR="00AA2F47" w:rsidRDefault="00AA2F47" w:rsidP="00AA2F47">
      <w:pPr>
        <w:spacing w:after="0" w:line="259" w:lineRule="auto"/>
        <w:ind w:left="0" w:right="0"/>
      </w:pPr>
      <w:r>
        <w:rPr>
          <w:rFonts w:ascii="Calibri" w:eastAsia="Calibri" w:hAnsi="Calibri" w:cs="Calibri"/>
          <w:sz w:val="40"/>
        </w:rPr>
        <w:t xml:space="preserve"> </w:t>
      </w:r>
      <w:r>
        <w:rPr>
          <w:rFonts w:ascii="Calibri" w:eastAsia="Calibri" w:hAnsi="Calibri" w:cs="Calibri"/>
          <w:sz w:val="40"/>
        </w:rPr>
        <w:tab/>
        <w:t xml:space="preserve"> </w:t>
      </w:r>
      <w:r>
        <w:br w:type="page"/>
      </w:r>
    </w:p>
    <w:p w14:paraId="04F3A7BC" w14:textId="77777777" w:rsidR="00AA2F47" w:rsidRDefault="00AA2F47" w:rsidP="00AA2F47">
      <w:pPr>
        <w:pStyle w:val="Rubrik3"/>
      </w:pPr>
      <w:r>
        <w:t xml:space="preserve">Referenser och faktaunderlag </w:t>
      </w:r>
    </w:p>
    <w:p w14:paraId="1276817C" w14:textId="77777777" w:rsidR="00AA2F47" w:rsidRDefault="00AA2F47" w:rsidP="00AA2F47">
      <w:r>
        <w:t>Smittskyddslag 2004:168</w:t>
      </w:r>
      <w:hyperlink r:id="rId24">
        <w:r>
          <w:t xml:space="preserve">  </w:t>
        </w:r>
      </w:hyperlink>
      <w:r>
        <w:t xml:space="preserve"> </w:t>
      </w:r>
    </w:p>
    <w:p w14:paraId="67522FA3" w14:textId="77777777" w:rsidR="00AA2F47" w:rsidRDefault="00AA2F47" w:rsidP="00AA2F47">
      <w:r>
        <w:t xml:space="preserve">Sjukdomsinformation om </w:t>
      </w:r>
      <w:proofErr w:type="spellStart"/>
      <w:r>
        <w:t>meticillinresistenta</w:t>
      </w:r>
      <w:proofErr w:type="spellEnd"/>
      <w:r>
        <w:t xml:space="preserve"> </w:t>
      </w:r>
      <w:proofErr w:type="spellStart"/>
      <w:r>
        <w:t>Staphylococcus</w:t>
      </w:r>
      <w:proofErr w:type="spellEnd"/>
      <w:r>
        <w:t xml:space="preserve"> </w:t>
      </w:r>
      <w:proofErr w:type="spellStart"/>
      <w:r>
        <w:t>aureus</w:t>
      </w:r>
      <w:proofErr w:type="spellEnd"/>
      <w:r>
        <w:t xml:space="preserve"> (MRSA).</w:t>
      </w:r>
      <w:r>
        <w:rPr>
          <w:rFonts w:eastAsia="Georgia" w:cs="Georgia"/>
          <w:b/>
        </w:rPr>
        <w:t xml:space="preserve"> </w:t>
      </w:r>
      <w:r>
        <w:t xml:space="preserve">Folkhälsomyndigheten </w:t>
      </w:r>
    </w:p>
    <w:p w14:paraId="56FA65E4" w14:textId="77777777" w:rsidR="00AA2F47" w:rsidRDefault="00AA2F47" w:rsidP="00AA2F47">
      <w:r>
        <w:t xml:space="preserve">Smittskyddsblad Sveriges läkarförbund, Smittskyddsläkarföreningen. </w:t>
      </w:r>
    </w:p>
    <w:p w14:paraId="5F23C853" w14:textId="77777777" w:rsidR="00AA2F47" w:rsidRDefault="00AA2F47" w:rsidP="00AA2F47">
      <w:r>
        <w:t xml:space="preserve">Lathund för smittmärkning av journal i Melior, NU-sjukvårdens hemsida </w:t>
      </w:r>
    </w:p>
    <w:p w14:paraId="7AC8F296" w14:textId="77777777" w:rsidR="00AA2F47" w:rsidRDefault="00AA2F47" w:rsidP="00AA2F47">
      <w:r>
        <w:t>Vårdhygieniska riskfaktorer för smittspridning i vård och omsorg, NU-sjukvårdens hemsida</w:t>
      </w:r>
    </w:p>
    <w:p w14:paraId="0A0F6DEA" w14:textId="77777777" w:rsidR="00AA2F47" w:rsidRDefault="00AA2F47" w:rsidP="00AA2F47">
      <w:pPr>
        <w:spacing w:after="0" w:line="259" w:lineRule="auto"/>
        <w:ind w:left="4098" w:right="0"/>
        <w:jc w:val="center"/>
      </w:pPr>
    </w:p>
    <w:p w14:paraId="0CF86295" w14:textId="77777777" w:rsidR="00AA2F47" w:rsidRPr="0015468F" w:rsidRDefault="00AA2F47" w:rsidP="00AA2F47"/>
    <w:p w14:paraId="76B9F95B" w14:textId="24513497" w:rsidR="00536A5A" w:rsidRPr="00C71F78" w:rsidRDefault="00536A5A" w:rsidP="00C71F78"/>
    <w:sectPr w:rsidR="00536A5A" w:rsidRPr="00C71F78" w:rsidSect="00B45E86">
      <w:headerReference w:type="default" r:id="rId25"/>
      <w:footerReference w:type="even" r:id="rId26"/>
      <w:footerReference w:type="default" r:id="rId27"/>
      <w:headerReference w:type="first" r:id="rId28"/>
      <w:footerReference w:type="first" r:id="rId29"/>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27B71F" w14:textId="77777777" w:rsidR="00C52884" w:rsidRDefault="00C52884">
      <w:r>
        <w:separator/>
      </w:r>
    </w:p>
  </w:endnote>
  <w:endnote w:type="continuationSeparator" w:id="0">
    <w:p w14:paraId="080AF820" w14:textId="77777777" w:rsidR="00C52884" w:rsidRDefault="00C52884">
      <w:r>
        <w:continuationSeparator/>
      </w:r>
    </w:p>
  </w:endnote>
  <w:endnote w:type="continuationNotice" w:id="1">
    <w:p w14:paraId="7AEF12A2" w14:textId="77777777" w:rsidR="00C52884" w:rsidRDefault="00C5288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635672" w14:textId="77777777" w:rsidR="00AA2F47" w:rsidRDefault="00AA2F47">
    <w:pPr>
      <w:tabs>
        <w:tab w:val="center" w:pos="8119"/>
      </w:tabs>
      <w:spacing w:after="76" w:line="259" w:lineRule="auto"/>
      <w:ind w:left="-469" w:right="0"/>
    </w:pPr>
    <w:r>
      <w:rPr>
        <w:rFonts w:ascii="Calibri" w:eastAsia="Calibri" w:hAnsi="Calibri" w:cs="Calibri"/>
        <w:color w:val="757575"/>
        <w:sz w:val="18"/>
      </w:rPr>
      <w:t>Rubrik: MRSA - Vårdhygieniska aspekter</w:t>
    </w:r>
    <w:r>
      <w:rPr>
        <w:rFonts w:ascii="Calibri" w:eastAsia="Calibri" w:hAnsi="Calibri" w:cs="Calibri"/>
        <w:color w:val="757575"/>
        <w:sz w:val="18"/>
      </w:rPr>
      <w:tab/>
    </w:r>
    <w:r>
      <w:rPr>
        <w:rFonts w:ascii="Arial" w:eastAsia="Arial" w:hAnsi="Arial" w:cs="Arial"/>
        <w:sz w:val="16"/>
      </w:rPr>
      <w:t xml:space="preserve"> </w:t>
    </w:r>
    <w:r>
      <w:fldChar w:fldCharType="begin"/>
    </w:r>
    <w:r>
      <w:instrText xml:space="preserve"> PAGE   \* MERGEFORMAT </w:instrText>
    </w:r>
    <w:r>
      <w:fldChar w:fldCharType="separate"/>
    </w:r>
    <w:r>
      <w:rPr>
        <w:rFonts w:ascii="Arial" w:eastAsia="Arial" w:hAnsi="Arial" w:cs="Arial"/>
        <w:sz w:val="16"/>
      </w:rPr>
      <w:t>2</w:t>
    </w:r>
    <w:r>
      <w:rPr>
        <w:rFonts w:ascii="Arial" w:eastAsia="Arial" w:hAnsi="Arial" w:cs="Arial"/>
        <w:sz w:val="16"/>
      </w:rPr>
      <w:fldChar w:fldCharType="end"/>
    </w:r>
    <w:r>
      <w:rPr>
        <w:rFonts w:ascii="Arial" w:eastAsia="Arial" w:hAnsi="Arial" w:cs="Arial"/>
        <w:sz w:val="16"/>
      </w:rPr>
      <w:t xml:space="preserve"> </w:t>
    </w:r>
  </w:p>
  <w:p w14:paraId="4EF7F402" w14:textId="77777777" w:rsidR="00AA2F47" w:rsidRDefault="00AA2F47">
    <w:pPr>
      <w:spacing w:after="63" w:line="259" w:lineRule="auto"/>
      <w:ind w:left="-469" w:right="0"/>
    </w:pPr>
    <w:r>
      <w:rPr>
        <w:rFonts w:ascii="Calibri" w:eastAsia="Calibri" w:hAnsi="Calibri" w:cs="Calibri"/>
        <w:color w:val="757575"/>
        <w:sz w:val="18"/>
      </w:rPr>
      <w:t>Dokument-ID: NU10092-2087047004-17</w:t>
    </w:r>
  </w:p>
  <w:p w14:paraId="1958CB18" w14:textId="77777777" w:rsidR="00AA2F47" w:rsidRDefault="00AA2F47">
    <w:pPr>
      <w:spacing w:after="0" w:line="259" w:lineRule="auto"/>
      <w:ind w:left="-469" w:right="0"/>
    </w:pPr>
    <w:r>
      <w:rPr>
        <w:rFonts w:ascii="Calibri" w:eastAsia="Calibri" w:hAnsi="Calibri" w:cs="Calibri"/>
        <w:color w:val="757575"/>
        <w:sz w:val="18"/>
      </w:rPr>
      <w:t>Version: 17.0</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348AF5" w14:textId="77777777" w:rsidR="00AA2F47" w:rsidRDefault="00AA2F47">
    <w:pPr>
      <w:tabs>
        <w:tab w:val="center" w:pos="8119"/>
      </w:tabs>
      <w:spacing w:after="76" w:line="259" w:lineRule="auto"/>
      <w:ind w:left="-469" w:right="0"/>
    </w:pPr>
    <w:r>
      <w:rPr>
        <w:rFonts w:ascii="Calibri" w:eastAsia="Calibri" w:hAnsi="Calibri" w:cs="Calibri"/>
        <w:color w:val="757575"/>
        <w:sz w:val="18"/>
      </w:rPr>
      <w:t>Rubrik: MRSA - Vårdhygieniska aspekter</w:t>
    </w:r>
    <w:r>
      <w:rPr>
        <w:rFonts w:ascii="Calibri" w:eastAsia="Calibri" w:hAnsi="Calibri" w:cs="Calibri"/>
        <w:color w:val="757575"/>
        <w:sz w:val="18"/>
      </w:rPr>
      <w:tab/>
    </w:r>
    <w:r>
      <w:rPr>
        <w:rFonts w:ascii="Arial" w:eastAsia="Arial" w:hAnsi="Arial" w:cs="Arial"/>
        <w:sz w:val="16"/>
      </w:rPr>
      <w:t xml:space="preserve"> </w:t>
    </w:r>
    <w:r>
      <w:fldChar w:fldCharType="begin"/>
    </w:r>
    <w:r>
      <w:instrText xml:space="preserve"> PAGE   \* MERGEFORMAT </w:instrText>
    </w:r>
    <w:r>
      <w:fldChar w:fldCharType="separate"/>
    </w:r>
    <w:r>
      <w:rPr>
        <w:rFonts w:ascii="Arial" w:eastAsia="Arial" w:hAnsi="Arial" w:cs="Arial"/>
        <w:sz w:val="16"/>
      </w:rPr>
      <w:t>2</w:t>
    </w:r>
    <w:r>
      <w:rPr>
        <w:rFonts w:ascii="Arial" w:eastAsia="Arial" w:hAnsi="Arial" w:cs="Arial"/>
        <w:sz w:val="16"/>
      </w:rPr>
      <w:fldChar w:fldCharType="end"/>
    </w:r>
    <w:r>
      <w:rPr>
        <w:rFonts w:ascii="Arial" w:eastAsia="Arial" w:hAnsi="Arial" w:cs="Arial"/>
        <w:sz w:val="16"/>
      </w:rPr>
      <w:t xml:space="preserve"> </w:t>
    </w:r>
  </w:p>
  <w:p w14:paraId="0BC3A9DB" w14:textId="77777777" w:rsidR="00AA2F47" w:rsidRDefault="00AA2F47">
    <w:pPr>
      <w:spacing w:after="63" w:line="259" w:lineRule="auto"/>
      <w:ind w:left="-469" w:right="0"/>
    </w:pPr>
    <w:r>
      <w:rPr>
        <w:rFonts w:ascii="Calibri" w:eastAsia="Calibri" w:hAnsi="Calibri" w:cs="Calibri"/>
        <w:color w:val="757575"/>
        <w:sz w:val="18"/>
      </w:rPr>
      <w:t>Dokument-ID: NU10092-2087047004-17</w:t>
    </w:r>
  </w:p>
  <w:p w14:paraId="6C57E9A8" w14:textId="77777777" w:rsidR="00AA2F47" w:rsidRDefault="00AA2F47">
    <w:pPr>
      <w:spacing w:after="0" w:line="259" w:lineRule="auto"/>
      <w:ind w:left="-469" w:right="0"/>
    </w:pPr>
    <w:r>
      <w:rPr>
        <w:rFonts w:ascii="Calibri" w:eastAsia="Calibri" w:hAnsi="Calibri" w:cs="Calibri"/>
        <w:color w:val="757575"/>
        <w:sz w:val="18"/>
      </w:rPr>
      <w:t>Version: 17.0</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063417" w14:textId="77777777" w:rsidR="00AA2F47" w:rsidRDefault="00AA2F47">
    <w:pPr>
      <w:spacing w:after="63" w:line="259" w:lineRule="auto"/>
      <w:ind w:left="-469" w:right="0"/>
    </w:pPr>
    <w:r>
      <w:rPr>
        <w:noProof/>
      </w:rPr>
      <w:drawing>
        <wp:anchor distT="0" distB="0" distL="114300" distR="114300" simplePos="0" relativeHeight="251660291" behindDoc="0" locked="0" layoutInCell="1" allowOverlap="1" wp14:anchorId="3431CF40" wp14:editId="75E8A19D">
          <wp:simplePos x="0" y="0"/>
          <wp:positionH relativeFrom="column">
            <wp:posOffset>4623627</wp:posOffset>
          </wp:positionH>
          <wp:positionV relativeFrom="paragraph">
            <wp:posOffset>8866</wp:posOffset>
          </wp:positionV>
          <wp:extent cx="1949450" cy="344805"/>
          <wp:effectExtent l="0" t="0" r="0" b="0"/>
          <wp:wrapNone/>
          <wp:docPr id="1874741017"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49450" cy="344805"/>
                  </a:xfrm>
                  <a:prstGeom prst="rect">
                    <a:avLst/>
                  </a:prstGeom>
                  <a:noFill/>
                  <a:ln>
                    <a:noFill/>
                  </a:ln>
                </pic:spPr>
              </pic:pic>
            </a:graphicData>
          </a:graphic>
        </wp:anchor>
      </w:drawing>
    </w:r>
    <w:r>
      <w:rPr>
        <w:rFonts w:ascii="Calibri" w:eastAsia="Calibri" w:hAnsi="Calibri" w:cs="Calibri"/>
        <w:color w:val="757575"/>
        <w:sz w:val="18"/>
      </w:rPr>
      <w:t>Rubrik: MRSA - Vårdhygieniska aspekter</w:t>
    </w:r>
    <w:r w:rsidRPr="009B0596">
      <w:t xml:space="preserve"> </w:t>
    </w:r>
  </w:p>
  <w:p w14:paraId="2F093D02" w14:textId="77777777" w:rsidR="00AA2F47" w:rsidRDefault="00AA2F47">
    <w:pPr>
      <w:spacing w:after="63" w:line="259" w:lineRule="auto"/>
      <w:ind w:left="-469" w:right="0"/>
    </w:pPr>
    <w:r>
      <w:rPr>
        <w:rFonts w:ascii="Calibri" w:eastAsia="Calibri" w:hAnsi="Calibri" w:cs="Calibri"/>
        <w:color w:val="757575"/>
        <w:sz w:val="18"/>
      </w:rPr>
      <w:t>Dokument-ID: NU10092-2087047004-17</w:t>
    </w:r>
  </w:p>
  <w:p w14:paraId="107649B9" w14:textId="77777777" w:rsidR="00AA2F47" w:rsidRDefault="00AA2F47">
    <w:pPr>
      <w:spacing w:after="0" w:line="259" w:lineRule="auto"/>
      <w:ind w:left="-469" w:right="0"/>
    </w:pPr>
    <w:r>
      <w:rPr>
        <w:rFonts w:ascii="Calibri" w:eastAsia="Calibri" w:hAnsi="Calibri" w:cs="Calibri"/>
        <w:color w:val="757575"/>
        <w:sz w:val="18"/>
      </w:rPr>
      <w:t>Version: 17.0</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1120F7" w14:textId="77777777" w:rsidR="00AA2F47" w:rsidRDefault="00AA2F47">
    <w:pPr>
      <w:tabs>
        <w:tab w:val="right" w:pos="8054"/>
      </w:tabs>
      <w:spacing w:after="76" w:line="259" w:lineRule="auto"/>
      <w:ind w:left="-591" w:right="-11"/>
    </w:pPr>
    <w:r>
      <w:rPr>
        <w:rFonts w:ascii="Calibri" w:eastAsia="Calibri" w:hAnsi="Calibri" w:cs="Calibri"/>
        <w:color w:val="757575"/>
        <w:sz w:val="18"/>
      </w:rPr>
      <w:t>Rubrik: MRSA - Vårdhygieniska aspekter</w:t>
    </w:r>
    <w:r>
      <w:rPr>
        <w:rFonts w:ascii="Calibri" w:eastAsia="Calibri" w:hAnsi="Calibri" w:cs="Calibri"/>
        <w:color w:val="757575"/>
        <w:sz w:val="18"/>
      </w:rPr>
      <w:tab/>
    </w:r>
    <w:r>
      <w:rPr>
        <w:rFonts w:ascii="Arial" w:eastAsia="Arial" w:hAnsi="Arial" w:cs="Arial"/>
        <w:sz w:val="16"/>
      </w:rPr>
      <w:t xml:space="preserve"> </w:t>
    </w:r>
    <w:r>
      <w:fldChar w:fldCharType="begin"/>
    </w:r>
    <w:r>
      <w:instrText xml:space="preserve"> PAGE   \* MERGEFORMAT </w:instrText>
    </w:r>
    <w:r>
      <w:fldChar w:fldCharType="separate"/>
    </w:r>
    <w:r>
      <w:rPr>
        <w:rFonts w:ascii="Arial" w:eastAsia="Arial" w:hAnsi="Arial" w:cs="Arial"/>
        <w:sz w:val="16"/>
      </w:rPr>
      <w:t>2</w:t>
    </w:r>
    <w:r>
      <w:rPr>
        <w:rFonts w:ascii="Arial" w:eastAsia="Arial" w:hAnsi="Arial" w:cs="Arial"/>
        <w:sz w:val="16"/>
      </w:rPr>
      <w:fldChar w:fldCharType="end"/>
    </w:r>
    <w:r>
      <w:rPr>
        <w:rFonts w:ascii="Arial" w:eastAsia="Arial" w:hAnsi="Arial" w:cs="Arial"/>
        <w:sz w:val="16"/>
      </w:rPr>
      <w:t xml:space="preserve"> </w:t>
    </w:r>
  </w:p>
  <w:p w14:paraId="2D2A8C1B" w14:textId="77777777" w:rsidR="00AA2F47" w:rsidRDefault="00AA2F47">
    <w:pPr>
      <w:spacing w:after="63" w:line="259" w:lineRule="auto"/>
      <w:ind w:left="-591" w:right="0"/>
    </w:pPr>
    <w:r>
      <w:rPr>
        <w:rFonts w:ascii="Calibri" w:eastAsia="Calibri" w:hAnsi="Calibri" w:cs="Calibri"/>
        <w:color w:val="757575"/>
        <w:sz w:val="18"/>
      </w:rPr>
      <w:t>Dokument-ID: NU10092-2087047004-17</w:t>
    </w:r>
  </w:p>
  <w:p w14:paraId="544DC2B2" w14:textId="77777777" w:rsidR="00AA2F47" w:rsidRDefault="00AA2F47">
    <w:pPr>
      <w:spacing w:after="0" w:line="259" w:lineRule="auto"/>
      <w:ind w:left="-591" w:right="0"/>
    </w:pPr>
    <w:r>
      <w:rPr>
        <w:rFonts w:ascii="Calibri" w:eastAsia="Calibri" w:hAnsi="Calibri" w:cs="Calibri"/>
        <w:color w:val="757575"/>
        <w:sz w:val="18"/>
      </w:rPr>
      <w:t>Version: 17.0</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8CF0AE" w14:textId="77777777" w:rsidR="00AA2F47" w:rsidRDefault="00AA2F47">
    <w:pPr>
      <w:tabs>
        <w:tab w:val="right" w:pos="8054"/>
      </w:tabs>
      <w:spacing w:after="76" w:line="259" w:lineRule="auto"/>
      <w:ind w:left="-591" w:right="-11"/>
    </w:pPr>
    <w:r>
      <w:rPr>
        <w:rFonts w:ascii="Calibri" w:eastAsia="Calibri" w:hAnsi="Calibri" w:cs="Calibri"/>
        <w:color w:val="757575"/>
        <w:sz w:val="18"/>
      </w:rPr>
      <w:t>Rubrik: MRSA - Vårdhygieniska aspekter</w:t>
    </w:r>
    <w:r>
      <w:rPr>
        <w:rFonts w:ascii="Calibri" w:eastAsia="Calibri" w:hAnsi="Calibri" w:cs="Calibri"/>
        <w:color w:val="757575"/>
        <w:sz w:val="18"/>
      </w:rPr>
      <w:tab/>
    </w:r>
    <w:r>
      <w:rPr>
        <w:rFonts w:ascii="Arial" w:eastAsia="Arial" w:hAnsi="Arial" w:cs="Arial"/>
        <w:sz w:val="16"/>
      </w:rPr>
      <w:t xml:space="preserve"> </w:t>
    </w:r>
    <w:r>
      <w:fldChar w:fldCharType="begin"/>
    </w:r>
    <w:r>
      <w:instrText xml:space="preserve"> PAGE   \* MERGEFORMAT </w:instrText>
    </w:r>
    <w:r>
      <w:fldChar w:fldCharType="separate"/>
    </w:r>
    <w:r>
      <w:rPr>
        <w:rFonts w:ascii="Arial" w:eastAsia="Arial" w:hAnsi="Arial" w:cs="Arial"/>
        <w:sz w:val="16"/>
      </w:rPr>
      <w:t>2</w:t>
    </w:r>
    <w:r>
      <w:rPr>
        <w:rFonts w:ascii="Arial" w:eastAsia="Arial" w:hAnsi="Arial" w:cs="Arial"/>
        <w:sz w:val="16"/>
      </w:rPr>
      <w:fldChar w:fldCharType="end"/>
    </w:r>
    <w:r>
      <w:rPr>
        <w:rFonts w:ascii="Arial" w:eastAsia="Arial" w:hAnsi="Arial" w:cs="Arial"/>
        <w:sz w:val="16"/>
      </w:rPr>
      <w:t xml:space="preserve"> </w:t>
    </w:r>
  </w:p>
  <w:p w14:paraId="4CFA16AE" w14:textId="77777777" w:rsidR="00AA2F47" w:rsidRDefault="00AA2F47">
    <w:pPr>
      <w:spacing w:after="63" w:line="259" w:lineRule="auto"/>
      <w:ind w:left="-591" w:right="0"/>
    </w:pPr>
    <w:r>
      <w:rPr>
        <w:rFonts w:ascii="Calibri" w:eastAsia="Calibri" w:hAnsi="Calibri" w:cs="Calibri"/>
        <w:color w:val="757575"/>
        <w:sz w:val="18"/>
      </w:rPr>
      <w:t>Dokument-ID: NU10092-2087047004-17</w:t>
    </w:r>
  </w:p>
  <w:p w14:paraId="3144F863" w14:textId="77777777" w:rsidR="00AA2F47" w:rsidRDefault="00AA2F47">
    <w:pPr>
      <w:spacing w:after="0" w:line="259" w:lineRule="auto"/>
      <w:ind w:left="-591" w:right="0"/>
    </w:pPr>
    <w:r>
      <w:rPr>
        <w:rFonts w:ascii="Calibri" w:eastAsia="Calibri" w:hAnsi="Calibri" w:cs="Calibri"/>
        <w:color w:val="757575"/>
        <w:sz w:val="18"/>
      </w:rPr>
      <w:t>Version: 17.0</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B7A162" w14:textId="77777777" w:rsidR="00AA2F47" w:rsidRDefault="00AA2F47">
    <w:pPr>
      <w:tabs>
        <w:tab w:val="right" w:pos="8054"/>
      </w:tabs>
      <w:spacing w:after="76" w:line="259" w:lineRule="auto"/>
      <w:ind w:left="-591" w:right="-11"/>
    </w:pPr>
    <w:r>
      <w:rPr>
        <w:rFonts w:ascii="Calibri" w:eastAsia="Calibri" w:hAnsi="Calibri" w:cs="Calibri"/>
        <w:color w:val="757575"/>
        <w:sz w:val="18"/>
      </w:rPr>
      <w:t>Rubrik: MRSA - Vårdhygieniska aspekter</w:t>
    </w:r>
    <w:r>
      <w:rPr>
        <w:rFonts w:ascii="Calibri" w:eastAsia="Calibri" w:hAnsi="Calibri" w:cs="Calibri"/>
        <w:color w:val="757575"/>
        <w:sz w:val="18"/>
      </w:rPr>
      <w:tab/>
    </w:r>
    <w:r>
      <w:rPr>
        <w:rFonts w:ascii="Arial" w:eastAsia="Arial" w:hAnsi="Arial" w:cs="Arial"/>
        <w:sz w:val="16"/>
      </w:rPr>
      <w:t xml:space="preserve"> </w:t>
    </w:r>
    <w:r>
      <w:fldChar w:fldCharType="begin"/>
    </w:r>
    <w:r>
      <w:instrText xml:space="preserve"> PAGE   \* MERGEFORMAT </w:instrText>
    </w:r>
    <w:r>
      <w:fldChar w:fldCharType="separate"/>
    </w:r>
    <w:r>
      <w:rPr>
        <w:rFonts w:ascii="Arial" w:eastAsia="Arial" w:hAnsi="Arial" w:cs="Arial"/>
        <w:sz w:val="16"/>
      </w:rPr>
      <w:t>2</w:t>
    </w:r>
    <w:r>
      <w:rPr>
        <w:rFonts w:ascii="Arial" w:eastAsia="Arial" w:hAnsi="Arial" w:cs="Arial"/>
        <w:sz w:val="16"/>
      </w:rPr>
      <w:fldChar w:fldCharType="end"/>
    </w:r>
    <w:r>
      <w:rPr>
        <w:rFonts w:ascii="Arial" w:eastAsia="Arial" w:hAnsi="Arial" w:cs="Arial"/>
        <w:sz w:val="16"/>
      </w:rPr>
      <w:t xml:space="preserve"> </w:t>
    </w:r>
  </w:p>
  <w:p w14:paraId="08B72803" w14:textId="77777777" w:rsidR="00AA2F47" w:rsidRDefault="00AA2F47">
    <w:pPr>
      <w:spacing w:after="63" w:line="259" w:lineRule="auto"/>
      <w:ind w:left="-591" w:right="0"/>
    </w:pPr>
    <w:r>
      <w:rPr>
        <w:rFonts w:ascii="Calibri" w:eastAsia="Calibri" w:hAnsi="Calibri" w:cs="Calibri"/>
        <w:color w:val="757575"/>
        <w:sz w:val="18"/>
      </w:rPr>
      <w:t>Dokument-ID: NU10092-2087047004-17</w:t>
    </w:r>
  </w:p>
  <w:p w14:paraId="7586B4DB" w14:textId="77777777" w:rsidR="00AA2F47" w:rsidRDefault="00AA2F47">
    <w:pPr>
      <w:spacing w:after="0" w:line="259" w:lineRule="auto"/>
      <w:ind w:left="-591" w:right="0"/>
    </w:pPr>
    <w:r>
      <w:rPr>
        <w:rFonts w:ascii="Calibri" w:eastAsia="Calibri" w:hAnsi="Calibri" w:cs="Calibri"/>
        <w:color w:val="757575"/>
        <w:sz w:val="18"/>
      </w:rPr>
      <w:t>Version: 17.0</w: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BE1E179" w14:textId="77777777" w:rsidR="00C52884" w:rsidRDefault="00C52884"/>
  </w:footnote>
  <w:footnote w:type="continuationSeparator" w:id="0">
    <w:p w14:paraId="13E62A24" w14:textId="77777777" w:rsidR="00C52884" w:rsidRDefault="00C52884">
      <w:r>
        <w:continuationSeparator/>
      </w:r>
    </w:p>
  </w:footnote>
  <w:footnote w:type="continuationNotice" w:id="1">
    <w:p w14:paraId="027C7115" w14:textId="77777777" w:rsidR="00C52884" w:rsidRDefault="00C5288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EAA6ED" w14:textId="77777777" w:rsidR="00AA2F47" w:rsidRDefault="00AA2F47">
    <w:pPr>
      <w:tabs>
        <w:tab w:val="center" w:pos="2719"/>
        <w:tab w:val="center" w:pos="5196"/>
      </w:tabs>
      <w:spacing w:after="0" w:line="259" w:lineRule="auto"/>
      <w:ind w:left="0" w:right="0"/>
    </w:pPr>
    <w:r>
      <w:rPr>
        <w:rFonts w:ascii="Calibri" w:eastAsia="Calibri" w:hAnsi="Calibri" w:cs="Calibri"/>
        <w:sz w:val="22"/>
      </w:rPr>
      <w:tab/>
    </w:r>
    <w:r>
      <w:rPr>
        <w:rFonts w:ascii="Times New Roman" w:hAnsi="Times New Roman"/>
        <w:sz w:val="20"/>
      </w:rPr>
      <w:t>OBS! Utskriven version kan vara ogiltig. Verifiera innehållet</w:t>
    </w:r>
    <w:r>
      <w:rPr>
        <w:rFonts w:ascii="Times New Roman" w:hAnsi="Times New Roman"/>
      </w:rPr>
      <w:t xml:space="preserve"> </w:t>
    </w:r>
    <w:r>
      <w:rPr>
        <w:rFonts w:ascii="Times New Roman" w:hAnsi="Times New Roman"/>
      </w:rPr>
      <w:tab/>
    </w:r>
    <w:r>
      <w:rPr>
        <w:rFonts w:ascii="Times New Roman" w:hAnsi="Times New Roman"/>
        <w:sz w:val="20"/>
      </w:rPr>
      <w:t>.</w:t>
    </w:r>
    <w:r>
      <w:rPr>
        <w:rFonts w:ascii="Times New Roman" w:hAnsi="Times New Roman"/>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893CCF" w14:textId="77777777" w:rsidR="00AA2F47" w:rsidRDefault="00AA2F47" w:rsidP="005C531C">
    <w:pPr>
      <w:tabs>
        <w:tab w:val="center" w:pos="2719"/>
        <w:tab w:val="center" w:pos="5196"/>
      </w:tabs>
      <w:spacing w:after="871" w:line="259" w:lineRule="auto"/>
      <w:ind w:left="0" w:right="0"/>
    </w:pPr>
    <w:r>
      <w:rPr>
        <w:rFonts w:ascii="Calibri" w:eastAsia="Calibri" w:hAnsi="Calibri" w:cs="Calibri"/>
        <w:sz w:val="22"/>
      </w:rPr>
      <w:tab/>
    </w:r>
    <w:r>
      <w:rPr>
        <w:rFonts w:ascii="Times New Roman" w:hAnsi="Times New Roman"/>
        <w:sz w:val="20"/>
      </w:rPr>
      <w:t>OBS! Utskriven version kan vara ogiltig. Verifiera innehållet</w:t>
    </w:r>
    <w:r>
      <w:rPr>
        <w:rFonts w:ascii="Times New Roman" w:hAnsi="Times New Roman"/>
      </w:rP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FAE18F" w14:textId="77777777" w:rsidR="00AA2F47" w:rsidRDefault="00AA2F47">
    <w:pPr>
      <w:spacing w:after="160" w:line="259" w:lineRule="auto"/>
      <w:ind w:left="0" w:right="0"/>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8CFC4B" w14:textId="77777777" w:rsidR="00AA2F47" w:rsidRDefault="00AA2F47">
    <w:pPr>
      <w:tabs>
        <w:tab w:val="center" w:pos="5074"/>
      </w:tabs>
      <w:spacing w:after="0" w:line="259" w:lineRule="auto"/>
      <w:ind w:left="0" w:right="0"/>
    </w:pPr>
    <w:r>
      <w:rPr>
        <w:rFonts w:ascii="Times New Roman" w:hAnsi="Times New Roman"/>
        <w:sz w:val="20"/>
      </w:rPr>
      <w:t>OBS! Utskriven version kan vara ogiltig. Verifiera innehållet</w:t>
    </w:r>
    <w:r>
      <w:rPr>
        <w:rFonts w:ascii="Times New Roman" w:hAnsi="Times New Roman"/>
      </w:rPr>
      <w:t xml:space="preserve"> </w:t>
    </w:r>
    <w:r>
      <w:rPr>
        <w:rFonts w:ascii="Times New Roman" w:hAnsi="Times New Roman"/>
      </w:rPr>
      <w:tab/>
    </w:r>
    <w:r>
      <w:rPr>
        <w:rFonts w:ascii="Times New Roman" w:hAnsi="Times New Roman"/>
        <w:sz w:val="20"/>
      </w:rPr>
      <w:t>.</w:t>
    </w:r>
    <w:r>
      <w:rPr>
        <w:rFonts w:ascii="Times New Roman" w:hAnsi="Times New Roman"/>
      </w:rPr>
      <w:t xml:space="preserve"> </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0BF14E" w14:textId="77777777" w:rsidR="00AA2F47" w:rsidRDefault="00AA2F47">
    <w:pPr>
      <w:tabs>
        <w:tab w:val="center" w:pos="5074"/>
      </w:tabs>
      <w:spacing w:after="871" w:line="259" w:lineRule="auto"/>
      <w:ind w:left="0" w:right="0"/>
    </w:pPr>
    <w:r>
      <w:rPr>
        <w:rFonts w:ascii="Times New Roman" w:hAnsi="Times New Roman"/>
        <w:sz w:val="20"/>
      </w:rPr>
      <w:t>OBS! Utskriven version kan vara ogiltig. Verifiera innehållet</w:t>
    </w:r>
    <w:r>
      <w:rPr>
        <w:rFonts w:ascii="Times New Roman" w:hAnsi="Times New Roman"/>
      </w:rPr>
      <w:t xml:space="preserve"> </w:t>
    </w:r>
    <w:r>
      <w:rPr>
        <w:rFonts w:ascii="Times New Roman" w:hAnsi="Times New Roman"/>
      </w:rPr>
      <w:tab/>
    </w:r>
    <w:r>
      <w:rPr>
        <w:rFonts w:ascii="Times New Roman" w:hAnsi="Times New Roman"/>
        <w:sz w:val="20"/>
      </w:rPr>
      <w:t>.</w:t>
    </w:r>
    <w:r>
      <w:rPr>
        <w:rFonts w:ascii="Times New Roman" w:hAnsi="Times New Roman"/>
      </w:rPr>
      <w:t xml:space="preserve"> </w:t>
    </w:r>
  </w:p>
  <w:p w14:paraId="47350D0F" w14:textId="77777777" w:rsidR="00AA2F47" w:rsidRDefault="00AA2F47">
    <w:pPr>
      <w:spacing w:after="0" w:line="259" w:lineRule="auto"/>
      <w:ind w:left="1356" w:right="0"/>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22539F" w14:textId="77777777" w:rsidR="00AA2F47" w:rsidRDefault="00AA2F47">
    <w:pPr>
      <w:tabs>
        <w:tab w:val="center" w:pos="5074"/>
      </w:tabs>
      <w:spacing w:after="871" w:line="259" w:lineRule="auto"/>
      <w:ind w:left="0" w:right="0"/>
    </w:pPr>
    <w:r>
      <w:rPr>
        <w:rFonts w:ascii="Times New Roman" w:hAnsi="Times New Roman"/>
        <w:sz w:val="20"/>
      </w:rPr>
      <w:t>OBS! Utskriven version kan vara ogiltig. Verifiera innehållet</w:t>
    </w:r>
    <w:r>
      <w:rPr>
        <w:rFonts w:ascii="Times New Roman" w:hAnsi="Times New Roman"/>
      </w:rPr>
      <w:t xml:space="preserve"> </w:t>
    </w:r>
    <w:r>
      <w:rPr>
        <w:rFonts w:ascii="Times New Roman" w:hAnsi="Times New Roman"/>
      </w:rPr>
      <w:tab/>
    </w:r>
    <w:r>
      <w:rPr>
        <w:rFonts w:ascii="Times New Roman" w:hAnsi="Times New Roman"/>
        <w:sz w:val="20"/>
      </w:rPr>
      <w:t>.</w:t>
    </w:r>
    <w:r>
      <w:rPr>
        <w:rFonts w:ascii="Times New Roman" w:hAnsi="Times New Roman"/>
      </w:rPr>
      <w:t xml:space="preserve"> </w:t>
    </w:r>
  </w:p>
  <w:p w14:paraId="46EEBEF2" w14:textId="77777777" w:rsidR="00AA2F47" w:rsidRDefault="00AA2F47" w:rsidP="0011019E">
    <w:pPr>
      <w:spacing w:after="0" w:line="259" w:lineRule="auto"/>
      <w:ind w:left="0" w:right="0"/>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5C1BD77D"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3326AC21" w:rsidR="00413A60" w:rsidRDefault="00413A60">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3326AC21" w:rsidR="00413A60" w:rsidRDefault="00413A60">
                    <w:pPr>
                      <w:ind w:left="0"/>
                    </w:pPr>
                  </w:p>
                </w:txbxContent>
              </v:textbox>
            </v:shape>
          </w:pict>
        </mc:Fallback>
      </mc:AlternateContent>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D074A65"/>
    <w:multiLevelType w:val="hybridMultilevel"/>
    <w:tmpl w:val="C72ECBA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 w15:restartNumberingAfterBreak="0">
    <w:nsid w:val="3B474E09"/>
    <w:multiLevelType w:val="hybridMultilevel"/>
    <w:tmpl w:val="5E5C5766"/>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num w:numId="1" w16cid:durableId="540938628">
    <w:abstractNumId w:val="2"/>
  </w:num>
  <w:num w:numId="2" w16cid:durableId="1702705031">
    <w:abstractNumId w:val="1"/>
  </w:num>
  <w:num w:numId="3" w16cid:durableId="125977718">
    <w:abstractNumId w:val="0"/>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efaultTabStop w:val="1304"/>
  <w:hyphenationZone w:val="425"/>
  <w:displayHorizontalDrawingGridEvery w:val="0"/>
  <w:displayVerticalDrawingGridEvery w:val="0"/>
  <w:doNotUseMarginsForDrawingGridOrigin/>
  <w:noPunctuationKerning/>
  <w:characterSpacingControl w:val="doNotCompress"/>
  <w:savePreviewPicture/>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3DED"/>
    <w:rsid w:val="000051D5"/>
    <w:rsid w:val="00006D2A"/>
    <w:rsid w:val="00010D47"/>
    <w:rsid w:val="00016CF0"/>
    <w:rsid w:val="00017D01"/>
    <w:rsid w:val="0002435C"/>
    <w:rsid w:val="00030DDD"/>
    <w:rsid w:val="000313BB"/>
    <w:rsid w:val="000334D4"/>
    <w:rsid w:val="00033ED5"/>
    <w:rsid w:val="00050500"/>
    <w:rsid w:val="0005691C"/>
    <w:rsid w:val="00056ECB"/>
    <w:rsid w:val="00056ED5"/>
    <w:rsid w:val="000655CC"/>
    <w:rsid w:val="000700AE"/>
    <w:rsid w:val="00083BB8"/>
    <w:rsid w:val="00084024"/>
    <w:rsid w:val="00084810"/>
    <w:rsid w:val="0009031E"/>
    <w:rsid w:val="0009062C"/>
    <w:rsid w:val="00095368"/>
    <w:rsid w:val="000954C4"/>
    <w:rsid w:val="000A4C35"/>
    <w:rsid w:val="000A611A"/>
    <w:rsid w:val="000A6F05"/>
    <w:rsid w:val="000B12D9"/>
    <w:rsid w:val="000B4536"/>
    <w:rsid w:val="000B7715"/>
    <w:rsid w:val="000E248A"/>
    <w:rsid w:val="000E463B"/>
    <w:rsid w:val="000E5A7E"/>
    <w:rsid w:val="000F43A3"/>
    <w:rsid w:val="000F6A80"/>
    <w:rsid w:val="000F7681"/>
    <w:rsid w:val="00103031"/>
    <w:rsid w:val="001044FE"/>
    <w:rsid w:val="0011019E"/>
    <w:rsid w:val="001139D4"/>
    <w:rsid w:val="00131B08"/>
    <w:rsid w:val="00132A59"/>
    <w:rsid w:val="00133337"/>
    <w:rsid w:val="00133A0F"/>
    <w:rsid w:val="0013580F"/>
    <w:rsid w:val="00137B6D"/>
    <w:rsid w:val="0014070B"/>
    <w:rsid w:val="001422C1"/>
    <w:rsid w:val="001522AE"/>
    <w:rsid w:val="0015468F"/>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D07DE"/>
    <w:rsid w:val="0020491C"/>
    <w:rsid w:val="00211487"/>
    <w:rsid w:val="00211D91"/>
    <w:rsid w:val="00217DEC"/>
    <w:rsid w:val="00235B57"/>
    <w:rsid w:val="00237314"/>
    <w:rsid w:val="00250F24"/>
    <w:rsid w:val="002523C5"/>
    <w:rsid w:val="0025380B"/>
    <w:rsid w:val="0025703A"/>
    <w:rsid w:val="00262F3D"/>
    <w:rsid w:val="00263281"/>
    <w:rsid w:val="0026464D"/>
    <w:rsid w:val="002651D6"/>
    <w:rsid w:val="0026551F"/>
    <w:rsid w:val="00265B66"/>
    <w:rsid w:val="00280A85"/>
    <w:rsid w:val="00284119"/>
    <w:rsid w:val="00290B5C"/>
    <w:rsid w:val="00294791"/>
    <w:rsid w:val="002969E3"/>
    <w:rsid w:val="002B0B30"/>
    <w:rsid w:val="002B0C78"/>
    <w:rsid w:val="002C0C02"/>
    <w:rsid w:val="002C1277"/>
    <w:rsid w:val="002C60AD"/>
    <w:rsid w:val="002D0E0E"/>
    <w:rsid w:val="002D6023"/>
    <w:rsid w:val="002E261D"/>
    <w:rsid w:val="002E263F"/>
    <w:rsid w:val="002E6F81"/>
    <w:rsid w:val="002F08BA"/>
    <w:rsid w:val="002F2CFF"/>
    <w:rsid w:val="002F568B"/>
    <w:rsid w:val="002F7818"/>
    <w:rsid w:val="003066D0"/>
    <w:rsid w:val="00311401"/>
    <w:rsid w:val="00315625"/>
    <w:rsid w:val="003203D7"/>
    <w:rsid w:val="00320F86"/>
    <w:rsid w:val="00324171"/>
    <w:rsid w:val="00326C24"/>
    <w:rsid w:val="00337F99"/>
    <w:rsid w:val="00340E4A"/>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0F52"/>
    <w:rsid w:val="004230F7"/>
    <w:rsid w:val="00424C59"/>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93223"/>
    <w:rsid w:val="004A355D"/>
    <w:rsid w:val="004A4970"/>
    <w:rsid w:val="004B2183"/>
    <w:rsid w:val="004B2A01"/>
    <w:rsid w:val="004C2559"/>
    <w:rsid w:val="004C4A0B"/>
    <w:rsid w:val="004D7BA3"/>
    <w:rsid w:val="004F4518"/>
    <w:rsid w:val="004F4C62"/>
    <w:rsid w:val="004F71CF"/>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C531C"/>
    <w:rsid w:val="005D0B0C"/>
    <w:rsid w:val="005E02B3"/>
    <w:rsid w:val="005E1E24"/>
    <w:rsid w:val="0060596B"/>
    <w:rsid w:val="00606D97"/>
    <w:rsid w:val="00614C49"/>
    <w:rsid w:val="00614E64"/>
    <w:rsid w:val="00617710"/>
    <w:rsid w:val="00617EE6"/>
    <w:rsid w:val="0062184C"/>
    <w:rsid w:val="00623724"/>
    <w:rsid w:val="00623FAD"/>
    <w:rsid w:val="00627BEA"/>
    <w:rsid w:val="006319DB"/>
    <w:rsid w:val="0065595B"/>
    <w:rsid w:val="00660269"/>
    <w:rsid w:val="00665F89"/>
    <w:rsid w:val="00671D1A"/>
    <w:rsid w:val="00673C92"/>
    <w:rsid w:val="006753EC"/>
    <w:rsid w:val="006A2789"/>
    <w:rsid w:val="006A4978"/>
    <w:rsid w:val="006A7261"/>
    <w:rsid w:val="006B0D29"/>
    <w:rsid w:val="006B1819"/>
    <w:rsid w:val="006B1CFC"/>
    <w:rsid w:val="006B5DE7"/>
    <w:rsid w:val="006C5048"/>
    <w:rsid w:val="006C6A4B"/>
    <w:rsid w:val="006C779F"/>
    <w:rsid w:val="006D01F5"/>
    <w:rsid w:val="006D0CFB"/>
    <w:rsid w:val="006D30C0"/>
    <w:rsid w:val="006D7535"/>
    <w:rsid w:val="006E450B"/>
    <w:rsid w:val="006E6917"/>
    <w:rsid w:val="006F0D7E"/>
    <w:rsid w:val="007037C8"/>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E2DF9"/>
    <w:rsid w:val="007F1CFF"/>
    <w:rsid w:val="007F5DD5"/>
    <w:rsid w:val="00821A1B"/>
    <w:rsid w:val="008262E9"/>
    <w:rsid w:val="00827E69"/>
    <w:rsid w:val="00830C5C"/>
    <w:rsid w:val="00835C4D"/>
    <w:rsid w:val="00843F48"/>
    <w:rsid w:val="00851423"/>
    <w:rsid w:val="00857848"/>
    <w:rsid w:val="0086542E"/>
    <w:rsid w:val="008654B6"/>
    <w:rsid w:val="0087139C"/>
    <w:rsid w:val="00880E83"/>
    <w:rsid w:val="00892F28"/>
    <w:rsid w:val="008A0C5F"/>
    <w:rsid w:val="008A3DEA"/>
    <w:rsid w:val="008A4EB9"/>
    <w:rsid w:val="008A74C0"/>
    <w:rsid w:val="008B1694"/>
    <w:rsid w:val="008C4B27"/>
    <w:rsid w:val="008C7F2A"/>
    <w:rsid w:val="008E25D4"/>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85EBE"/>
    <w:rsid w:val="009B0596"/>
    <w:rsid w:val="009B1F6B"/>
    <w:rsid w:val="009C0D12"/>
    <w:rsid w:val="009C192E"/>
    <w:rsid w:val="009D6819"/>
    <w:rsid w:val="009D6D1C"/>
    <w:rsid w:val="009E0CF9"/>
    <w:rsid w:val="009E531B"/>
    <w:rsid w:val="009E6C56"/>
    <w:rsid w:val="009E7DCF"/>
    <w:rsid w:val="009F4A56"/>
    <w:rsid w:val="009F4E65"/>
    <w:rsid w:val="00A006A5"/>
    <w:rsid w:val="00A02943"/>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2F47"/>
    <w:rsid w:val="00AA4EC0"/>
    <w:rsid w:val="00AA6EB4"/>
    <w:rsid w:val="00AA767D"/>
    <w:rsid w:val="00AB0CC9"/>
    <w:rsid w:val="00AC3FF6"/>
    <w:rsid w:val="00AD73EC"/>
    <w:rsid w:val="00AE5BC7"/>
    <w:rsid w:val="00AF5AAF"/>
    <w:rsid w:val="00B046D8"/>
    <w:rsid w:val="00B13F4C"/>
    <w:rsid w:val="00B16219"/>
    <w:rsid w:val="00B16C59"/>
    <w:rsid w:val="00B23B55"/>
    <w:rsid w:val="00B33FDD"/>
    <w:rsid w:val="00B359CC"/>
    <w:rsid w:val="00B36107"/>
    <w:rsid w:val="00B3671B"/>
    <w:rsid w:val="00B41789"/>
    <w:rsid w:val="00B45E86"/>
    <w:rsid w:val="00B464AA"/>
    <w:rsid w:val="00B46C03"/>
    <w:rsid w:val="00B60C6C"/>
    <w:rsid w:val="00B619A9"/>
    <w:rsid w:val="00B61CD6"/>
    <w:rsid w:val="00B65A9D"/>
    <w:rsid w:val="00B66D60"/>
    <w:rsid w:val="00B75EDE"/>
    <w:rsid w:val="00B77D88"/>
    <w:rsid w:val="00B77FAF"/>
    <w:rsid w:val="00B84336"/>
    <w:rsid w:val="00B851B9"/>
    <w:rsid w:val="00B86453"/>
    <w:rsid w:val="00B876E4"/>
    <w:rsid w:val="00B90054"/>
    <w:rsid w:val="00B92C14"/>
    <w:rsid w:val="00BA0066"/>
    <w:rsid w:val="00BB69DB"/>
    <w:rsid w:val="00BC322E"/>
    <w:rsid w:val="00BC44CD"/>
    <w:rsid w:val="00BC48A6"/>
    <w:rsid w:val="00BE7978"/>
    <w:rsid w:val="00BF6B2D"/>
    <w:rsid w:val="00C07DDB"/>
    <w:rsid w:val="00C4115D"/>
    <w:rsid w:val="00C43BDD"/>
    <w:rsid w:val="00C47778"/>
    <w:rsid w:val="00C5011E"/>
    <w:rsid w:val="00C50EE5"/>
    <w:rsid w:val="00C5240A"/>
    <w:rsid w:val="00C52884"/>
    <w:rsid w:val="00C5398F"/>
    <w:rsid w:val="00C556F5"/>
    <w:rsid w:val="00C70E19"/>
    <w:rsid w:val="00C71F78"/>
    <w:rsid w:val="00C72574"/>
    <w:rsid w:val="00C7430C"/>
    <w:rsid w:val="00C85DA1"/>
    <w:rsid w:val="00C9071C"/>
    <w:rsid w:val="00C908FF"/>
    <w:rsid w:val="00C97BD3"/>
    <w:rsid w:val="00CA39EF"/>
    <w:rsid w:val="00CA521F"/>
    <w:rsid w:val="00CB0493"/>
    <w:rsid w:val="00CB17FF"/>
    <w:rsid w:val="00CB1ED7"/>
    <w:rsid w:val="00CC167C"/>
    <w:rsid w:val="00CC1AC8"/>
    <w:rsid w:val="00CC52D9"/>
    <w:rsid w:val="00CD6647"/>
    <w:rsid w:val="00CE39F7"/>
    <w:rsid w:val="00CE4B73"/>
    <w:rsid w:val="00CF70BB"/>
    <w:rsid w:val="00D074DB"/>
    <w:rsid w:val="00D139CF"/>
    <w:rsid w:val="00D37E7F"/>
    <w:rsid w:val="00D47AD7"/>
    <w:rsid w:val="00D51529"/>
    <w:rsid w:val="00D54233"/>
    <w:rsid w:val="00D74662"/>
    <w:rsid w:val="00D85218"/>
    <w:rsid w:val="00D915B1"/>
    <w:rsid w:val="00DA299D"/>
    <w:rsid w:val="00DA65C4"/>
    <w:rsid w:val="00DD2BE0"/>
    <w:rsid w:val="00DE4447"/>
    <w:rsid w:val="00DE5DA2"/>
    <w:rsid w:val="00DF0033"/>
    <w:rsid w:val="00E0190A"/>
    <w:rsid w:val="00E026BF"/>
    <w:rsid w:val="00E05338"/>
    <w:rsid w:val="00E07B1B"/>
    <w:rsid w:val="00E11853"/>
    <w:rsid w:val="00E16528"/>
    <w:rsid w:val="00E3120B"/>
    <w:rsid w:val="00E45FB8"/>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EF0A7A"/>
    <w:rsid w:val="00EF3489"/>
    <w:rsid w:val="00EF73F1"/>
    <w:rsid w:val="00F22264"/>
    <w:rsid w:val="00F2564D"/>
    <w:rsid w:val="00F35B05"/>
    <w:rsid w:val="00F35F15"/>
    <w:rsid w:val="00F413D9"/>
    <w:rsid w:val="00F45AF4"/>
    <w:rsid w:val="00F5135F"/>
    <w:rsid w:val="00F51F78"/>
    <w:rsid w:val="00F86F47"/>
    <w:rsid w:val="00F90B64"/>
    <w:rsid w:val="00F93471"/>
    <w:rsid w:val="00FB2F0F"/>
    <w:rsid w:val="00FB5086"/>
    <w:rsid w:val="00FB5411"/>
    <w:rsid w:val="00FB6392"/>
    <w:rsid w:val="00FC7A6F"/>
    <w:rsid w:val="00FD3C70"/>
    <w:rsid w:val="00FD6820"/>
    <w:rsid w:val="00FE12D8"/>
    <w:rsid w:val="00FE5024"/>
    <w:rsid w:val="00FF7C02"/>
    <w:rsid w:val="024801E3"/>
    <w:rsid w:val="2B0BE360"/>
    <w:rsid w:val="647B2B65"/>
    <w:rsid w:val="6B2CF8ED"/>
    <w:rsid w:val="7F524362"/>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876E4"/>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B876E4"/>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B876E4"/>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B876E4"/>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B876E4"/>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B876E4"/>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B876E4"/>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B876E4"/>
    <w:pPr>
      <w:spacing w:after="240"/>
      <w:contextualSpacing/>
    </w:pPr>
    <w:rPr>
      <w:rFonts w:ascii="Verdana" w:hAnsi="Verdana"/>
      <w:sz w:val="20"/>
    </w:rPr>
  </w:style>
  <w:style w:type="character" w:customStyle="1" w:styleId="Rubrik1Char">
    <w:name w:val="Rubrik 1 Char"/>
    <w:aliases w:val="Rubrik VGR Char"/>
    <w:link w:val="Rubrik1"/>
    <w:rsid w:val="00B876E4"/>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B876E4"/>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B876E4"/>
    <w:pPr>
      <w:numPr>
        <w:numId w:val="3"/>
      </w:numPr>
      <w:spacing w:after="40"/>
    </w:pPr>
    <w:rPr>
      <w:rFonts w:ascii="Calibri" w:hAnsi="Calibri" w:cs="Calibri"/>
      <w:color w:val="000000"/>
      <w:sz w:val="24"/>
      <w:szCs w:val="24"/>
    </w:rPr>
  </w:style>
  <w:style w:type="character" w:customStyle="1" w:styleId="RubrikChar">
    <w:name w:val="Rubrik Char"/>
    <w:link w:val="Rubrik"/>
    <w:uiPriority w:val="10"/>
    <w:semiHidden/>
    <w:rsid w:val="00B876E4"/>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B876E4"/>
    <w:pPr>
      <w:spacing w:before="0"/>
      <w:outlineLvl w:val="2"/>
    </w:pPr>
    <w:rPr>
      <w:bCs w:val="0"/>
    </w:rPr>
  </w:style>
  <w:style w:type="character" w:customStyle="1" w:styleId="Rubrik2Char">
    <w:name w:val="Rubrik 2 Char"/>
    <w:aliases w:val="Rubrik 2 VGR Char"/>
    <w:basedOn w:val="Standardstycketeckensnitt"/>
    <w:link w:val="Rubrik2"/>
    <w:uiPriority w:val="3"/>
    <w:rsid w:val="00B876E4"/>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B876E4"/>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B876E4"/>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B876E4"/>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
      </w:numPr>
      <w:ind w:left="1712" w:hanging="357"/>
      <w:contextualSpacing/>
    </w:pPr>
  </w:style>
  <w:style w:type="paragraph" w:customStyle="1" w:styleId="Normalefterlista">
    <w:name w:val="Normal efter lista"/>
    <w:basedOn w:val="Normal"/>
    <w:next w:val="Normal"/>
    <w:uiPriority w:val="3"/>
    <w:qFormat/>
    <w:rsid w:val="00B876E4"/>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B876E4"/>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876E4"/>
    <w:rPr>
      <w:rFonts w:ascii="Verdana" w:hAnsi="Verdana"/>
      <w:sz w:val="72"/>
      <w:szCs w:val="24"/>
    </w:rPr>
  </w:style>
  <w:style w:type="paragraph" w:customStyle="1" w:styleId="Omslagsunderrubrik">
    <w:name w:val="Omslagsunderrubrik"/>
    <w:basedOn w:val="Normal"/>
    <w:link w:val="OmslagsunderrubrikChar"/>
    <w:uiPriority w:val="3"/>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B876E4"/>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B876E4"/>
    <w:pPr>
      <w:spacing w:after="0"/>
    </w:pPr>
    <w:rPr>
      <w:sz w:val="20"/>
    </w:rPr>
  </w:style>
  <w:style w:type="character" w:customStyle="1" w:styleId="Formatmall1Char">
    <w:name w:val="Formatmall1 Char"/>
    <w:basedOn w:val="Standardstycketeckensnitt"/>
    <w:link w:val="Formatmall1"/>
    <w:uiPriority w:val="3"/>
    <w:semiHidden/>
    <w:rsid w:val="00B876E4"/>
    <w:rPr>
      <w:rFonts w:ascii="Georgia" w:hAnsi="Georgia"/>
      <w:szCs w:val="24"/>
    </w:rPr>
  </w:style>
  <w:style w:type="paragraph" w:customStyle="1" w:styleId="FotnotVGR">
    <w:name w:val="Fotnot VGR"/>
    <w:basedOn w:val="Normal"/>
    <w:uiPriority w:val="3"/>
    <w:unhideWhenUsed/>
    <w:qFormat/>
    <w:rsid w:val="00B876E4"/>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876E4"/>
    <w:pPr>
      <w:spacing w:line="240" w:lineRule="auto"/>
    </w:pPr>
    <w:rPr>
      <w:rFonts w:asciiTheme="majorHAnsi" w:hAnsiTheme="majorHAnsi"/>
      <w:bCs/>
      <w:color w:val="000000" w:themeColor="text1"/>
    </w:rPr>
  </w:style>
  <w:style w:type="paragraph" w:styleId="Punktlista">
    <w:name w:val="List Bullet"/>
    <w:basedOn w:val="Normal"/>
    <w:unhideWhenUsed/>
    <w:qFormat/>
    <w:rsid w:val="00B876E4"/>
    <w:pPr>
      <w:numPr>
        <w:numId w:val="2"/>
      </w:numPr>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B876E4"/>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Default">
    <w:name w:val="Default"/>
    <w:rsid w:val="000334D4"/>
    <w:pPr>
      <w:autoSpaceDE w:val="0"/>
      <w:autoSpaceDN w:val="0"/>
      <w:adjustRightInd w:val="0"/>
    </w:pPr>
    <w:rPr>
      <w:color w:val="000000"/>
      <w:sz w:val="24"/>
      <w:szCs w:val="24"/>
    </w:rPr>
  </w:style>
  <w:style w:type="paragraph" w:customStyle="1" w:styleId="UnderrubrikVGR">
    <w:name w:val="Underrubrik VGR"/>
    <w:basedOn w:val="Normal"/>
    <w:link w:val="UnderrubrikVGRChar"/>
    <w:uiPriority w:val="3"/>
    <w:qFormat/>
    <w:rsid w:val="00B876E4"/>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876E4"/>
    <w:rPr>
      <w:rFonts w:ascii="Verdana" w:hAnsi="Verdana"/>
      <w:sz w:val="32"/>
      <w:szCs w:val="44"/>
    </w:rPr>
  </w:style>
  <w:style w:type="paragraph" w:customStyle="1" w:styleId="Tabell">
    <w:name w:val="Tabell"/>
    <w:link w:val="TabellChar"/>
    <w:qFormat/>
    <w:rsid w:val="00B876E4"/>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B876E4"/>
    <w:rPr>
      <w:rFonts w:ascii="Georgia" w:hAnsi="Georgia"/>
      <w:sz w:val="24"/>
      <w:szCs w:val="24"/>
    </w:rPr>
  </w:style>
  <w:style w:type="character" w:customStyle="1" w:styleId="Rubrik9Char">
    <w:name w:val="Rubrik 9 Char"/>
    <w:basedOn w:val="Standardstycketeckensnitt"/>
    <w:link w:val="Rubrik9"/>
    <w:uiPriority w:val="9"/>
    <w:semiHidden/>
    <w:rsid w:val="00B876E4"/>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9690929">
      <w:bodyDiv w:val="1"/>
      <w:marLeft w:val="0"/>
      <w:marRight w:val="0"/>
      <w:marTop w:val="0"/>
      <w:marBottom w:val="0"/>
      <w:divBdr>
        <w:top w:val="none" w:sz="0" w:space="0" w:color="auto"/>
        <w:left w:val="none" w:sz="0" w:space="0" w:color="auto"/>
        <w:bottom w:val="none" w:sz="0" w:space="0" w:color="auto"/>
        <w:right w:val="none" w:sz="0" w:space="0" w:color="auto"/>
      </w:divBdr>
    </w:div>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2.xml" Id="rId13" /><Relationship Type="http://schemas.openxmlformats.org/officeDocument/2006/relationships/header" Target="header4.xml" Id="rId18" /><Relationship Type="http://schemas.openxmlformats.org/officeDocument/2006/relationships/footer" Target="footer7.xml" Id="rId26" /><Relationship Type="http://schemas.openxmlformats.org/officeDocument/2006/relationships/footer" Target="footer5.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oter" Target="footer3.xml" Id="rId17" /><Relationship Type="http://schemas.openxmlformats.org/officeDocument/2006/relationships/header" Target="header7.xml" Id="rId25" /><Relationship Type="http://schemas.openxmlformats.org/officeDocument/2006/relationships/header" Target="header3.xml" Id="rId16" /><Relationship Type="http://schemas.openxmlformats.org/officeDocument/2006/relationships/footer" Target="footer4.xml" Id="rId20" /><Relationship Type="http://schemas.openxmlformats.org/officeDocument/2006/relationships/footer" Target="footer9.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www.riksdagen.se/sv/dokument-lagar/dokument/svensk-forfattningssamling/smittskyddslag-2004168_sfs-2004-168" TargetMode="External" Id="rId24" /><Relationship Type="http://schemas.openxmlformats.org/officeDocument/2006/relationships/footer" Target="footer2.xml" Id="rId15" /><Relationship Type="http://schemas.openxmlformats.org/officeDocument/2006/relationships/footer" Target="footer6.xml" Id="rId23" /><Relationship Type="http://schemas.openxmlformats.org/officeDocument/2006/relationships/header" Target="header8.xml" Id="rId28" /><Relationship Type="http://schemas.openxmlformats.org/officeDocument/2006/relationships/footnotes" Target="footnotes.xml" Id="rId10" /><Relationship Type="http://schemas.openxmlformats.org/officeDocument/2006/relationships/header" Target="header5.xml" Id="rId19" /><Relationship Type="http://schemas.openxmlformats.org/officeDocument/2006/relationships/theme" Target="theme/theme1.xml" Id="rId31" /><Relationship Type="http://schemas.openxmlformats.org/officeDocument/2006/relationships/webSettings" Target="webSettings.xml" Id="rId9" /><Relationship Type="http://schemas.openxmlformats.org/officeDocument/2006/relationships/footer" Target="footer1.xml" Id="rId14" /><Relationship Type="http://schemas.openxmlformats.org/officeDocument/2006/relationships/header" Target="header6.xml" Id="rId22" /><Relationship Type="http://schemas.openxmlformats.org/officeDocument/2006/relationships/footer" Target="footer8.xml" Id="rId27" /><Relationship Type="http://schemas.openxmlformats.org/officeDocument/2006/relationships/fontTable" Target="fontTable.xml" Id="rId30" /></Relationships>
</file>

<file path=word/_rels/footer3.xml.rels><?xml version="1.0" encoding="UTF-8" standalone="yes"?>
<Relationships xmlns="http://schemas.openxmlformats.org/package/2006/relationships"><Relationship Id="rId1" Type="http://schemas.openxmlformats.org/officeDocument/2006/relationships/image" Target="media/image1.png"/></Relationships>
</file>

<file path=word/_rels/footer9.xml.rels><?xml version="1.0" encoding="UTF-8" standalone="yes"?>
<Relationships xmlns="http://schemas.openxmlformats.org/package/2006/relationships"><Relationship Id="rId1" Type="http://schemas.openxmlformats.org/officeDocument/2006/relationships/image" Target="media/image2.w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TotalTime>
  <Pages>10</Pages>
  <Words>1796</Words>
  <Characters>9522</Characters>
  <Application>Microsoft Office Word</Application>
  <DocSecurity>0</DocSecurity>
  <Lines>79</Lines>
  <Paragraphs>22</Paragraphs>
  <ScaleCrop>false</ScaleCrop>
  <Manager/>
  <Company/>
  <LinksUpToDate>false</LinksUpToDate>
  <CharactersWithSpaces>11296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MRSA - Vårdhygieniska aspekter</dc:title>
  <dc:subject/>
  <dc:creator>patrik.jens.johansson@vgregion.se</dc:creator>
  <keywords/>
  <lastModifiedBy>Sara Johansson</lastModifiedBy>
  <revision>47</revision>
  <lastPrinted>2016-03-31T10:56:00.0000000Z</lastPrinted>
  <dcterms:created xsi:type="dcterms:W3CDTF">2022-05-02T06:51:00.0000000Z</dcterms:created>
  <dcterms:modified xsi:type="dcterms:W3CDTF">2026-04-09T12:04:00.0000000Z</dcterms:modified>
</coreProperties>
</file>