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8A8860" w14:textId="77777777" w:rsidR="008C62BE" w:rsidRDefault="008C62BE" w:rsidP="00F35B05">
      <w:pPr>
        <w:pStyle w:val="Rubrik2"/>
        <w:sectPr w:rsidR="008C62BE" w:rsidSect="008C62B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2A34D6D" w14:textId="77777777" w:rsidR="008C62BE" w:rsidRPr="008C62BE" w:rsidRDefault="008C62BE" w:rsidP="008C62BE">
      <w:pPr>
        <w:spacing w:after="0" w:line="240" w:lineRule="auto"/>
        <w:ind w:left="0" w:right="0"/>
        <w:rPr>
          <w:szCs w:val="20"/>
        </w:rPr>
      </w:pPr>
    </w:p>
    <w:p w14:paraId="1DDE1016" w14:textId="77777777" w:rsidR="008C62BE" w:rsidRPr="008C62BE" w:rsidRDefault="008C62BE" w:rsidP="008C62BE">
      <w:pPr>
        <w:spacing w:after="0" w:line="240" w:lineRule="auto"/>
        <w:ind w:left="0" w:right="0"/>
        <w:rPr>
          <w:szCs w:val="20"/>
        </w:rPr>
      </w:pPr>
    </w:p>
    <w:p w14:paraId="6B1BEC63" w14:textId="77777777" w:rsidR="008C62BE" w:rsidRPr="008C62BE" w:rsidRDefault="008C62BE" w:rsidP="008C62BE">
      <w:pPr>
        <w:tabs>
          <w:tab w:val="left" w:pos="4590"/>
        </w:tabs>
        <w:spacing w:after="0" w:line="240" w:lineRule="auto"/>
        <w:ind w:left="0" w:right="0"/>
        <w:rPr>
          <w:szCs w:val="20"/>
        </w:rPr>
      </w:pPr>
      <w:r w:rsidRPr="008C62BE">
        <w:rPr>
          <w:szCs w:val="20"/>
        </w:rPr>
        <w:tab/>
      </w:r>
    </w:p>
    <w:p w14:paraId="3CBD6516" w14:textId="77777777" w:rsidR="0010333C" w:rsidRDefault="0010333C" w:rsidP="0010333C">
      <w:pPr>
        <w:pStyle w:val="Rubrik1"/>
      </w:pPr>
    </w:p>
    <w:p w14:paraId="29488E59" w14:textId="07FAD4AB" w:rsidR="008C62BE" w:rsidRPr="008C62BE" w:rsidRDefault="008C62BE" w:rsidP="0010333C">
      <w:pPr>
        <w:pStyle w:val="Rubrik1"/>
      </w:pPr>
      <w:r w:rsidRPr="008C62BE">
        <w:rPr>
          <w:noProof/>
        </w:rPr>
        <mc:AlternateContent>
          <mc:Choice Requires="wps">
            <w:drawing>
              <wp:anchor distT="0" distB="0" distL="114300" distR="114300" simplePos="0" relativeHeight="251658240" behindDoc="0" locked="0" layoutInCell="1" allowOverlap="1" wp14:anchorId="465538CE" wp14:editId="2F1B9872">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710E20" w14:textId="77777777" w:rsidR="008C62BE" w:rsidRPr="003D37FD" w:rsidRDefault="008C62BE" w:rsidP="008C62B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25622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65538CE"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710E20" w14:textId="77777777" w:rsidR="008C62BE" w:rsidRPr="003D37FD" w:rsidRDefault="008C62BE" w:rsidP="008C62B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25622</w:t>
                      </w:r>
                      <w:r w:rsidRPr="003D37FD">
                        <w:rPr>
                          <w:rFonts w:ascii="Arial" w:hAnsi="Arial" w:cs="Arial"/>
                          <w:color w:val="FFFFFF"/>
                          <w:sz w:val="18"/>
                          <w:szCs w:val="18"/>
                        </w:rPr>
                        <w:fldChar w:fldCharType="end"/>
                      </w:r>
                    </w:p>
                  </w:txbxContent>
                </v:textbox>
              </v:shape>
            </w:pict>
          </mc:Fallback>
        </mc:AlternateContent>
      </w:r>
      <w:r w:rsidR="0010333C">
        <w:t>Amningsnedläggning</w:t>
      </w:r>
    </w:p>
    <w:p w14:paraId="2C06B41A" w14:textId="77777777" w:rsidR="008C62BE" w:rsidRPr="008C62BE" w:rsidRDefault="008C62BE" w:rsidP="0010333C">
      <w:pPr>
        <w:pStyle w:val="Rubrik3"/>
      </w:pPr>
      <w:bookmarkStart w:id="1" w:name="_1314629194"/>
      <w:bookmarkStart w:id="2" w:name="Rubrik"/>
      <w:bookmarkEnd w:id="1"/>
      <w:bookmarkEnd w:id="2"/>
      <w:r w:rsidRPr="008C62BE">
        <w:t>Revidering i denna version</w:t>
      </w:r>
    </w:p>
    <w:p w14:paraId="183808FD" w14:textId="479AA6E4" w:rsidR="008C62BE" w:rsidRPr="0010333C" w:rsidRDefault="00D7606F" w:rsidP="0010333C">
      <w:pPr>
        <w:spacing w:after="0" w:line="240" w:lineRule="auto"/>
        <w:ind w:right="0"/>
        <w:rPr>
          <w:rFonts w:ascii="Calibri" w:hAnsi="Calibri" w:cs="Calibri"/>
          <w:szCs w:val="20"/>
        </w:rPr>
      </w:pPr>
      <w:r>
        <w:rPr>
          <w:rFonts w:ascii="Calibri" w:hAnsi="Calibri" w:cs="Calibri"/>
          <w:szCs w:val="20"/>
        </w:rPr>
        <w:t>Endast språkliga förändringar i denna version.</w:t>
      </w:r>
    </w:p>
    <w:p w14:paraId="38BD8696" w14:textId="77777777" w:rsidR="008C62BE" w:rsidRPr="0010333C" w:rsidRDefault="008C62BE" w:rsidP="0010333C">
      <w:pPr>
        <w:pStyle w:val="Rubrik2"/>
      </w:pPr>
      <w:r w:rsidRPr="0010333C">
        <w:t>Bakgrund</w:t>
      </w:r>
    </w:p>
    <w:p w14:paraId="59E0F691" w14:textId="77777777" w:rsidR="008C62BE" w:rsidRPr="0010333C" w:rsidRDefault="008C62BE" w:rsidP="0010333C">
      <w:pPr>
        <w:spacing w:after="240" w:line="240" w:lineRule="auto"/>
        <w:ind w:right="0"/>
        <w:rPr>
          <w:rFonts w:ascii="Calibri" w:hAnsi="Calibri" w:cs="Calibri"/>
          <w:color w:val="000000"/>
        </w:rPr>
      </w:pPr>
      <w:r w:rsidRPr="0010333C">
        <w:rPr>
          <w:rFonts w:ascii="Calibri" w:hAnsi="Calibri" w:cs="Calibri"/>
          <w:color w:val="000000"/>
        </w:rPr>
        <w:t>Dostinex och Pravidel har tidigare använts rutinmässigt för hämning av laktation, men i många situationer går det utmärkt med fysiologisk amningsnedläggning.</w:t>
      </w:r>
    </w:p>
    <w:p w14:paraId="265FFCDB" w14:textId="0B56A5B8" w:rsidR="008C62BE" w:rsidRPr="0010333C" w:rsidRDefault="00CF2CDC" w:rsidP="0010333C">
      <w:pPr>
        <w:pStyle w:val="Rubrik2"/>
      </w:pPr>
      <w:r>
        <w:t>Metod</w:t>
      </w:r>
      <w:r w:rsidR="00FA2CA7">
        <w:t xml:space="preserve"> amningsnedläggning</w:t>
      </w:r>
    </w:p>
    <w:p w14:paraId="4B7431C7"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szCs w:val="20"/>
        </w:rPr>
        <w:t xml:space="preserve">Lämplig metod för amningsnedläggning bedöms utifrån patientens situation och önskemål. </w:t>
      </w:r>
    </w:p>
    <w:p w14:paraId="43A67F6D" w14:textId="77777777" w:rsidR="008C62BE" w:rsidRPr="0010333C" w:rsidRDefault="008C62BE" w:rsidP="0010333C">
      <w:pPr>
        <w:spacing w:after="0" w:line="240" w:lineRule="auto"/>
        <w:ind w:right="0"/>
        <w:rPr>
          <w:rFonts w:ascii="Calibri" w:hAnsi="Calibri" w:cs="Calibri"/>
          <w:szCs w:val="20"/>
          <w:u w:val="single"/>
        </w:rPr>
      </w:pPr>
    </w:p>
    <w:p w14:paraId="65735428" w14:textId="77777777" w:rsidR="008C62BE" w:rsidRPr="0010333C" w:rsidRDefault="008C62BE" w:rsidP="0010333C">
      <w:pPr>
        <w:spacing w:after="0" w:line="240" w:lineRule="auto"/>
        <w:ind w:right="0"/>
        <w:rPr>
          <w:rFonts w:ascii="Calibri" w:hAnsi="Calibri" w:cs="Calibri"/>
          <w:szCs w:val="20"/>
          <w:u w:val="single"/>
        </w:rPr>
      </w:pPr>
      <w:r w:rsidRPr="0010333C">
        <w:rPr>
          <w:rFonts w:ascii="Calibri" w:hAnsi="Calibri" w:cs="Calibri"/>
          <w:b/>
          <w:szCs w:val="20"/>
        </w:rPr>
        <w:t xml:space="preserve">Patient som har genomgått ett sent avbrytande av graviditet eller missfall </w:t>
      </w:r>
      <w:r w:rsidRPr="0010333C">
        <w:rPr>
          <w:rFonts w:ascii="Calibri" w:hAnsi="Calibri" w:cs="Calibri"/>
          <w:szCs w:val="20"/>
        </w:rPr>
        <w:t xml:space="preserve">i graviditetsvecka 15+0 eller senare samt </w:t>
      </w:r>
      <w:r w:rsidRPr="0010333C">
        <w:rPr>
          <w:rFonts w:ascii="Calibri" w:hAnsi="Calibri" w:cs="Calibri"/>
          <w:b/>
          <w:szCs w:val="20"/>
        </w:rPr>
        <w:t>patient där</w:t>
      </w:r>
      <w:r w:rsidRPr="0010333C">
        <w:rPr>
          <w:rFonts w:ascii="Calibri" w:hAnsi="Calibri" w:cs="Calibri"/>
          <w:szCs w:val="20"/>
        </w:rPr>
        <w:t xml:space="preserve"> </w:t>
      </w:r>
      <w:r w:rsidRPr="0010333C">
        <w:rPr>
          <w:rFonts w:ascii="Calibri" w:hAnsi="Calibri" w:cs="Calibri"/>
          <w:b/>
          <w:szCs w:val="20"/>
        </w:rPr>
        <w:t>en IUFD har inträffat eller barnet avlidit inom första dygnet</w:t>
      </w:r>
      <w:r w:rsidRPr="0010333C">
        <w:rPr>
          <w:rFonts w:ascii="Calibri" w:hAnsi="Calibri" w:cs="Calibri"/>
          <w:szCs w:val="20"/>
        </w:rPr>
        <w:t xml:space="preserve"> - ska Dostinex erbjudas inom första dygnet postpartum.</w:t>
      </w:r>
    </w:p>
    <w:p w14:paraId="14708163" w14:textId="77777777" w:rsidR="008C62BE" w:rsidRPr="0010333C" w:rsidRDefault="008C62BE" w:rsidP="0010333C">
      <w:pPr>
        <w:spacing w:after="0" w:line="240" w:lineRule="auto"/>
        <w:ind w:right="0"/>
        <w:rPr>
          <w:rFonts w:ascii="Calibri" w:hAnsi="Calibri" w:cs="Calibri"/>
          <w:szCs w:val="20"/>
          <w:u w:val="single"/>
        </w:rPr>
      </w:pPr>
    </w:p>
    <w:p w14:paraId="3B207A4C" w14:textId="77777777" w:rsidR="008C62BE" w:rsidRPr="0010333C" w:rsidRDefault="008C62BE" w:rsidP="0010333C">
      <w:pPr>
        <w:spacing w:after="0" w:line="240" w:lineRule="auto"/>
        <w:ind w:right="0"/>
        <w:rPr>
          <w:rFonts w:ascii="Calibri" w:hAnsi="Calibri" w:cs="Calibri"/>
          <w:szCs w:val="20"/>
          <w:u w:val="single"/>
        </w:rPr>
      </w:pPr>
      <w:r w:rsidRPr="0010333C">
        <w:rPr>
          <w:rFonts w:ascii="Calibri" w:hAnsi="Calibri" w:cs="Calibri"/>
          <w:b/>
          <w:szCs w:val="20"/>
        </w:rPr>
        <w:t>Nyförlöst patient med uttalat önskemål att inte amma</w:t>
      </w:r>
      <w:r w:rsidRPr="0010333C">
        <w:rPr>
          <w:rFonts w:ascii="Calibri" w:hAnsi="Calibri" w:cs="Calibri"/>
          <w:szCs w:val="20"/>
        </w:rPr>
        <w:t xml:space="preserve"> eller då det förekommer medicinsk anledning att </w:t>
      </w:r>
      <w:r w:rsidRPr="0010333C">
        <w:rPr>
          <w:rFonts w:ascii="Calibri" w:hAnsi="Calibri" w:cs="Calibri"/>
          <w:b/>
          <w:szCs w:val="20"/>
        </w:rPr>
        <w:t>patienten inte får amma</w:t>
      </w:r>
      <w:r w:rsidRPr="0010333C">
        <w:rPr>
          <w:rFonts w:ascii="Calibri" w:hAnsi="Calibri" w:cs="Calibri"/>
          <w:szCs w:val="20"/>
        </w:rPr>
        <w:t xml:space="preserve"> (till exempel HIV) - ska Dostinex erbjudas inom första dygnet postpartum.</w:t>
      </w:r>
    </w:p>
    <w:p w14:paraId="68008C73" w14:textId="77777777" w:rsidR="008C62BE" w:rsidRPr="0010333C" w:rsidRDefault="008C62BE" w:rsidP="0010333C">
      <w:pPr>
        <w:spacing w:after="0" w:line="240" w:lineRule="auto"/>
        <w:ind w:right="0"/>
        <w:rPr>
          <w:rFonts w:ascii="Calibri" w:hAnsi="Calibri" w:cs="Calibri"/>
          <w:szCs w:val="20"/>
          <w:u w:val="single"/>
        </w:rPr>
      </w:pPr>
    </w:p>
    <w:p w14:paraId="7819059E" w14:textId="77777777" w:rsidR="008C62BE" w:rsidRPr="0010333C" w:rsidRDefault="008C62BE" w:rsidP="0010333C">
      <w:pPr>
        <w:spacing w:after="0" w:line="240" w:lineRule="auto"/>
        <w:ind w:right="0"/>
        <w:rPr>
          <w:rFonts w:ascii="Calibri" w:hAnsi="Calibri" w:cs="Calibri"/>
          <w:b/>
          <w:bCs/>
          <w:iCs/>
          <w:color w:val="0D0D0D"/>
          <w:szCs w:val="20"/>
        </w:rPr>
      </w:pPr>
      <w:r w:rsidRPr="0010333C">
        <w:rPr>
          <w:rFonts w:ascii="Calibri" w:hAnsi="Calibri" w:cs="Calibri"/>
          <w:b/>
          <w:szCs w:val="20"/>
        </w:rPr>
        <w:t>Om patienten är ambivalent inför amning,</w:t>
      </w:r>
      <w:r w:rsidRPr="0010333C">
        <w:rPr>
          <w:rFonts w:ascii="Calibri" w:hAnsi="Calibri" w:cs="Calibri"/>
          <w:szCs w:val="20"/>
        </w:rPr>
        <w:t xml:space="preserve"> eller om det råder någon osäkerhet, är det viktig att avvakta med medicinsk behandling.</w:t>
      </w:r>
    </w:p>
    <w:p w14:paraId="72F9898A" w14:textId="77777777" w:rsidR="008C62BE" w:rsidRPr="0010333C" w:rsidRDefault="008C62BE" w:rsidP="0010333C">
      <w:pPr>
        <w:spacing w:after="0" w:line="240" w:lineRule="auto"/>
        <w:ind w:right="0"/>
        <w:rPr>
          <w:rFonts w:ascii="Calibri" w:hAnsi="Calibri" w:cs="Calibri"/>
          <w:szCs w:val="20"/>
          <w:u w:val="single"/>
        </w:rPr>
      </w:pPr>
    </w:p>
    <w:p w14:paraId="6A1E58CF"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b/>
          <w:szCs w:val="20"/>
        </w:rPr>
        <w:t>Patient som har påbörjat amning</w:t>
      </w:r>
      <w:r w:rsidRPr="0010333C">
        <w:rPr>
          <w:rFonts w:ascii="Calibri" w:hAnsi="Calibri" w:cs="Calibri"/>
          <w:szCs w:val="20"/>
        </w:rPr>
        <w:t xml:space="preserve"> rekommenderas att tillämpa egenvård för fysiologisk amningsnedläggning.</w:t>
      </w:r>
    </w:p>
    <w:p w14:paraId="2941E9C6" w14:textId="77777777" w:rsidR="008C62BE" w:rsidRPr="0010333C" w:rsidRDefault="008C62BE" w:rsidP="0010333C">
      <w:pPr>
        <w:spacing w:after="0" w:line="240" w:lineRule="auto"/>
        <w:ind w:right="0"/>
        <w:rPr>
          <w:rFonts w:ascii="Calibri" w:hAnsi="Calibri" w:cs="Calibri"/>
          <w:szCs w:val="20"/>
          <w:u w:val="single"/>
        </w:rPr>
      </w:pPr>
    </w:p>
    <w:p w14:paraId="60B20BF9"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b/>
          <w:szCs w:val="20"/>
        </w:rPr>
        <w:lastRenderedPageBreak/>
        <w:t>Patient med mastit</w:t>
      </w:r>
      <w:r w:rsidRPr="0010333C">
        <w:rPr>
          <w:rFonts w:ascii="Calibri" w:hAnsi="Calibri" w:cs="Calibri"/>
          <w:szCs w:val="20"/>
        </w:rPr>
        <w:t xml:space="preserve"> bör inte lägga ner amningen förrän bröstsymtomen har gått över. Mastit kan medföra en minskning av mjölkproduktionen, vilket gör fysiologisk amningsnedläggning relativt enkel. </w:t>
      </w:r>
    </w:p>
    <w:p w14:paraId="29822E65" w14:textId="77777777" w:rsidR="008C62BE" w:rsidRPr="0010333C" w:rsidRDefault="008C62BE" w:rsidP="0010333C">
      <w:pPr>
        <w:spacing w:after="0" w:line="240" w:lineRule="auto"/>
        <w:ind w:right="0"/>
        <w:rPr>
          <w:rFonts w:ascii="Calibri" w:hAnsi="Calibri" w:cs="Calibri"/>
          <w:szCs w:val="20"/>
        </w:rPr>
      </w:pPr>
    </w:p>
    <w:p w14:paraId="023A917E"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b/>
          <w:szCs w:val="20"/>
        </w:rPr>
        <w:t>Patient som är medicinskt sjuk</w:t>
      </w:r>
      <w:r w:rsidRPr="0010333C">
        <w:rPr>
          <w:rFonts w:ascii="Calibri" w:hAnsi="Calibri" w:cs="Calibri"/>
          <w:szCs w:val="20"/>
        </w:rPr>
        <w:t xml:space="preserve"> kan uppleva det svårt att hantera symtom och egenvårdsåtgärder i samband med fysiologisk amningsnedläggning och ska därmed erbjudas medicinsk behandling.</w:t>
      </w:r>
    </w:p>
    <w:p w14:paraId="1BEC361D" w14:textId="77777777" w:rsidR="008C62BE" w:rsidRPr="00403693" w:rsidRDefault="008C62BE" w:rsidP="00403693">
      <w:pPr>
        <w:pStyle w:val="MellanrubrikVGR"/>
      </w:pPr>
      <w:r w:rsidRPr="00403693">
        <w:t>Fysiologisk amningsnedläggning</w:t>
      </w:r>
    </w:p>
    <w:p w14:paraId="4FE4B7E0"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szCs w:val="20"/>
        </w:rPr>
        <w:t>Fysiologisk amningsnedläggning av laktation är både effektivt och riskfritt. Även om barnet har sugit kan det vara lämpligt att lägga ner amningen utan medicinering. Egenvård används för att lindra symtomen.</w:t>
      </w:r>
      <w:r w:rsidRPr="0010333C">
        <w:rPr>
          <w:rFonts w:ascii="Calibri" w:hAnsi="Calibri" w:cs="Calibri"/>
          <w:i/>
          <w:iCs/>
          <w:szCs w:val="20"/>
        </w:rPr>
        <w:t xml:space="preserve"> </w:t>
      </w:r>
    </w:p>
    <w:p w14:paraId="146EE5D8" w14:textId="7EBB1EF0" w:rsidR="008C62BE" w:rsidRPr="0010333C" w:rsidRDefault="008C62BE" w:rsidP="0010333C">
      <w:pPr>
        <w:spacing w:after="0" w:line="240" w:lineRule="auto"/>
        <w:ind w:right="0"/>
        <w:rPr>
          <w:rFonts w:ascii="Calibri" w:hAnsi="Calibri" w:cs="Calibri"/>
          <w:iCs/>
          <w:szCs w:val="20"/>
        </w:rPr>
      </w:pPr>
      <w:r w:rsidRPr="0010333C">
        <w:rPr>
          <w:rFonts w:ascii="Calibri" w:hAnsi="Calibri" w:cs="Calibri"/>
          <w:szCs w:val="20"/>
        </w:rPr>
        <w:t>Förklara förloppet för patienten och ge muntlig och skriftlig patientinformation ”</w:t>
      </w:r>
      <w:hyperlink r:id="rId17" w:history="1">
        <w:r w:rsidRPr="0010333C">
          <w:rPr>
            <w:rFonts w:ascii="Calibri" w:hAnsi="Calibri" w:cs="Calibri"/>
            <w:b/>
            <w:bCs/>
            <w:iCs/>
            <w:color w:val="0000FF"/>
            <w:szCs w:val="20"/>
            <w:u w:val="single"/>
          </w:rPr>
          <w:t>Egenvård för amningsnedläggning</w:t>
        </w:r>
        <w:r w:rsidRPr="0010333C">
          <w:rPr>
            <w:rFonts w:ascii="Calibri" w:hAnsi="Calibri" w:cs="Calibri"/>
            <w:bCs/>
            <w:iCs/>
            <w:color w:val="0000FF"/>
            <w:szCs w:val="20"/>
            <w:u w:val="single"/>
          </w:rPr>
          <w:t>”.</w:t>
        </w:r>
      </w:hyperlink>
    </w:p>
    <w:p w14:paraId="7D743E4C" w14:textId="77777777" w:rsidR="008C62BE" w:rsidRPr="0010333C" w:rsidRDefault="008C62BE" w:rsidP="0010333C">
      <w:pPr>
        <w:spacing w:after="0" w:line="240" w:lineRule="auto"/>
        <w:ind w:right="0"/>
        <w:rPr>
          <w:rFonts w:ascii="Calibri" w:hAnsi="Calibri" w:cs="Calibri"/>
          <w:szCs w:val="20"/>
        </w:rPr>
      </w:pPr>
    </w:p>
    <w:p w14:paraId="6F86D79A"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szCs w:val="20"/>
        </w:rPr>
        <w:t>På BB-/Amningsmottagningen ges råd till patienter om amningsnedläggning vid etablerad laktation. Förloppet är ungefär detsamma som beskrivs ovanför, dock kan besvären med bröstspänning minimeras genom att trappa ner antalet brösttömningar under loppet av några dagar eller längre.</w:t>
      </w:r>
    </w:p>
    <w:p w14:paraId="230A21AA" w14:textId="77777777" w:rsidR="008C62BE" w:rsidRPr="00403693" w:rsidRDefault="008C62BE" w:rsidP="00403693">
      <w:pPr>
        <w:pStyle w:val="MellanrubrikVGR"/>
      </w:pPr>
      <w:r w:rsidRPr="00403693">
        <w:t>Medicinsk nedläggning med Dostinex eller Pravidel</w:t>
      </w:r>
    </w:p>
    <w:p w14:paraId="56BA2DD4" w14:textId="77777777" w:rsidR="008C62BE" w:rsidRPr="0010333C" w:rsidRDefault="008C62BE" w:rsidP="0010333C">
      <w:pPr>
        <w:spacing w:after="0" w:line="240" w:lineRule="auto"/>
        <w:ind w:right="0"/>
        <w:rPr>
          <w:rFonts w:ascii="Calibri" w:hAnsi="Calibri" w:cs="Calibri"/>
        </w:rPr>
      </w:pPr>
      <w:r w:rsidRPr="0010333C">
        <w:rPr>
          <w:rFonts w:ascii="Calibri" w:hAnsi="Calibri" w:cs="Calibri"/>
          <w:b/>
        </w:rPr>
        <w:t>Vanligt förekommande biverkningar</w:t>
      </w:r>
      <w:r w:rsidRPr="0010333C">
        <w:rPr>
          <w:rFonts w:ascii="Calibri" w:hAnsi="Calibri" w:cs="Calibri"/>
        </w:rPr>
        <w:t xml:space="preserve"> med båda preparaten inkluderar:</w:t>
      </w:r>
    </w:p>
    <w:p w14:paraId="3F7D0B43" w14:textId="77777777" w:rsidR="008C62BE" w:rsidRPr="0010333C" w:rsidRDefault="008C62BE" w:rsidP="0010333C">
      <w:pPr>
        <w:spacing w:after="0" w:line="240" w:lineRule="auto"/>
        <w:ind w:right="0"/>
        <w:rPr>
          <w:rFonts w:ascii="Calibri" w:hAnsi="Calibri" w:cs="Calibri"/>
        </w:rPr>
      </w:pPr>
      <w:r w:rsidRPr="0010333C">
        <w:rPr>
          <w:rFonts w:ascii="Calibri" w:hAnsi="Calibri" w:cs="Calibri"/>
        </w:rPr>
        <w:t>yrsel, huvudvärk, trötthet, hypotension, illamående, kräkningar.</w:t>
      </w:r>
    </w:p>
    <w:p w14:paraId="3B25DCBC"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rPr>
        <w:t xml:space="preserve">Vid uttalade besvär med biverkningar är det rimligt för patienten att avbryta behandling och övergå till fysiologisk nedläggning.  </w:t>
      </w:r>
    </w:p>
    <w:p w14:paraId="3691F881" w14:textId="77777777" w:rsidR="008C62BE" w:rsidRPr="0010333C" w:rsidRDefault="008C62BE" w:rsidP="0010333C">
      <w:pPr>
        <w:spacing w:after="0" w:line="240" w:lineRule="auto"/>
        <w:ind w:right="0"/>
        <w:rPr>
          <w:rFonts w:ascii="Calibri" w:hAnsi="Calibri" w:cs="Calibri"/>
        </w:rPr>
      </w:pPr>
    </w:p>
    <w:p w14:paraId="18F74F66" w14:textId="497578C5" w:rsidR="008C62BE" w:rsidRPr="0010333C" w:rsidRDefault="008C62BE" w:rsidP="0010333C">
      <w:pPr>
        <w:spacing w:after="0" w:line="240" w:lineRule="auto"/>
        <w:ind w:right="0"/>
        <w:rPr>
          <w:rFonts w:ascii="Calibri" w:hAnsi="Calibri" w:cs="Calibri"/>
          <w:bCs/>
          <w:iCs/>
          <w:color w:val="0D0D0D"/>
          <w:u w:val="single"/>
        </w:rPr>
      </w:pPr>
      <w:r w:rsidRPr="0010333C">
        <w:rPr>
          <w:rFonts w:ascii="Calibri" w:hAnsi="Calibri" w:cs="Calibri"/>
          <w:b/>
          <w:bCs/>
          <w:iCs/>
          <w:color w:val="0D0D0D"/>
        </w:rPr>
        <w:t>Kontraindikation</w:t>
      </w:r>
      <w:r w:rsidRPr="0010333C">
        <w:rPr>
          <w:rFonts w:ascii="Calibri" w:hAnsi="Calibri" w:cs="Calibri"/>
        </w:rPr>
        <w:t xml:space="preserve"> för båda preparaten inkluderar, framför</w:t>
      </w:r>
      <w:r w:rsidR="000E5399">
        <w:rPr>
          <w:rFonts w:ascii="Calibri" w:hAnsi="Calibri" w:cs="Calibri"/>
        </w:rPr>
        <w:t xml:space="preserve"> </w:t>
      </w:r>
      <w:r w:rsidRPr="0010333C">
        <w:rPr>
          <w:rFonts w:ascii="Calibri" w:hAnsi="Calibri" w:cs="Calibri"/>
        </w:rPr>
        <w:t>allt med långtidsbehandling</w:t>
      </w:r>
    </w:p>
    <w:p w14:paraId="62ADAA0F" w14:textId="77777777" w:rsidR="008C62BE" w:rsidRPr="0010333C" w:rsidRDefault="008C62BE" w:rsidP="0010333C">
      <w:pPr>
        <w:numPr>
          <w:ilvl w:val="0"/>
          <w:numId w:val="20"/>
        </w:numPr>
        <w:spacing w:after="0" w:line="240" w:lineRule="auto"/>
        <w:ind w:left="1712" w:right="0"/>
        <w:rPr>
          <w:rFonts w:ascii="Calibri" w:eastAsia="Calibri" w:hAnsi="Calibri" w:cs="Calibri"/>
        </w:rPr>
      </w:pPr>
      <w:r w:rsidRPr="0010333C">
        <w:rPr>
          <w:rFonts w:ascii="Calibri" w:eastAsia="Calibri" w:hAnsi="Calibri" w:cs="Calibri"/>
        </w:rPr>
        <w:t xml:space="preserve">Känd psykos i anamnes eller där risk för postpartum psykos föreligga </w:t>
      </w:r>
      <w:r w:rsidRPr="0010333C">
        <w:rPr>
          <w:rFonts w:ascii="Calibri" w:eastAsia="Calibri" w:hAnsi="Calibri" w:cs="Calibri"/>
          <w:sz w:val="22"/>
          <w:szCs w:val="22"/>
          <w:lang w:eastAsia="en-US"/>
        </w:rPr>
        <w:t>(SLL, 2014)</w:t>
      </w:r>
      <w:r w:rsidRPr="0010333C">
        <w:rPr>
          <w:rFonts w:ascii="Calibri" w:eastAsia="Calibri" w:hAnsi="Calibri" w:cs="Calibri"/>
        </w:rPr>
        <w:t>.</w:t>
      </w:r>
    </w:p>
    <w:p w14:paraId="3B61EF85" w14:textId="77777777" w:rsidR="008C62BE" w:rsidRPr="0010333C" w:rsidRDefault="008C62BE" w:rsidP="0010333C">
      <w:pPr>
        <w:numPr>
          <w:ilvl w:val="0"/>
          <w:numId w:val="20"/>
        </w:numPr>
        <w:spacing w:after="0" w:line="240" w:lineRule="auto"/>
        <w:ind w:left="1712" w:right="0"/>
        <w:rPr>
          <w:rFonts w:ascii="Calibri" w:eastAsia="Calibri" w:hAnsi="Calibri" w:cs="Calibri"/>
        </w:rPr>
      </w:pPr>
      <w:r w:rsidRPr="0010333C">
        <w:rPr>
          <w:rFonts w:ascii="Calibri" w:eastAsia="Calibri" w:hAnsi="Calibri" w:cs="Calibri"/>
        </w:rPr>
        <w:t>Preeklampsi eller hypertension efter förlossning med antihypertensiv behandling efter förlossning, på grund av risk för hypotension</w:t>
      </w:r>
    </w:p>
    <w:p w14:paraId="372E94A3" w14:textId="77777777" w:rsidR="008C62BE" w:rsidRPr="0010333C" w:rsidRDefault="008C62BE" w:rsidP="0010333C">
      <w:pPr>
        <w:numPr>
          <w:ilvl w:val="0"/>
          <w:numId w:val="20"/>
        </w:numPr>
        <w:spacing w:after="0" w:line="240" w:lineRule="auto"/>
        <w:ind w:left="1712" w:right="0"/>
        <w:rPr>
          <w:rFonts w:ascii="Calibri" w:eastAsia="Calibri" w:hAnsi="Calibri" w:cs="Calibri"/>
        </w:rPr>
      </w:pPr>
      <w:r w:rsidRPr="0010333C">
        <w:rPr>
          <w:rFonts w:ascii="Calibri" w:eastAsia="Calibri" w:hAnsi="Calibri" w:cs="Calibri"/>
        </w:rPr>
        <w:t>Nedsatt leverfunktion - överväg lägre dos om behandlingen behöver ges</w:t>
      </w:r>
      <w:r w:rsidRPr="0010333C">
        <w:rPr>
          <w:rFonts w:ascii="Calibri" w:eastAsia="Calibri" w:hAnsi="Calibri" w:cs="Calibri"/>
          <w:color w:val="000000"/>
          <w:lang w:eastAsia="en-US"/>
        </w:rPr>
        <w:t> </w:t>
      </w:r>
    </w:p>
    <w:p w14:paraId="11090A75" w14:textId="77777777" w:rsidR="008C62BE" w:rsidRPr="0010333C" w:rsidRDefault="008C62BE" w:rsidP="0010333C">
      <w:pPr>
        <w:numPr>
          <w:ilvl w:val="0"/>
          <w:numId w:val="20"/>
        </w:numPr>
        <w:spacing w:after="0" w:line="240" w:lineRule="auto"/>
        <w:ind w:left="1712" w:right="0"/>
        <w:rPr>
          <w:rFonts w:ascii="Calibri" w:hAnsi="Calibri" w:cs="Calibri"/>
          <w:szCs w:val="20"/>
        </w:rPr>
      </w:pPr>
      <w:r w:rsidRPr="0010333C">
        <w:rPr>
          <w:rFonts w:ascii="Calibri" w:hAnsi="Calibri" w:cs="Calibri"/>
          <w:szCs w:val="20"/>
        </w:rPr>
        <w:t>Fibrotiska förändringar i hjärtat, lungor eller buken och klaffpåverkan (EMEA 2008, WHO, 2000).</w:t>
      </w:r>
    </w:p>
    <w:p w14:paraId="22E2EACB" w14:textId="77777777" w:rsidR="008C62BE" w:rsidRPr="0010333C" w:rsidRDefault="008C62BE" w:rsidP="0010333C">
      <w:pPr>
        <w:spacing w:after="0" w:line="240" w:lineRule="auto"/>
        <w:ind w:right="0"/>
        <w:rPr>
          <w:rFonts w:ascii="Calibri" w:hAnsi="Calibri" w:cs="Calibri"/>
          <w:b/>
          <w:bCs/>
        </w:rPr>
      </w:pPr>
    </w:p>
    <w:p w14:paraId="765641BD" w14:textId="77777777" w:rsidR="008C62BE" w:rsidRPr="0010333C" w:rsidRDefault="008C62BE" w:rsidP="0010333C">
      <w:pPr>
        <w:spacing w:after="0" w:line="240" w:lineRule="auto"/>
        <w:ind w:right="0"/>
        <w:rPr>
          <w:rFonts w:ascii="Calibri" w:hAnsi="Calibri" w:cs="Calibri"/>
          <w:b/>
          <w:bCs/>
        </w:rPr>
      </w:pPr>
      <w:r w:rsidRPr="0010333C">
        <w:rPr>
          <w:rFonts w:ascii="Calibri" w:hAnsi="Calibri" w:cs="Calibri"/>
          <w:b/>
          <w:bCs/>
        </w:rPr>
        <w:t xml:space="preserve">Tablett Dostinex (Kabergolin) </w:t>
      </w:r>
    </w:p>
    <w:p w14:paraId="6624E140" w14:textId="77777777" w:rsidR="008C62BE" w:rsidRPr="0010333C" w:rsidRDefault="008C62BE" w:rsidP="0010333C">
      <w:pPr>
        <w:spacing w:after="0" w:line="240" w:lineRule="auto"/>
        <w:ind w:right="0"/>
        <w:rPr>
          <w:rFonts w:ascii="Calibri" w:hAnsi="Calibri" w:cs="Calibri"/>
        </w:rPr>
      </w:pPr>
      <w:r w:rsidRPr="0010333C">
        <w:rPr>
          <w:rFonts w:ascii="Calibri" w:hAnsi="Calibri" w:cs="Calibri"/>
          <w:b/>
          <w:color w:val="222222"/>
        </w:rPr>
        <w:t>1 mg (2 tabletter à 0,5 mg)</w:t>
      </w:r>
      <w:r w:rsidRPr="0010333C">
        <w:rPr>
          <w:rFonts w:ascii="Calibri" w:hAnsi="Calibri" w:cs="Calibri"/>
          <w:color w:val="222222"/>
        </w:rPr>
        <w:t xml:space="preserve"> ges</w:t>
      </w:r>
      <w:r w:rsidRPr="0010333C">
        <w:rPr>
          <w:rFonts w:ascii="Calibri" w:hAnsi="Calibri" w:cs="Calibri"/>
          <w:bCs/>
        </w:rPr>
        <w:t xml:space="preserve"> som en engångsdos</w:t>
      </w:r>
      <w:r w:rsidRPr="0010333C">
        <w:rPr>
          <w:rFonts w:ascii="Calibri" w:hAnsi="Calibri" w:cs="Calibri"/>
        </w:rPr>
        <w:t xml:space="preserve"> inom 24 timmar postpartum.</w:t>
      </w:r>
    </w:p>
    <w:p w14:paraId="2FE23C2D" w14:textId="77777777" w:rsidR="008C62BE" w:rsidRPr="0010333C" w:rsidRDefault="008C62BE" w:rsidP="0010333C">
      <w:pPr>
        <w:spacing w:after="0" w:line="240" w:lineRule="auto"/>
        <w:ind w:right="0"/>
        <w:rPr>
          <w:rFonts w:ascii="Calibri" w:hAnsi="Calibri" w:cs="Calibri"/>
        </w:rPr>
      </w:pPr>
      <w:r w:rsidRPr="0010333C">
        <w:rPr>
          <w:rFonts w:ascii="Calibri" w:hAnsi="Calibri" w:cs="Calibri"/>
        </w:rPr>
        <w:t xml:space="preserve">Vid redan inledd laktation och akut behov av nedläggning ges </w:t>
      </w:r>
      <w:r w:rsidRPr="0010333C">
        <w:rPr>
          <w:rFonts w:ascii="Calibri" w:hAnsi="Calibri" w:cs="Calibri"/>
          <w:b/>
        </w:rPr>
        <w:t>0,25 mg</w:t>
      </w:r>
      <w:r w:rsidRPr="0010333C">
        <w:rPr>
          <w:rFonts w:ascii="Calibri" w:hAnsi="Calibri" w:cs="Calibri"/>
        </w:rPr>
        <w:t xml:space="preserve"> som en engångsdos. Troligtvis mest effektiv där produktionen redan är nedsatt.</w:t>
      </w:r>
    </w:p>
    <w:p w14:paraId="152B61B8" w14:textId="77777777" w:rsidR="008C62BE" w:rsidRPr="0010333C" w:rsidRDefault="008C62BE" w:rsidP="0010333C">
      <w:pPr>
        <w:spacing w:after="0" w:line="240" w:lineRule="auto"/>
        <w:ind w:right="0"/>
        <w:rPr>
          <w:rFonts w:ascii="Calibri" w:hAnsi="Calibri" w:cs="Calibri"/>
          <w:szCs w:val="20"/>
        </w:rPr>
      </w:pPr>
    </w:p>
    <w:p w14:paraId="3C507B61" w14:textId="77777777" w:rsidR="008C62BE" w:rsidRPr="0010333C" w:rsidRDefault="008C62BE" w:rsidP="0010333C">
      <w:pPr>
        <w:spacing w:after="0" w:line="240" w:lineRule="auto"/>
        <w:ind w:right="0"/>
        <w:rPr>
          <w:rFonts w:ascii="Calibri" w:hAnsi="Calibri" w:cs="Calibri"/>
          <w:b/>
          <w:bCs/>
          <w:szCs w:val="20"/>
        </w:rPr>
      </w:pPr>
      <w:r w:rsidRPr="0010333C">
        <w:rPr>
          <w:rFonts w:ascii="Calibri" w:hAnsi="Calibri" w:cs="Calibri"/>
          <w:b/>
          <w:bCs/>
          <w:szCs w:val="20"/>
        </w:rPr>
        <w:t>Tablett Pravidel</w:t>
      </w:r>
      <w:r w:rsidRPr="0010333C">
        <w:rPr>
          <w:rFonts w:ascii="Calibri" w:hAnsi="Calibri" w:cs="Calibri"/>
          <w:szCs w:val="20"/>
        </w:rPr>
        <w:t xml:space="preserve"> </w:t>
      </w:r>
      <w:r w:rsidRPr="0010333C">
        <w:rPr>
          <w:rFonts w:ascii="Calibri" w:hAnsi="Calibri" w:cs="Calibri"/>
          <w:b/>
          <w:bCs/>
          <w:szCs w:val="20"/>
        </w:rPr>
        <w:t xml:space="preserve">(Bromokriptin) </w:t>
      </w:r>
    </w:p>
    <w:p w14:paraId="769A002B" w14:textId="77777777" w:rsidR="008C62BE" w:rsidRPr="0010333C" w:rsidRDefault="008C62BE" w:rsidP="0010333C">
      <w:pPr>
        <w:spacing w:after="0" w:line="240" w:lineRule="auto"/>
        <w:ind w:right="0"/>
        <w:rPr>
          <w:rFonts w:ascii="Calibri" w:hAnsi="Calibri" w:cs="Calibri"/>
          <w:szCs w:val="20"/>
        </w:rPr>
      </w:pPr>
      <w:r w:rsidRPr="0010333C">
        <w:rPr>
          <w:rFonts w:ascii="Calibri" w:hAnsi="Calibri" w:cs="Calibri"/>
          <w:b/>
          <w:bCs/>
          <w:szCs w:val="20"/>
        </w:rPr>
        <w:t>2,5 mg x 2 i 14 dagar</w:t>
      </w:r>
      <w:r w:rsidRPr="0010333C">
        <w:rPr>
          <w:rFonts w:ascii="Calibri" w:hAnsi="Calibri" w:cs="Calibri"/>
          <w:szCs w:val="20"/>
        </w:rPr>
        <w:t xml:space="preserve"> ges efter 24 timmar postpartum vid redan inledd laktation. Barnet kan ammas/matas med bröstmjölken.</w:t>
      </w:r>
    </w:p>
    <w:p w14:paraId="76B9F95B" w14:textId="4073CB8E" w:rsidR="00536A5A" w:rsidRPr="0010333C" w:rsidRDefault="008C62BE" w:rsidP="0010333C">
      <w:pPr>
        <w:spacing w:after="0" w:line="240" w:lineRule="auto"/>
        <w:ind w:right="0"/>
        <w:rPr>
          <w:rFonts w:ascii="Calibri" w:hAnsi="Calibri" w:cs="Calibri"/>
        </w:rPr>
      </w:pPr>
      <w:r w:rsidRPr="0010333C">
        <w:rPr>
          <w:rFonts w:ascii="Calibri" w:hAnsi="Calibri" w:cs="Calibri"/>
          <w:szCs w:val="20"/>
        </w:rPr>
        <w:t xml:space="preserve">Mjölksekretion och bröstspänning kan uppträda några dagar efter avslutad behandling. Patienten kan då behöva tillämpa egenvårdsåtgärder. </w:t>
      </w:r>
      <w:bookmarkEnd w:id="0"/>
    </w:p>
    <w:sectPr w:rsidR="00536A5A" w:rsidRPr="0010333C" w:rsidSect="008C62B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99639F" w14:textId="77777777" w:rsidR="002D1F45" w:rsidRDefault="002D1F45">
      <w:r>
        <w:separator/>
      </w:r>
    </w:p>
  </w:endnote>
  <w:endnote w:type="continuationSeparator" w:id="0">
    <w:p w14:paraId="77579FE5" w14:textId="77777777" w:rsidR="002D1F45" w:rsidRDefault="002D1F45">
      <w:r>
        <w:continuationSeparator/>
      </w:r>
    </w:p>
  </w:endnote>
  <w:endnote w:type="continuationNotice" w:id="1">
    <w:p w14:paraId="054506AB" w14:textId="77777777" w:rsidR="002D1F45" w:rsidRDefault="002D1F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9172C7" w14:textId="77777777" w:rsidR="002D1F45" w:rsidRDefault="002D1F45"/>
  </w:footnote>
  <w:footnote w:type="continuationSeparator" w:id="0">
    <w:p w14:paraId="15E37512" w14:textId="77777777" w:rsidR="002D1F45" w:rsidRDefault="002D1F45">
      <w:r>
        <w:continuationSeparator/>
      </w:r>
    </w:p>
  </w:footnote>
  <w:footnote w:type="continuationNotice" w:id="1">
    <w:p w14:paraId="2492AA28" w14:textId="77777777" w:rsidR="002D1F45" w:rsidRDefault="002D1F4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9612F23"/>
    <w:multiLevelType w:val="hybridMultilevel"/>
    <w:tmpl w:val="6492A63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1189192">
    <w:abstractNumId w:val="18"/>
  </w:num>
  <w:num w:numId="2" w16cid:durableId="886726179">
    <w:abstractNumId w:val="15"/>
  </w:num>
  <w:num w:numId="3" w16cid:durableId="2117408222">
    <w:abstractNumId w:val="0"/>
  </w:num>
  <w:num w:numId="4" w16cid:durableId="762727819">
    <w:abstractNumId w:val="6"/>
  </w:num>
  <w:num w:numId="5" w16cid:durableId="816723672">
    <w:abstractNumId w:val="16"/>
  </w:num>
  <w:num w:numId="6" w16cid:durableId="1012343018">
    <w:abstractNumId w:val="2"/>
  </w:num>
  <w:num w:numId="7" w16cid:durableId="425270642">
    <w:abstractNumId w:val="12"/>
  </w:num>
  <w:num w:numId="8" w16cid:durableId="1446608622">
    <w:abstractNumId w:val="9"/>
  </w:num>
  <w:num w:numId="9" w16cid:durableId="509414736">
    <w:abstractNumId w:val="1"/>
  </w:num>
  <w:num w:numId="10" w16cid:durableId="1062290000">
    <w:abstractNumId w:val="1"/>
  </w:num>
  <w:num w:numId="11" w16cid:durableId="1477650101">
    <w:abstractNumId w:val="3"/>
  </w:num>
  <w:num w:numId="12" w16cid:durableId="169757477">
    <w:abstractNumId w:val="4"/>
  </w:num>
  <w:num w:numId="13" w16cid:durableId="1019508598">
    <w:abstractNumId w:val="14"/>
  </w:num>
  <w:num w:numId="14" w16cid:durableId="1160271160">
    <w:abstractNumId w:val="10"/>
  </w:num>
  <w:num w:numId="15" w16cid:durableId="1229152529">
    <w:abstractNumId w:val="7"/>
  </w:num>
  <w:num w:numId="16" w16cid:durableId="393160903">
    <w:abstractNumId w:val="13"/>
  </w:num>
  <w:num w:numId="17" w16cid:durableId="154538026">
    <w:abstractNumId w:val="5"/>
  </w:num>
  <w:num w:numId="18" w16cid:durableId="207029927">
    <w:abstractNumId w:val="11"/>
  </w:num>
  <w:num w:numId="19" w16cid:durableId="1837837415">
    <w:abstractNumId w:val="17"/>
  </w:num>
  <w:num w:numId="20" w16cid:durableId="205226518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442"/>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399"/>
    <w:rsid w:val="000E5A7E"/>
    <w:rsid w:val="000F43A3"/>
    <w:rsid w:val="000F7681"/>
    <w:rsid w:val="00103031"/>
    <w:rsid w:val="0010333C"/>
    <w:rsid w:val="001044FE"/>
    <w:rsid w:val="001139D4"/>
    <w:rsid w:val="0013086A"/>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F45"/>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21B"/>
    <w:rsid w:val="0034307B"/>
    <w:rsid w:val="00345EB1"/>
    <w:rsid w:val="00350CC4"/>
    <w:rsid w:val="00360E0D"/>
    <w:rsid w:val="0036357D"/>
    <w:rsid w:val="00363B23"/>
    <w:rsid w:val="0036594C"/>
    <w:rsid w:val="00367D19"/>
    <w:rsid w:val="0037083D"/>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693"/>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266"/>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62BE"/>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1BE3"/>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7477"/>
    <w:rsid w:val="00C4115D"/>
    <w:rsid w:val="00C42077"/>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2CDC"/>
    <w:rsid w:val="00CF70BB"/>
    <w:rsid w:val="00D074DB"/>
    <w:rsid w:val="00D139CF"/>
    <w:rsid w:val="00D37E7F"/>
    <w:rsid w:val="00D47AD7"/>
    <w:rsid w:val="00D47D38"/>
    <w:rsid w:val="00D51529"/>
    <w:rsid w:val="00D7606F"/>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4F8B"/>
    <w:rsid w:val="00F86F47"/>
    <w:rsid w:val="00F90B64"/>
    <w:rsid w:val="00FA2CA7"/>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9870-1286970404-38/surrogate/Amningsnedl%c3%a4ggning%2c%20egenv%c3%a5rd.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31</TotalTime>
  <Pages>2</Pages>
  <Words>456</Words>
  <Characters>3152</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Amningsnedläggning</dc:title>
  <dc:subject/>
  <dc:creator>patrik.jens.johansson@vgregion.se</dc:creator>
  <keywords/>
  <lastModifiedBy>Ewelyn Persson</lastModifiedBy>
  <revision>13</revision>
  <lastPrinted>2016-03-31T10:56:00.0000000Z</lastPrinted>
  <dcterms:created xsi:type="dcterms:W3CDTF">2022-05-13T03:41:00.0000000Z</dcterms:created>
  <dcterms:modified xsi:type="dcterms:W3CDTF">2025-05-07T11:59:00.0000000Z</dcterms:modified>
</coreProperties>
</file>