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892247" w14:textId="77777777" w:rsidR="00711A15" w:rsidRDefault="00711A15" w:rsidP="00F35B05">
      <w:pPr>
        <w:pStyle w:val="Rubrik2"/>
        <w:sectPr w:rsidR="00711A15" w:rsidSect="00711A1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C7DCADB" w14:textId="77777777" w:rsidR="004B1BDB" w:rsidRDefault="004B1BDB" w:rsidP="004B1BDB">
      <w:pPr>
        <w:pStyle w:val="Rubrik1"/>
      </w:pPr>
    </w:p>
    <w:p w14:paraId="642DE89F" w14:textId="5DE39605" w:rsidR="00711A15" w:rsidRPr="00711A15" w:rsidRDefault="004B1BDB" w:rsidP="004B1BDB">
      <w:pPr>
        <w:pStyle w:val="Rubrik1"/>
        <w:rPr>
          <w:szCs w:val="20"/>
        </w:rPr>
      </w:pPr>
      <w:r>
        <w:t xml:space="preserve">Trombosprofylax vid </w:t>
      </w:r>
      <w:proofErr w:type="spellStart"/>
      <w:r>
        <w:t>sectio</w:t>
      </w:r>
      <w:proofErr w:type="spellEnd"/>
      <w:r w:rsidR="00711A15" w:rsidRPr="00711A1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9C47F38" wp14:editId="0F3C4FCD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25165E8" w14:textId="77777777" w:rsidR="00711A15" w:rsidRPr="003D37FD" w:rsidRDefault="00711A15" w:rsidP="00711A1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17211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49C47F3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25165E8" w14:textId="77777777" w:rsidR="00711A15" w:rsidRPr="003D37FD" w:rsidRDefault="00711A15" w:rsidP="00711A1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17211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C8017B2" w14:textId="77777777" w:rsidR="004B1BDB" w:rsidRDefault="00711A15" w:rsidP="004B1BDB">
      <w:pPr>
        <w:pStyle w:val="Rubrik3"/>
        <w:rPr>
          <w:bCs w:val="0"/>
        </w:rPr>
      </w:pPr>
      <w:bookmarkStart w:id="1" w:name="_1314629194"/>
      <w:bookmarkStart w:id="2" w:name="Rubrik"/>
      <w:bookmarkEnd w:id="1"/>
      <w:bookmarkEnd w:id="2"/>
      <w:r w:rsidRPr="004B1BDB">
        <w:rPr>
          <w:bCs w:val="0"/>
        </w:rPr>
        <w:t>Revidering i denna version</w:t>
      </w:r>
    </w:p>
    <w:p w14:paraId="166C1840" w14:textId="03964790" w:rsidR="00711A15" w:rsidRPr="004B1BDB" w:rsidRDefault="004A1ADE" w:rsidP="004B1BDB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Inga ändringar i denna version. </w:t>
      </w:r>
    </w:p>
    <w:p w14:paraId="01B56EEF" w14:textId="77777777" w:rsidR="00617452" w:rsidRDefault="00711A15" w:rsidP="00617452">
      <w:pPr>
        <w:pStyle w:val="Rubrik2"/>
      </w:pPr>
      <w:r w:rsidRPr="004B1BDB">
        <w:t>Standardbehandling</w:t>
      </w:r>
    </w:p>
    <w:p w14:paraId="40962F22" w14:textId="3ABA275B" w:rsidR="00711A15" w:rsidRPr="004B1BDB" w:rsidRDefault="00617452" w:rsidP="00617452">
      <w:pPr>
        <w:spacing w:after="0" w:line="240" w:lineRule="auto"/>
        <w:ind w:right="0"/>
        <w:rPr>
          <w:rFonts w:ascii="Calibri" w:hAnsi="Calibri" w:cs="Calibri"/>
        </w:rPr>
      </w:pPr>
      <w:r>
        <w:rPr>
          <w:rFonts w:ascii="Calibri" w:hAnsi="Calibri" w:cs="Calibri"/>
        </w:rPr>
        <w:t>D</w:t>
      </w:r>
      <w:r w:rsidR="00711A15" w:rsidRPr="004B1BDB">
        <w:rPr>
          <w:rFonts w:ascii="Calibri" w:hAnsi="Calibri" w:cs="Calibri"/>
        </w:rPr>
        <w:t>osering; 5000 IE 1 x 1 och behandlingslängd; 7 dagar.</w:t>
      </w:r>
      <w:r w:rsidR="00711A15" w:rsidRPr="004B1BDB">
        <w:rPr>
          <w:rFonts w:ascii="Calibri" w:hAnsi="Calibri" w:cs="Calibri"/>
        </w:rPr>
        <w:br/>
      </w:r>
      <w:r w:rsidR="00711A15" w:rsidRPr="004B1BDB">
        <w:rPr>
          <w:rFonts w:ascii="Calibri" w:hAnsi="Calibri" w:cs="Calibri"/>
        </w:rPr>
        <w:br/>
        <w:t xml:space="preserve">Den som ordinerar behandlingen beslutar om dosering och behandlingslängd. </w:t>
      </w:r>
    </w:p>
    <w:p w14:paraId="5CE4ED27" w14:textId="77777777" w:rsidR="00617452" w:rsidRDefault="00711A15" w:rsidP="00617452">
      <w:pPr>
        <w:pStyle w:val="Rubrik2"/>
      </w:pPr>
      <w:r w:rsidRPr="004B1BDB">
        <w:t>Behandlingslängd</w:t>
      </w:r>
    </w:p>
    <w:p w14:paraId="5C9AF8D3" w14:textId="74584AE0" w:rsidR="00711A15" w:rsidRPr="004B1BDB" w:rsidRDefault="00617452" w:rsidP="004B1BDB">
      <w:pPr>
        <w:autoSpaceDE w:val="0"/>
        <w:autoSpaceDN w:val="0"/>
        <w:adjustRightInd w:val="0"/>
        <w:spacing w:after="0" w:line="240" w:lineRule="auto"/>
        <w:ind w:right="-427"/>
        <w:rPr>
          <w:rFonts w:ascii="Calibri" w:hAnsi="Calibri" w:cs="Calibri"/>
          <w:bCs/>
          <w:color w:val="000000"/>
        </w:rPr>
      </w:pPr>
      <w:r>
        <w:rPr>
          <w:rFonts w:ascii="Calibri" w:hAnsi="Calibri" w:cs="Calibri"/>
          <w:bCs/>
          <w:color w:val="000000"/>
        </w:rPr>
        <w:t>B</w:t>
      </w:r>
      <w:r w:rsidR="00711A15" w:rsidRPr="004B1BDB">
        <w:rPr>
          <w:rFonts w:ascii="Calibri" w:hAnsi="Calibri" w:cs="Calibri"/>
          <w:bCs/>
          <w:color w:val="000000"/>
        </w:rPr>
        <w:t>eräknas utifrån riskfaktorer.</w:t>
      </w:r>
      <w:r w:rsidR="00711A15" w:rsidRPr="004B1BDB">
        <w:rPr>
          <w:rFonts w:ascii="Calibri" w:hAnsi="Calibri" w:cs="Calibri"/>
          <w:b/>
          <w:bCs/>
          <w:color w:val="000000"/>
        </w:rPr>
        <w:br/>
      </w:r>
      <w:r w:rsidR="00711A15" w:rsidRPr="004B1BDB">
        <w:rPr>
          <w:rFonts w:ascii="Calibri" w:hAnsi="Calibri" w:cs="Calibri"/>
          <w:bCs/>
          <w:color w:val="000000"/>
        </w:rPr>
        <w:t>Riskpoäng beräknas enligt tabell nedan.</w:t>
      </w:r>
      <w:r w:rsidR="00711A15" w:rsidRPr="004B1BDB">
        <w:rPr>
          <w:rFonts w:ascii="Calibri" w:hAnsi="Calibri" w:cs="Calibri"/>
          <w:b/>
          <w:bCs/>
          <w:color w:val="000000"/>
        </w:rPr>
        <w:br/>
      </w:r>
      <w:r w:rsidR="00711A15" w:rsidRPr="004B1BDB">
        <w:rPr>
          <w:rFonts w:ascii="Calibri" w:hAnsi="Calibri" w:cs="Calibri"/>
          <w:b/>
          <w:bCs/>
          <w:color w:val="000000"/>
        </w:rPr>
        <w:br/>
      </w:r>
      <w:r w:rsidR="00711A15" w:rsidRPr="004B1BDB">
        <w:rPr>
          <w:rFonts w:ascii="Calibri" w:hAnsi="Calibri" w:cs="Calibri"/>
          <w:bCs/>
          <w:color w:val="000000"/>
        </w:rPr>
        <w:t>1 – 2 riskpoäng: behandlingslängd sju dagar.</w:t>
      </w:r>
      <w:r w:rsidR="00711A15" w:rsidRPr="004B1BDB">
        <w:rPr>
          <w:rFonts w:ascii="Calibri" w:hAnsi="Calibri" w:cs="Calibri"/>
          <w:bCs/>
          <w:color w:val="000000"/>
        </w:rPr>
        <w:br/>
        <w:t>3 riskpoäng eller mer: behandlingslängd sex veckor.</w:t>
      </w:r>
    </w:p>
    <w:p w14:paraId="4048AFD0" w14:textId="77777777" w:rsidR="00711A15" w:rsidRPr="004B1BDB" w:rsidRDefault="00711A15" w:rsidP="004B1BDB">
      <w:pPr>
        <w:autoSpaceDE w:val="0"/>
        <w:autoSpaceDN w:val="0"/>
        <w:adjustRightInd w:val="0"/>
        <w:spacing w:after="0" w:line="240" w:lineRule="auto"/>
        <w:ind w:right="-427"/>
        <w:rPr>
          <w:rFonts w:ascii="Calibri" w:hAnsi="Calibri" w:cs="Calibri"/>
          <w:bCs/>
          <w:color w:val="000000"/>
        </w:rPr>
      </w:pPr>
      <w:r w:rsidRPr="004B1BDB">
        <w:rPr>
          <w:rFonts w:ascii="Calibri" w:hAnsi="Calibri" w:cs="Calibri"/>
          <w:bCs/>
          <w:color w:val="000000"/>
        </w:rPr>
        <w:t>Mycket hög risk: oftast känd, individuell handläggning, samråd med obstetrikteam och/eller koagulationsmottagning SU.</w:t>
      </w:r>
    </w:p>
    <w:p w14:paraId="2B0866F6" w14:textId="77777777" w:rsidR="00617452" w:rsidRDefault="00711A15" w:rsidP="00617452">
      <w:pPr>
        <w:pStyle w:val="Rubrik2"/>
      </w:pPr>
      <w:r w:rsidRPr="00617452">
        <w:rPr>
          <w:bCs w:val="0"/>
        </w:rPr>
        <w:t>Dosering</w:t>
      </w:r>
      <w:r w:rsidRPr="004B1BDB">
        <w:rPr>
          <w:b/>
        </w:rPr>
        <w:t xml:space="preserve"> </w:t>
      </w:r>
      <w:r w:rsidRPr="00617452">
        <w:rPr>
          <w:sz w:val="24"/>
          <w:szCs w:val="24"/>
        </w:rPr>
        <w:t>enligt patientvikt</w:t>
      </w:r>
    </w:p>
    <w:p w14:paraId="3475EC1A" w14:textId="30A5AB55" w:rsidR="00711A15" w:rsidRPr="004B1BDB" w:rsidRDefault="00711A15" w:rsidP="004B1BDB">
      <w:pPr>
        <w:autoSpaceDE w:val="0"/>
        <w:autoSpaceDN w:val="0"/>
        <w:adjustRightInd w:val="0"/>
        <w:spacing w:after="0" w:line="240" w:lineRule="auto"/>
        <w:ind w:right="-427"/>
        <w:rPr>
          <w:rFonts w:ascii="Calibri" w:hAnsi="Calibri" w:cs="Calibri"/>
          <w:bCs/>
          <w:color w:val="000000"/>
        </w:rPr>
      </w:pPr>
      <w:r w:rsidRPr="004B1BDB">
        <w:rPr>
          <w:rFonts w:ascii="Calibri" w:hAnsi="Calibri" w:cs="Calibri"/>
          <w:bCs/>
          <w:color w:val="000000"/>
        </w:rPr>
        <w:t>Mindre än 50 kg; Fragmin 2500 IE 1 x 1</w:t>
      </w:r>
      <w:r w:rsidRPr="004B1BDB">
        <w:rPr>
          <w:rFonts w:ascii="Calibri" w:hAnsi="Calibri" w:cs="Calibri"/>
          <w:bCs/>
          <w:color w:val="000000"/>
        </w:rPr>
        <w:br/>
        <w:t>Mellan 50 och 90 kg; Fragmin 5000 IE 1 x 1</w:t>
      </w:r>
      <w:r w:rsidRPr="004B1BDB">
        <w:rPr>
          <w:rFonts w:ascii="Calibri" w:hAnsi="Calibri" w:cs="Calibri"/>
          <w:bCs/>
          <w:color w:val="000000"/>
        </w:rPr>
        <w:br/>
        <w:t>Mer än 90 kg; Fragmin 7500 IE 1 x 1</w:t>
      </w:r>
    </w:p>
    <w:p w14:paraId="601B1237" w14:textId="77777777" w:rsidR="00E422D6" w:rsidRPr="00617452" w:rsidRDefault="00711A15" w:rsidP="00E422D6">
      <w:pPr>
        <w:pStyle w:val="Rubrik2"/>
        <w:rPr>
          <w:bCs w:val="0"/>
        </w:rPr>
      </w:pPr>
      <w:r w:rsidRPr="00617452">
        <w:rPr>
          <w:bCs w:val="0"/>
        </w:rPr>
        <w:t>Administration</w:t>
      </w:r>
    </w:p>
    <w:p w14:paraId="3F149FCE" w14:textId="15F12B69" w:rsidR="00711A15" w:rsidRPr="00E422D6" w:rsidRDefault="00711A15" w:rsidP="00AE0718">
      <w:pPr>
        <w:spacing w:after="0" w:line="240" w:lineRule="auto"/>
        <w:rPr>
          <w:rFonts w:ascii="Calibri" w:hAnsi="Calibri" w:cs="Calibri"/>
          <w:bCs/>
        </w:rPr>
      </w:pPr>
      <w:r w:rsidRPr="00E422D6">
        <w:rPr>
          <w:rFonts w:ascii="Calibri" w:hAnsi="Calibri" w:cs="Calibri"/>
        </w:rPr>
        <w:t>Trombosprofylax ges 2 - 4 timmar efter spinal, efter dragen EDA eller 2 – 4 timmar postoperativt om patienten varit sövd. Detta förutsätter att patienten inte har en pågående blödning.</w:t>
      </w:r>
    </w:p>
    <w:p w14:paraId="1543808C" w14:textId="77777777" w:rsidR="00711A15" w:rsidRPr="004B1BDB" w:rsidRDefault="00711A15" w:rsidP="004B1BDB">
      <w:pPr>
        <w:autoSpaceDE w:val="0"/>
        <w:autoSpaceDN w:val="0"/>
        <w:adjustRightInd w:val="0"/>
        <w:spacing w:after="0" w:line="240" w:lineRule="auto"/>
        <w:ind w:right="-427"/>
        <w:outlineLvl w:val="6"/>
        <w:rPr>
          <w:rFonts w:ascii="Calibri" w:hAnsi="Calibri" w:cs="Calibri"/>
          <w:b/>
          <w:bCs/>
          <w:color w:val="000000"/>
        </w:rPr>
      </w:pPr>
      <w:r w:rsidRPr="004B1BDB">
        <w:rPr>
          <w:rFonts w:ascii="Calibri" w:hAnsi="Calibri" w:cs="Calibri"/>
          <w:bCs/>
          <w:color w:val="000000"/>
        </w:rPr>
        <w:t xml:space="preserve">Överväg halverad dos i 2-dosregim ett dygn vid ökad blödningsrisk. </w:t>
      </w:r>
      <w:r w:rsidRPr="004B1BDB">
        <w:rPr>
          <w:rFonts w:ascii="Calibri" w:hAnsi="Calibri" w:cs="Calibri"/>
          <w:bCs/>
          <w:color w:val="000000"/>
        </w:rPr>
        <w:br/>
      </w:r>
    </w:p>
    <w:p w14:paraId="59A7451D" w14:textId="12F8BFD5" w:rsidR="00711A15" w:rsidRPr="004B1BDB" w:rsidRDefault="00711A15" w:rsidP="004B1BDB">
      <w:pPr>
        <w:autoSpaceDE w:val="0"/>
        <w:autoSpaceDN w:val="0"/>
        <w:adjustRightInd w:val="0"/>
        <w:spacing w:after="0" w:line="240" w:lineRule="auto"/>
        <w:ind w:right="-427"/>
        <w:rPr>
          <w:rFonts w:ascii="Calibri" w:hAnsi="Calibri" w:cs="Calibri"/>
          <w:color w:val="000000"/>
        </w:rPr>
      </w:pPr>
      <w:r w:rsidRPr="004B1BDB">
        <w:rPr>
          <w:rFonts w:ascii="Calibri" w:hAnsi="Calibri" w:cs="Calibri"/>
          <w:b/>
          <w:bCs/>
          <w:color w:val="000000"/>
        </w:rPr>
        <w:lastRenderedPageBreak/>
        <w:t xml:space="preserve">Obs </w:t>
      </w:r>
      <w:r w:rsidRPr="004B1BDB">
        <w:rPr>
          <w:rFonts w:ascii="Calibri" w:hAnsi="Calibri" w:cs="Calibri"/>
          <w:color w:val="000000"/>
        </w:rPr>
        <w:t>Vid PK (INR) &gt;1.2, S-</w:t>
      </w:r>
      <w:proofErr w:type="spellStart"/>
      <w:r w:rsidRPr="004B1BDB">
        <w:rPr>
          <w:rFonts w:ascii="Calibri" w:hAnsi="Calibri" w:cs="Calibri"/>
          <w:color w:val="000000"/>
        </w:rPr>
        <w:t>kreatinin</w:t>
      </w:r>
      <w:proofErr w:type="spellEnd"/>
      <w:r w:rsidRPr="004B1BDB">
        <w:rPr>
          <w:rFonts w:ascii="Calibri" w:hAnsi="Calibri" w:cs="Calibri"/>
          <w:color w:val="000000"/>
        </w:rPr>
        <w:t xml:space="preserve"> &gt; 170 </w:t>
      </w:r>
      <w:proofErr w:type="spellStart"/>
      <w:r w:rsidRPr="004B1BDB">
        <w:rPr>
          <w:rFonts w:ascii="Calibri" w:hAnsi="Calibri" w:cs="Calibri"/>
          <w:color w:val="000000"/>
        </w:rPr>
        <w:t>umol</w:t>
      </w:r>
      <w:proofErr w:type="spellEnd"/>
      <w:r w:rsidRPr="004B1BDB">
        <w:rPr>
          <w:rFonts w:ascii="Calibri" w:hAnsi="Calibri" w:cs="Calibri"/>
          <w:color w:val="000000"/>
        </w:rPr>
        <w:t>/L,* TPK &lt; 85 x 10</w:t>
      </w:r>
      <w:r w:rsidRPr="004B1BDB">
        <w:rPr>
          <w:rFonts w:ascii="Calibri" w:hAnsi="Calibri" w:cs="Calibri"/>
          <w:color w:val="000000"/>
          <w:position w:val="10"/>
          <w:vertAlign w:val="superscript"/>
        </w:rPr>
        <w:t>9</w:t>
      </w:r>
      <w:r w:rsidRPr="004B1BDB">
        <w:rPr>
          <w:rFonts w:ascii="Calibri" w:hAnsi="Calibri" w:cs="Calibri"/>
          <w:color w:val="000000"/>
        </w:rPr>
        <w:t>/L samt förlängd APTT eller ökad blödningsbenägenhet måste trombosprofylax individualiseras.</w:t>
      </w:r>
      <w:r w:rsidRPr="004B1BDB">
        <w:rPr>
          <w:rFonts w:ascii="Calibri" w:hAnsi="Calibri" w:cs="Calibri"/>
          <w:color w:val="000000"/>
        </w:rPr>
        <w:br/>
      </w:r>
    </w:p>
    <w:p w14:paraId="0113439A" w14:textId="50F6466E" w:rsidR="00711A15" w:rsidRPr="004B1BDB" w:rsidRDefault="00711A15" w:rsidP="004B1BDB">
      <w:pPr>
        <w:autoSpaceDE w:val="0"/>
        <w:autoSpaceDN w:val="0"/>
        <w:adjustRightInd w:val="0"/>
        <w:spacing w:after="0" w:line="240" w:lineRule="auto"/>
        <w:ind w:right="-427"/>
        <w:rPr>
          <w:rFonts w:ascii="Calibri" w:hAnsi="Calibri" w:cs="Calibri"/>
          <w:color w:val="000000"/>
        </w:rPr>
      </w:pPr>
      <w:r w:rsidRPr="004B1BDB">
        <w:rPr>
          <w:rFonts w:ascii="Calibri" w:hAnsi="Calibri" w:cs="Calibri"/>
          <w:b/>
          <w:color w:val="000000"/>
        </w:rPr>
        <w:t>Obs</w:t>
      </w:r>
      <w:r w:rsidR="00E422D6">
        <w:rPr>
          <w:rFonts w:ascii="Calibri" w:hAnsi="Calibri" w:cs="Calibri"/>
          <w:b/>
          <w:color w:val="000000"/>
        </w:rPr>
        <w:t xml:space="preserve"> </w:t>
      </w:r>
      <w:r w:rsidRPr="004B1BDB">
        <w:rPr>
          <w:rFonts w:ascii="Calibri" w:hAnsi="Calibri" w:cs="Calibri"/>
          <w:color w:val="000000"/>
        </w:rPr>
        <w:t xml:space="preserve">Att förlängd APTT kan förekomma vid lupus </w:t>
      </w:r>
      <w:proofErr w:type="spellStart"/>
      <w:r w:rsidRPr="004B1BDB">
        <w:rPr>
          <w:rFonts w:ascii="Calibri" w:hAnsi="Calibri" w:cs="Calibri"/>
          <w:color w:val="000000"/>
        </w:rPr>
        <w:t>antikoagulans</w:t>
      </w:r>
      <w:proofErr w:type="spellEnd"/>
      <w:r w:rsidRPr="004B1BDB">
        <w:rPr>
          <w:rFonts w:ascii="Calibri" w:hAnsi="Calibri" w:cs="Calibri"/>
          <w:color w:val="000000"/>
        </w:rPr>
        <w:t xml:space="preserve"> och är ett tecken på ökad trombosrisk istället för blödningsbenägenhet. </w:t>
      </w:r>
    </w:p>
    <w:p w14:paraId="5B152B28" w14:textId="77777777" w:rsidR="00711A15" w:rsidRPr="004B1BDB" w:rsidRDefault="00711A15" w:rsidP="004B1BDB">
      <w:pPr>
        <w:autoSpaceDE w:val="0"/>
        <w:autoSpaceDN w:val="0"/>
        <w:adjustRightInd w:val="0"/>
        <w:spacing w:after="0" w:line="240" w:lineRule="auto"/>
        <w:ind w:right="-427"/>
        <w:outlineLvl w:val="6"/>
        <w:rPr>
          <w:rFonts w:ascii="Calibri" w:hAnsi="Calibri" w:cs="Calibri"/>
          <w:bCs/>
          <w:color w:val="000000"/>
        </w:rPr>
      </w:pPr>
    </w:p>
    <w:p w14:paraId="562590EC" w14:textId="77777777" w:rsidR="00711A15" w:rsidRPr="004B1BDB" w:rsidRDefault="00711A15" w:rsidP="004B1BDB">
      <w:pPr>
        <w:autoSpaceDE w:val="0"/>
        <w:autoSpaceDN w:val="0"/>
        <w:adjustRightInd w:val="0"/>
        <w:spacing w:after="0" w:line="240" w:lineRule="auto"/>
        <w:ind w:right="0"/>
        <w:rPr>
          <w:rFonts w:ascii="Calibri" w:hAnsi="Calibri" w:cs="Calibri"/>
          <w:color w:val="000000"/>
        </w:rPr>
      </w:pPr>
      <w:r w:rsidRPr="004B1BDB">
        <w:rPr>
          <w:rFonts w:ascii="Calibri" w:hAnsi="Calibri" w:cs="Calibri"/>
          <w:color w:val="000000"/>
        </w:rPr>
        <w:t xml:space="preserve">Undvik injektion i bukväggen vid </w:t>
      </w:r>
      <w:proofErr w:type="spellStart"/>
      <w:r w:rsidRPr="004B1BDB">
        <w:rPr>
          <w:rFonts w:ascii="Calibri" w:hAnsi="Calibri" w:cs="Calibri"/>
          <w:color w:val="000000"/>
        </w:rPr>
        <w:t>hematom</w:t>
      </w:r>
      <w:proofErr w:type="spellEnd"/>
      <w:r w:rsidRPr="004B1BDB">
        <w:rPr>
          <w:rFonts w:ascii="Calibri" w:hAnsi="Calibri" w:cs="Calibri"/>
          <w:color w:val="000000"/>
        </w:rPr>
        <w:t xml:space="preserve"> i </w:t>
      </w:r>
      <w:proofErr w:type="spellStart"/>
      <w:r w:rsidRPr="004B1BDB">
        <w:rPr>
          <w:rFonts w:ascii="Calibri" w:hAnsi="Calibri" w:cs="Calibri"/>
          <w:color w:val="000000"/>
        </w:rPr>
        <w:t>subcutis</w:t>
      </w:r>
      <w:proofErr w:type="spellEnd"/>
      <w:r w:rsidRPr="004B1BDB">
        <w:rPr>
          <w:rFonts w:ascii="Calibri" w:hAnsi="Calibri" w:cs="Calibri"/>
          <w:color w:val="000000"/>
        </w:rPr>
        <w:t>.</w:t>
      </w:r>
    </w:p>
    <w:p w14:paraId="7A35888B" w14:textId="77777777" w:rsidR="00711A15" w:rsidRPr="00711A15" w:rsidRDefault="00711A15" w:rsidP="00711A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</w:p>
    <w:tbl>
      <w:tblPr>
        <w:tblpPr w:leftFromText="141" w:rightFromText="141" w:vertAnchor="text" w:horzAnchor="margin" w:tblpX="-292" w:tblpY="156"/>
        <w:tblW w:w="10473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554"/>
        <w:gridCol w:w="1294"/>
        <w:gridCol w:w="2250"/>
        <w:gridCol w:w="2194"/>
        <w:gridCol w:w="2181"/>
      </w:tblGrid>
      <w:tr w:rsidR="00711A15" w:rsidRPr="00711A15" w14:paraId="64D50912" w14:textId="77777777" w:rsidTr="00617452">
        <w:trPr>
          <w:trHeight w:val="617"/>
        </w:trPr>
        <w:tc>
          <w:tcPr>
            <w:tcW w:w="255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2C44264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b/>
                <w:bCs/>
                <w:color w:val="000000"/>
                <w:sz w:val="23"/>
                <w:szCs w:val="23"/>
              </w:rPr>
              <w:t>1 poäng</w:t>
            </w:r>
          </w:p>
        </w:tc>
        <w:tc>
          <w:tcPr>
            <w:tcW w:w="129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E33E6F1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b/>
                <w:bCs/>
                <w:color w:val="000000"/>
                <w:sz w:val="23"/>
                <w:szCs w:val="23"/>
              </w:rPr>
              <w:t>2 poäng</w:t>
            </w:r>
          </w:p>
        </w:tc>
        <w:tc>
          <w:tcPr>
            <w:tcW w:w="2250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2FAC0D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b/>
                <w:bCs/>
                <w:color w:val="000000"/>
                <w:sz w:val="23"/>
                <w:szCs w:val="23"/>
              </w:rPr>
              <w:t>3 poäng</w:t>
            </w:r>
          </w:p>
        </w:tc>
        <w:tc>
          <w:tcPr>
            <w:tcW w:w="2194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7E85C58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b/>
                <w:bCs/>
                <w:color w:val="000000"/>
                <w:sz w:val="23"/>
                <w:szCs w:val="23"/>
              </w:rPr>
              <w:t>4 poäng</w:t>
            </w:r>
          </w:p>
        </w:tc>
        <w:tc>
          <w:tcPr>
            <w:tcW w:w="2181" w:type="dxa"/>
            <w:tcBorders>
              <w:top w:val="single" w:sz="8" w:space="0" w:color="FFFFFF"/>
              <w:left w:val="single" w:sz="8" w:space="0" w:color="FFFFFF"/>
              <w:bottom w:val="single" w:sz="24" w:space="0" w:color="FFFFFF"/>
              <w:right w:val="single" w:sz="8" w:space="0" w:color="FFFFFF"/>
            </w:tcBorders>
            <w:shd w:val="clear" w:color="auto" w:fill="5B9BD5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82B6BD7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b/>
                <w:bCs/>
                <w:color w:val="000000"/>
                <w:sz w:val="23"/>
                <w:szCs w:val="23"/>
              </w:rPr>
              <w:t>Mycket hög risk</w:t>
            </w:r>
          </w:p>
        </w:tc>
      </w:tr>
      <w:tr w:rsidR="00711A15" w:rsidRPr="00711A15" w14:paraId="5E36E19D" w14:textId="77777777" w:rsidTr="00617452">
        <w:trPr>
          <w:trHeight w:val="815"/>
        </w:trPr>
        <w:tc>
          <w:tcPr>
            <w:tcW w:w="255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BC9DBF1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Heterozygot APC-resistens= F V Leiden </w:t>
            </w:r>
            <w:r w:rsidRPr="00711A15">
              <w:rPr>
                <w:b/>
                <w:bCs/>
                <w:color w:val="000000"/>
                <w:sz w:val="23"/>
                <w:szCs w:val="23"/>
              </w:rPr>
              <w:t>utan</w:t>
            </w:r>
            <w:r w:rsidRPr="00711A15">
              <w:rPr>
                <w:color w:val="000000"/>
                <w:sz w:val="23"/>
                <w:szCs w:val="23"/>
              </w:rPr>
              <w:t xml:space="preserve"> VTE</w:t>
            </w:r>
          </w:p>
        </w:tc>
        <w:tc>
          <w:tcPr>
            <w:tcW w:w="129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A0795AC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proofErr w:type="spellStart"/>
            <w:r w:rsidRPr="00711A15">
              <w:rPr>
                <w:color w:val="000000"/>
                <w:sz w:val="23"/>
                <w:szCs w:val="23"/>
              </w:rPr>
              <w:t>Protien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 S-brist utan VTE</w:t>
            </w:r>
          </w:p>
        </w:tc>
        <w:tc>
          <w:tcPr>
            <w:tcW w:w="2250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005E19E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Homozygot APC-resistens= FV Leiden utan VTE</w:t>
            </w:r>
          </w:p>
        </w:tc>
        <w:tc>
          <w:tcPr>
            <w:tcW w:w="2194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CAD4716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Tidigare VTE</w:t>
            </w:r>
          </w:p>
        </w:tc>
        <w:tc>
          <w:tcPr>
            <w:tcW w:w="2181" w:type="dxa"/>
            <w:tcBorders>
              <w:top w:val="single" w:sz="24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E8CE4EB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proofErr w:type="spellStart"/>
            <w:r w:rsidRPr="00711A15">
              <w:rPr>
                <w:color w:val="000000"/>
                <w:sz w:val="23"/>
                <w:szCs w:val="23"/>
              </w:rPr>
              <w:t>Antikoagulantia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>-behandling omedelbart före aktuell grav</w:t>
            </w:r>
          </w:p>
        </w:tc>
      </w:tr>
      <w:tr w:rsidR="00711A15" w:rsidRPr="00711A15" w14:paraId="05E19350" w14:textId="77777777" w:rsidTr="00617452">
        <w:trPr>
          <w:trHeight w:val="906"/>
        </w:trPr>
        <w:tc>
          <w:tcPr>
            <w:tcW w:w="25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A7A207E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Heterozygot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protrombingenmutation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 utan VTE</w:t>
            </w:r>
          </w:p>
        </w:tc>
        <w:tc>
          <w:tcPr>
            <w:tcW w:w="12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3D8785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Protein C-brist utan VTE</w:t>
            </w:r>
          </w:p>
        </w:tc>
        <w:tc>
          <w:tcPr>
            <w:tcW w:w="225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584DBFF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Homozygot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protrombingenmuta-tion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 </w:t>
            </w:r>
            <w:r w:rsidRPr="00711A15">
              <w:rPr>
                <w:b/>
                <w:bCs/>
                <w:color w:val="000000"/>
                <w:sz w:val="23"/>
                <w:szCs w:val="23"/>
              </w:rPr>
              <w:t>utan</w:t>
            </w:r>
            <w:r w:rsidRPr="00711A15">
              <w:rPr>
                <w:color w:val="000000"/>
                <w:sz w:val="23"/>
                <w:szCs w:val="23"/>
              </w:rPr>
              <w:t xml:space="preserve"> VTE</w:t>
            </w:r>
          </w:p>
        </w:tc>
        <w:tc>
          <w:tcPr>
            <w:tcW w:w="21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4F8A7F2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Lupus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antikoagulans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 </w:t>
            </w:r>
            <w:r w:rsidRPr="00711A15">
              <w:rPr>
                <w:b/>
                <w:bCs/>
                <w:color w:val="000000"/>
                <w:sz w:val="23"/>
                <w:szCs w:val="23"/>
              </w:rPr>
              <w:t>utan</w:t>
            </w:r>
            <w:r w:rsidRPr="00711A15">
              <w:rPr>
                <w:color w:val="000000"/>
                <w:sz w:val="23"/>
                <w:szCs w:val="23"/>
              </w:rPr>
              <w:t xml:space="preserve"> VTE</w:t>
            </w:r>
          </w:p>
        </w:tc>
        <w:tc>
          <w:tcPr>
            <w:tcW w:w="21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24FAE61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Upprepade tromboser</w:t>
            </w:r>
          </w:p>
        </w:tc>
      </w:tr>
      <w:tr w:rsidR="00711A15" w:rsidRPr="00711A15" w14:paraId="6BA7D932" w14:textId="77777777" w:rsidTr="00617452">
        <w:trPr>
          <w:trHeight w:val="703"/>
        </w:trPr>
        <w:tc>
          <w:tcPr>
            <w:tcW w:w="25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9DD0FE5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Hereditet för VTE hos 1:a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gradssläkting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 &lt; 60 år</w:t>
            </w:r>
          </w:p>
        </w:tc>
        <w:tc>
          <w:tcPr>
            <w:tcW w:w="12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0B7A7FE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Immo-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bilisering</w:t>
            </w:r>
            <w:proofErr w:type="spellEnd"/>
          </w:p>
        </w:tc>
        <w:tc>
          <w:tcPr>
            <w:tcW w:w="225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0B4B961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proofErr w:type="spellStart"/>
            <w:r w:rsidRPr="00711A15">
              <w:rPr>
                <w:color w:val="000000"/>
                <w:sz w:val="23"/>
                <w:szCs w:val="23"/>
              </w:rPr>
              <w:t>Dubbeltrombofili</w:t>
            </w:r>
            <w:proofErr w:type="spellEnd"/>
          </w:p>
        </w:tc>
        <w:tc>
          <w:tcPr>
            <w:tcW w:w="21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0388CB0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proofErr w:type="spellStart"/>
            <w:r w:rsidRPr="00711A15">
              <w:rPr>
                <w:color w:val="000000"/>
                <w:sz w:val="23"/>
                <w:szCs w:val="23"/>
              </w:rPr>
              <w:t>Kardiolipin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 antikroppar </w:t>
            </w:r>
            <w:r w:rsidRPr="00711A15">
              <w:rPr>
                <w:b/>
                <w:bCs/>
                <w:color w:val="000000"/>
                <w:sz w:val="23"/>
                <w:szCs w:val="23"/>
              </w:rPr>
              <w:t>utan</w:t>
            </w:r>
            <w:r w:rsidRPr="00711A15">
              <w:rPr>
                <w:color w:val="000000"/>
                <w:sz w:val="23"/>
                <w:szCs w:val="23"/>
              </w:rPr>
              <w:t xml:space="preserve"> VTE</w:t>
            </w:r>
          </w:p>
        </w:tc>
        <w:tc>
          <w:tcPr>
            <w:tcW w:w="21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47A1C98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Hereditär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antitrombinbrist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 </w:t>
            </w:r>
            <w:r w:rsidRPr="00711A15">
              <w:rPr>
                <w:b/>
                <w:bCs/>
                <w:color w:val="000000"/>
                <w:sz w:val="23"/>
                <w:szCs w:val="23"/>
              </w:rPr>
              <w:t>med</w:t>
            </w:r>
            <w:r w:rsidRPr="00711A15">
              <w:rPr>
                <w:color w:val="000000"/>
                <w:sz w:val="23"/>
                <w:szCs w:val="23"/>
              </w:rPr>
              <w:t xml:space="preserve"> VTE</w:t>
            </w:r>
          </w:p>
        </w:tc>
      </w:tr>
      <w:tr w:rsidR="00711A15" w:rsidRPr="00711A15" w14:paraId="65BED7BB" w14:textId="77777777" w:rsidTr="00617452">
        <w:trPr>
          <w:trHeight w:val="703"/>
        </w:trPr>
        <w:tc>
          <w:tcPr>
            <w:tcW w:w="25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2144352C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Kejsarsnitt</w:t>
            </w:r>
          </w:p>
        </w:tc>
        <w:tc>
          <w:tcPr>
            <w:tcW w:w="12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0B8A2F0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25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564FB5BD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1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AFC0AB9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1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</w:tcPr>
          <w:p w14:paraId="423426BC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</w:tr>
      <w:tr w:rsidR="00711A15" w:rsidRPr="00711A15" w14:paraId="66380895" w14:textId="77777777" w:rsidTr="00617452">
        <w:trPr>
          <w:trHeight w:val="962"/>
        </w:trPr>
        <w:tc>
          <w:tcPr>
            <w:tcW w:w="25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5670E2D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BMI &gt; 30 (inskrivning MVC) </w:t>
            </w:r>
          </w:p>
          <w:p w14:paraId="3D97CE1B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eller </w:t>
            </w:r>
          </w:p>
          <w:p w14:paraId="03CAC205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&gt;120 kg vid operation </w:t>
            </w:r>
          </w:p>
        </w:tc>
        <w:tc>
          <w:tcPr>
            <w:tcW w:w="12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481F5FD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25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C698EA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Förvärvad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antitrombinbrist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 </w:t>
            </w:r>
            <w:r w:rsidRPr="00711A15">
              <w:rPr>
                <w:color w:val="000000"/>
                <w:sz w:val="23"/>
                <w:szCs w:val="23"/>
              </w:rPr>
              <w:br/>
              <w:t xml:space="preserve">&lt; 0.8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enh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/ml </w:t>
            </w:r>
          </w:p>
          <w:p w14:paraId="55E53714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(ex vid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pe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,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ablatio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>)</w:t>
            </w:r>
          </w:p>
        </w:tc>
        <w:tc>
          <w:tcPr>
            <w:tcW w:w="21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57ECD96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Hereditär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antitrombinbrist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 </w:t>
            </w:r>
            <w:r w:rsidRPr="00711A15">
              <w:rPr>
                <w:b/>
                <w:bCs/>
                <w:color w:val="000000"/>
                <w:sz w:val="23"/>
                <w:szCs w:val="23"/>
              </w:rPr>
              <w:t>utan</w:t>
            </w:r>
            <w:r w:rsidRPr="00711A15">
              <w:rPr>
                <w:color w:val="000000"/>
                <w:sz w:val="23"/>
                <w:szCs w:val="23"/>
              </w:rPr>
              <w:t xml:space="preserve"> VTE</w:t>
            </w:r>
          </w:p>
        </w:tc>
        <w:tc>
          <w:tcPr>
            <w:tcW w:w="21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CA1CCBA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Lupus/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kardiolipin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>/</w:t>
            </w:r>
            <w:r w:rsidRPr="00711A15">
              <w:rPr>
                <w:color w:val="000000"/>
                <w:sz w:val="23"/>
                <w:szCs w:val="23"/>
              </w:rPr>
              <w:br/>
              <w:t xml:space="preserve">beta2-glyko protein I a-k </w:t>
            </w:r>
            <w:r w:rsidRPr="00711A15">
              <w:rPr>
                <w:b/>
                <w:bCs/>
                <w:color w:val="000000"/>
                <w:sz w:val="23"/>
                <w:szCs w:val="23"/>
              </w:rPr>
              <w:t>med</w:t>
            </w:r>
            <w:r w:rsidRPr="00711A15">
              <w:rPr>
                <w:color w:val="000000"/>
                <w:sz w:val="23"/>
                <w:szCs w:val="23"/>
              </w:rPr>
              <w:t xml:space="preserve"> VTE</w:t>
            </w:r>
          </w:p>
        </w:tc>
      </w:tr>
      <w:tr w:rsidR="00711A15" w:rsidRPr="00711A15" w14:paraId="01625EE3" w14:textId="77777777" w:rsidTr="00617452">
        <w:trPr>
          <w:trHeight w:val="397"/>
        </w:trPr>
        <w:tc>
          <w:tcPr>
            <w:tcW w:w="25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EAE36A4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Ålder &gt; 40 år</w:t>
            </w:r>
          </w:p>
        </w:tc>
        <w:tc>
          <w:tcPr>
            <w:tcW w:w="12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C72E461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25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EB03CEB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1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A1E01D9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1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C39D30C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</w:tr>
      <w:tr w:rsidR="00711A15" w:rsidRPr="00711A15" w14:paraId="24C8589C" w14:textId="77777777" w:rsidTr="00617452">
        <w:trPr>
          <w:trHeight w:val="533"/>
        </w:trPr>
        <w:tc>
          <w:tcPr>
            <w:tcW w:w="25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DED0C1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Svår preeklampsi/eklampsi</w:t>
            </w:r>
          </w:p>
        </w:tc>
        <w:tc>
          <w:tcPr>
            <w:tcW w:w="12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FFB4EFC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25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711FACE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1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7CF81D5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1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EAEFF7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EB4AFC7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</w:tr>
      <w:tr w:rsidR="00711A15" w:rsidRPr="00711A15" w14:paraId="58BF4334" w14:textId="77777777" w:rsidTr="00617452">
        <w:trPr>
          <w:trHeight w:val="982"/>
        </w:trPr>
        <w:tc>
          <w:tcPr>
            <w:tcW w:w="255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4FC2121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>Annan riskfaktor</w:t>
            </w:r>
          </w:p>
          <w:p w14:paraId="478FBB44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  <w:r w:rsidRPr="00711A15">
              <w:rPr>
                <w:color w:val="000000"/>
                <w:sz w:val="23"/>
                <w:szCs w:val="23"/>
              </w:rPr>
              <w:t xml:space="preserve">Ex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ablatio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, stor blödning, inflammatorisk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tarmsjd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 xml:space="preserve">, lång </w:t>
            </w:r>
            <w:proofErr w:type="spellStart"/>
            <w:r w:rsidRPr="00711A15">
              <w:rPr>
                <w:color w:val="000000"/>
                <w:sz w:val="23"/>
                <w:szCs w:val="23"/>
              </w:rPr>
              <w:t>op</w:t>
            </w:r>
            <w:proofErr w:type="spellEnd"/>
            <w:r w:rsidRPr="00711A15">
              <w:rPr>
                <w:color w:val="000000"/>
                <w:sz w:val="23"/>
                <w:szCs w:val="23"/>
              </w:rPr>
              <w:t>-tid</w:t>
            </w:r>
          </w:p>
        </w:tc>
        <w:tc>
          <w:tcPr>
            <w:tcW w:w="12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00FF618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250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F60E11E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194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2A9130B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  <w:tc>
          <w:tcPr>
            <w:tcW w:w="2181" w:type="dxa"/>
            <w:tcBorders>
              <w:top w:val="single" w:sz="8" w:space="0" w:color="FFFFFF"/>
              <w:left w:val="single" w:sz="8" w:space="0" w:color="FFFFFF"/>
              <w:bottom w:val="single" w:sz="8" w:space="0" w:color="FFFFFF"/>
              <w:right w:val="single" w:sz="8" w:space="0" w:color="FFFFFF"/>
            </w:tcBorders>
            <w:shd w:val="clear" w:color="auto" w:fill="D2DEEF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B4C49FE" w14:textId="77777777" w:rsidR="00711A15" w:rsidRPr="00711A15" w:rsidRDefault="00711A15" w:rsidP="00617452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color w:val="000000"/>
                <w:sz w:val="23"/>
                <w:szCs w:val="23"/>
              </w:rPr>
            </w:pPr>
          </w:p>
        </w:tc>
      </w:tr>
    </w:tbl>
    <w:p w14:paraId="3C8208FE" w14:textId="77777777" w:rsidR="00711A15" w:rsidRPr="00711A15" w:rsidRDefault="00711A15" w:rsidP="00711A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</w:p>
    <w:p w14:paraId="639FCFB7" w14:textId="77777777" w:rsidR="00711A15" w:rsidRPr="00711A15" w:rsidRDefault="00711A15" w:rsidP="00711A15">
      <w:pPr>
        <w:autoSpaceDE w:val="0"/>
        <w:autoSpaceDN w:val="0"/>
        <w:adjustRightInd w:val="0"/>
        <w:spacing w:after="0" w:line="240" w:lineRule="auto"/>
        <w:ind w:left="0" w:right="0"/>
        <w:rPr>
          <w:color w:val="000000"/>
          <w:sz w:val="23"/>
          <w:szCs w:val="23"/>
        </w:rPr>
      </w:pPr>
    </w:p>
    <w:p w14:paraId="04F07859" w14:textId="77777777" w:rsidR="00711A15" w:rsidRPr="00711A15" w:rsidRDefault="00711A15" w:rsidP="00711A15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11A1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DCF5AE" w14:textId="77777777" w:rsidR="00D87BAD" w:rsidRDefault="00D87BAD">
      <w:r>
        <w:separator/>
      </w:r>
    </w:p>
  </w:endnote>
  <w:endnote w:type="continuationSeparator" w:id="0">
    <w:p w14:paraId="3DEC0CD1" w14:textId="77777777" w:rsidR="00D87BAD" w:rsidRDefault="00D87BAD">
      <w:r>
        <w:continuationSeparator/>
      </w:r>
    </w:p>
  </w:endnote>
  <w:endnote w:type="continuationNotice" w:id="1">
    <w:p w14:paraId="5E1FCF04" w14:textId="77777777" w:rsidR="00D87BAD" w:rsidRDefault="00D87BA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C8CD31" w14:textId="77777777" w:rsidR="00D87BAD" w:rsidRDefault="00D87BAD"/>
  </w:footnote>
  <w:footnote w:type="continuationSeparator" w:id="0">
    <w:p w14:paraId="0101B65E" w14:textId="77777777" w:rsidR="00D87BAD" w:rsidRDefault="00D87BAD">
      <w:r>
        <w:continuationSeparator/>
      </w:r>
    </w:p>
  </w:footnote>
  <w:footnote w:type="continuationNotice" w:id="1">
    <w:p w14:paraId="479F1D73" w14:textId="77777777" w:rsidR="00D87BAD" w:rsidRDefault="00D87BA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92764277">
    <w:abstractNumId w:val="17"/>
  </w:num>
  <w:num w:numId="2" w16cid:durableId="422193143">
    <w:abstractNumId w:val="14"/>
  </w:num>
  <w:num w:numId="3" w16cid:durableId="441844034">
    <w:abstractNumId w:val="0"/>
  </w:num>
  <w:num w:numId="4" w16cid:durableId="1551915638">
    <w:abstractNumId w:val="6"/>
  </w:num>
  <w:num w:numId="5" w16cid:durableId="700858345">
    <w:abstractNumId w:val="15"/>
  </w:num>
  <w:num w:numId="6" w16cid:durableId="1944650637">
    <w:abstractNumId w:val="2"/>
  </w:num>
  <w:num w:numId="7" w16cid:durableId="310712867">
    <w:abstractNumId w:val="11"/>
  </w:num>
  <w:num w:numId="8" w16cid:durableId="1703632291">
    <w:abstractNumId w:val="8"/>
  </w:num>
  <w:num w:numId="9" w16cid:durableId="2090418776">
    <w:abstractNumId w:val="1"/>
  </w:num>
  <w:num w:numId="10" w16cid:durableId="2117091201">
    <w:abstractNumId w:val="1"/>
  </w:num>
  <w:num w:numId="11" w16cid:durableId="1931307375">
    <w:abstractNumId w:val="3"/>
  </w:num>
  <w:num w:numId="12" w16cid:durableId="1146315270">
    <w:abstractNumId w:val="4"/>
  </w:num>
  <w:num w:numId="13" w16cid:durableId="613832199">
    <w:abstractNumId w:val="13"/>
  </w:num>
  <w:num w:numId="14" w16cid:durableId="878318341">
    <w:abstractNumId w:val="9"/>
  </w:num>
  <w:num w:numId="15" w16cid:durableId="1844708649">
    <w:abstractNumId w:val="7"/>
  </w:num>
  <w:num w:numId="16" w16cid:durableId="1551578482">
    <w:abstractNumId w:val="12"/>
  </w:num>
  <w:num w:numId="17" w16cid:durableId="1742214536">
    <w:abstractNumId w:val="5"/>
  </w:num>
  <w:num w:numId="18" w16cid:durableId="777724659">
    <w:abstractNumId w:val="10"/>
  </w:num>
  <w:num w:numId="19" w16cid:durableId="130639937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1ADE"/>
    <w:rsid w:val="004A355D"/>
    <w:rsid w:val="004A4970"/>
    <w:rsid w:val="004B1BDB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452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1A15"/>
    <w:rsid w:val="0071657C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0718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87BAD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22D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66EE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2</Pages>
  <Words>352</Words>
  <Characters>1866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Trombosprofylax vid sectio</dc:title>
  <dc:subject/>
  <dc:creator>patrik.jens.johansson@vgregion.se</dc:creator>
  <keywords/>
  <lastModifiedBy>Ewelyn Persson</lastModifiedBy>
  <revision>7</revision>
  <lastPrinted>2016-03-31T10:56:00.0000000Z</lastPrinted>
  <dcterms:created xsi:type="dcterms:W3CDTF">2022-05-13T03:40:00.0000000Z</dcterms:created>
  <dcterms:modified xsi:type="dcterms:W3CDTF">2025-03-06T12:46:00.0000000Z</dcterms:modified>
</coreProperties>
</file>