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09C189" w14:textId="77777777" w:rsidR="00430AFC" w:rsidRDefault="00430AFC" w:rsidP="00274AB1">
      <w:pPr>
        <w:sectPr w:rsidR="00430AFC" w:rsidSect="00430AF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37151EB" w14:textId="77777777" w:rsidR="00430AFC" w:rsidRPr="00430AFC" w:rsidRDefault="00430AFC" w:rsidP="00274AB1">
      <w:pPr>
        <w:rPr>
          <w:szCs w:val="20"/>
        </w:rPr>
      </w:pPr>
    </w:p>
    <w:p w14:paraId="2D604E08" w14:textId="77777777" w:rsidR="00430AFC" w:rsidRDefault="00430AFC" w:rsidP="00274AB1">
      <w:pPr>
        <w:rPr>
          <w:szCs w:val="20"/>
        </w:rPr>
      </w:pPr>
    </w:p>
    <w:p w14:paraId="7E0AF2E0" w14:textId="77777777" w:rsidR="00074D88" w:rsidRPr="00430AFC" w:rsidRDefault="00074D88" w:rsidP="00274AB1">
      <w:pPr>
        <w:rPr>
          <w:szCs w:val="20"/>
        </w:rPr>
      </w:pPr>
    </w:p>
    <w:p w14:paraId="629E6272" w14:textId="7354D7ED" w:rsidR="00430AFC" w:rsidRPr="00430AFC" w:rsidRDefault="00430AFC" w:rsidP="00074D88">
      <w:pPr>
        <w:pStyle w:val="Rubrik1"/>
      </w:pPr>
      <w:r w:rsidRPr="00430AFC">
        <w:tab/>
      </w:r>
      <w:r w:rsidR="007F131D">
        <w:t>Sätesbjudning</w:t>
      </w:r>
    </w:p>
    <w:p w14:paraId="623D4806" w14:textId="77777777" w:rsidR="00430AFC" w:rsidRDefault="00430AFC" w:rsidP="007F131D">
      <w:pPr>
        <w:pStyle w:val="Rubrik3"/>
        <w:ind w:left="1304"/>
      </w:pPr>
      <w:bookmarkStart w:id="1" w:name="_1314629194"/>
      <w:bookmarkStart w:id="2" w:name="Rubrik"/>
      <w:bookmarkEnd w:id="1"/>
      <w:bookmarkEnd w:id="2"/>
      <w:r w:rsidRPr="00430AFC">
        <w:t>Revidering i denna version</w:t>
      </w:r>
    </w:p>
    <w:p w14:paraId="16A92B90" w14:textId="32B86052" w:rsidR="00E832F0" w:rsidRPr="00E842FE" w:rsidRDefault="00E842FE" w:rsidP="007F131D">
      <w:pPr>
        <w:ind w:left="1304"/>
        <w:rPr>
          <w:rFonts w:asciiTheme="majorHAnsi" w:hAnsiTheme="majorHAnsi" w:cstheme="majorHAnsi"/>
          <w:i/>
          <w:iCs/>
        </w:rPr>
      </w:pPr>
      <w:r>
        <w:rPr>
          <w:rFonts w:asciiTheme="majorHAnsi" w:hAnsiTheme="majorHAnsi" w:cstheme="majorHAnsi"/>
        </w:rPr>
        <w:t xml:space="preserve">Planerat kejsarsnitt: </w:t>
      </w:r>
      <w:r>
        <w:rPr>
          <w:rFonts w:asciiTheme="majorHAnsi" w:hAnsiTheme="majorHAnsi" w:cstheme="majorHAnsi"/>
          <w:i/>
          <w:iCs/>
        </w:rPr>
        <w:t xml:space="preserve">Om barnet har vänt till huvudläge ska vaginal förlossning planeras. </w:t>
      </w:r>
    </w:p>
    <w:p w14:paraId="22495BC1" w14:textId="77777777" w:rsidR="00430AFC" w:rsidRPr="00430AFC" w:rsidRDefault="00430AFC" w:rsidP="007F131D">
      <w:pPr>
        <w:pStyle w:val="Rubrik2"/>
        <w:ind w:left="1304"/>
      </w:pPr>
      <w:r w:rsidRPr="00430AFC">
        <w:t xml:space="preserve">Bakgrund </w:t>
      </w:r>
    </w:p>
    <w:p w14:paraId="00D9B302" w14:textId="77777777" w:rsidR="00E832F0" w:rsidRDefault="00430AFC" w:rsidP="007F131D">
      <w:pPr>
        <w:spacing w:line="240" w:lineRule="auto"/>
        <w:ind w:left="1304" w:right="-2"/>
        <w:rPr>
          <w:rFonts w:asciiTheme="majorHAnsi" w:hAnsiTheme="majorHAnsi" w:cstheme="majorHAnsi"/>
          <w:szCs w:val="20"/>
        </w:rPr>
      </w:pPr>
      <w:r w:rsidRPr="00E832F0">
        <w:rPr>
          <w:rFonts w:asciiTheme="majorHAnsi" w:hAnsiTheme="majorHAnsi" w:cstheme="majorHAnsi"/>
          <w:szCs w:val="20"/>
        </w:rPr>
        <w:t xml:space="preserve">Under senare år har antalet vaginalförlösta barn i sätesbjudning minskat, på förlossningsavdelningen NÄL föds cirka 10 – 15 barn vaginalt i sätesläge per år (cirka 15 % av barn i sätesläge). Förlossningssätt har diskuterats utifrån olika studier där en stor utländsk multicenterstudie (Hannah et al, 2000) talar för att planerat sectio är till fördel för barnet. En svensk registerstudie från 2003 visar också att mortaliteten vid sätesbjudning var något lägre vid planerat sectio än vid planerad vaginal förlossning. I absoluta tal är mortalitetsrisken dock mycket liten. Slutsatsen från studien var att föräldrar med barn i sätesbjudning bör informeras om dessa förhållanden, liksom om riskerna vid kejsarsnitt, och det bör också framhållas att komplikationsriskerna är små oavsett förlossningssätt. Efter information och utifrån individuella förhållanden och obstetrisk anamnes beslutas förlossningssätt i samråd med föräldrarna. </w:t>
      </w:r>
      <w:r w:rsidR="00E832F0">
        <w:rPr>
          <w:rFonts w:asciiTheme="majorHAnsi" w:hAnsiTheme="majorHAnsi" w:cstheme="majorHAnsi"/>
          <w:szCs w:val="20"/>
        </w:rPr>
        <w:br/>
      </w:r>
    </w:p>
    <w:p w14:paraId="7FFF6125" w14:textId="4905DC1A" w:rsidR="00430AFC" w:rsidRPr="00E832F0" w:rsidRDefault="00430AFC" w:rsidP="007F131D">
      <w:pPr>
        <w:spacing w:line="240" w:lineRule="auto"/>
        <w:ind w:left="1304" w:right="-2"/>
        <w:rPr>
          <w:rFonts w:asciiTheme="majorHAnsi" w:hAnsiTheme="majorHAnsi" w:cstheme="majorHAnsi"/>
          <w:szCs w:val="20"/>
        </w:rPr>
      </w:pPr>
      <w:r w:rsidRPr="00E832F0">
        <w:rPr>
          <w:rFonts w:asciiTheme="majorHAnsi" w:hAnsiTheme="majorHAnsi" w:cstheme="majorHAnsi"/>
          <w:b/>
          <w:snapToGrid w:val="0"/>
          <w:color w:val="000000"/>
          <w:szCs w:val="20"/>
        </w:rPr>
        <w:t>OBS! Säte eller tvärläge på tvilling 2 är</w:t>
      </w:r>
      <w:r w:rsidRPr="00E832F0">
        <w:rPr>
          <w:rFonts w:asciiTheme="majorHAnsi" w:hAnsiTheme="majorHAnsi" w:cstheme="majorHAnsi"/>
          <w:b/>
          <w:i/>
          <w:snapToGrid w:val="0"/>
          <w:color w:val="000000"/>
          <w:szCs w:val="20"/>
        </w:rPr>
        <w:t xml:space="preserve"> inte</w:t>
      </w:r>
      <w:r w:rsidRPr="00E832F0">
        <w:rPr>
          <w:rFonts w:asciiTheme="majorHAnsi" w:hAnsiTheme="majorHAnsi" w:cstheme="majorHAnsi"/>
          <w:b/>
          <w:snapToGrid w:val="0"/>
          <w:color w:val="000000"/>
          <w:szCs w:val="20"/>
        </w:rPr>
        <w:t xml:space="preserve"> indikation för sectio, såvida inte tvilling 2 är &lt;1,5 kg eller prematur &lt; graviditetsvecka 32. </w:t>
      </w:r>
    </w:p>
    <w:p w14:paraId="1CB23C19" w14:textId="77777777" w:rsidR="00430AFC" w:rsidRPr="00D670C2" w:rsidRDefault="00430AFC" w:rsidP="007F131D">
      <w:pPr>
        <w:pStyle w:val="Rubrik2"/>
        <w:ind w:left="1304"/>
        <w:rPr>
          <w:snapToGrid w:val="0"/>
          <w:color w:val="000000"/>
        </w:rPr>
      </w:pPr>
      <w:r w:rsidRPr="00D670C2">
        <w:rPr>
          <w:snapToGrid w:val="0"/>
        </w:rPr>
        <w:t>Planering av förlossningssätt vid sätesläge</w:t>
      </w:r>
    </w:p>
    <w:p w14:paraId="5F7C08E5" w14:textId="03B58745" w:rsidR="00D670C2" w:rsidRDefault="00430AFC" w:rsidP="007F131D">
      <w:pPr>
        <w:spacing w:line="240" w:lineRule="auto"/>
        <w:ind w:left="1304"/>
        <w:rPr>
          <w:rFonts w:ascii="Calibri" w:hAnsi="Calibri" w:cs="Calibri"/>
          <w:snapToGrid w:val="0"/>
        </w:rPr>
      </w:pPr>
      <w:r w:rsidRPr="00D670C2">
        <w:rPr>
          <w:rFonts w:ascii="Calibri" w:hAnsi="Calibri" w:cs="Calibri"/>
          <w:snapToGrid w:val="0"/>
        </w:rPr>
        <w:t xml:space="preserve">Via </w:t>
      </w:r>
      <w:r w:rsidR="00EB1DB7">
        <w:rPr>
          <w:rFonts w:ascii="Calibri" w:hAnsi="Calibri" w:cs="Calibri"/>
          <w:snapToGrid w:val="0"/>
        </w:rPr>
        <w:t xml:space="preserve">barnmorskemottagningen </w:t>
      </w:r>
      <w:r w:rsidRPr="00D670C2">
        <w:rPr>
          <w:rFonts w:ascii="Calibri" w:hAnsi="Calibri" w:cs="Calibri"/>
          <w:snapToGrid w:val="0"/>
        </w:rPr>
        <w:t xml:space="preserve">får patienten tid till </w:t>
      </w:r>
      <w:r w:rsidR="00EB1DB7">
        <w:rPr>
          <w:rFonts w:ascii="Calibri" w:hAnsi="Calibri" w:cs="Calibri"/>
          <w:snapToGrid w:val="0"/>
        </w:rPr>
        <w:t>antenatal</w:t>
      </w:r>
      <w:r w:rsidRPr="00D670C2">
        <w:rPr>
          <w:rFonts w:ascii="Calibri" w:hAnsi="Calibri" w:cs="Calibri"/>
          <w:snapToGrid w:val="0"/>
        </w:rPr>
        <w:t xml:space="preserve">mottagningen första vardag efter graviditetsvecka 35+0 för obstetriska förstföderskor och graviditetsvecka 36+0 för obstetriska </w:t>
      </w:r>
      <w:r w:rsidRPr="00D670C2">
        <w:rPr>
          <w:rFonts w:ascii="Calibri" w:hAnsi="Calibri" w:cs="Calibri"/>
          <w:snapToGrid w:val="0"/>
        </w:rPr>
        <w:lastRenderedPageBreak/>
        <w:t xml:space="preserve">omföderskor.  </w:t>
      </w:r>
      <w:r w:rsidR="00D670C2">
        <w:rPr>
          <w:rFonts w:ascii="Calibri" w:hAnsi="Calibri" w:cs="Calibri"/>
          <w:snapToGrid w:val="0"/>
        </w:rPr>
        <w:br/>
      </w:r>
    </w:p>
    <w:p w14:paraId="2F758DA3" w14:textId="771AF027" w:rsidR="00430AFC" w:rsidRPr="00D670C2" w:rsidRDefault="00430AFC" w:rsidP="007F131D">
      <w:pPr>
        <w:spacing w:line="240" w:lineRule="auto"/>
        <w:ind w:left="1304" w:right="-2"/>
        <w:rPr>
          <w:rFonts w:asciiTheme="majorHAnsi" w:hAnsiTheme="majorHAnsi" w:cstheme="majorHAnsi"/>
          <w:b/>
          <w:snapToGrid w:val="0"/>
          <w:color w:val="000000"/>
        </w:rPr>
      </w:pPr>
      <w:r w:rsidRPr="00D670C2">
        <w:rPr>
          <w:rFonts w:asciiTheme="majorHAnsi" w:hAnsiTheme="majorHAnsi" w:cstheme="majorHAnsi"/>
          <w:b/>
          <w:snapToGrid w:val="0"/>
          <w:color w:val="000000"/>
        </w:rPr>
        <w:t>Förlossningsläkaren ger information och undersöker med ultraljud.</w:t>
      </w:r>
    </w:p>
    <w:p w14:paraId="4BC760CF" w14:textId="77777777" w:rsidR="00430AFC" w:rsidRPr="00D670C2" w:rsidRDefault="00430AFC" w:rsidP="007F131D">
      <w:pPr>
        <w:spacing w:after="0" w:line="240" w:lineRule="auto"/>
        <w:ind w:left="1304" w:right="-2"/>
        <w:rPr>
          <w:rFonts w:asciiTheme="majorHAnsi" w:hAnsiTheme="majorHAnsi" w:cstheme="majorHAnsi"/>
        </w:rPr>
      </w:pPr>
      <w:r w:rsidRPr="00D670C2">
        <w:rPr>
          <w:rFonts w:asciiTheme="majorHAnsi" w:hAnsiTheme="majorHAnsi" w:cstheme="majorHAnsi"/>
        </w:rPr>
        <w:t xml:space="preserve">En individuell planering ska göras i samråd med patienten. </w:t>
      </w:r>
    </w:p>
    <w:p w14:paraId="3AD9C0B0" w14:textId="77777777" w:rsidR="00430AFC" w:rsidRPr="00D670C2" w:rsidRDefault="00430AFC" w:rsidP="007F131D">
      <w:pPr>
        <w:spacing w:after="0" w:line="240" w:lineRule="auto"/>
        <w:ind w:left="1304" w:right="-2"/>
        <w:rPr>
          <w:rFonts w:asciiTheme="majorHAnsi" w:hAnsiTheme="majorHAnsi" w:cstheme="majorHAnsi"/>
        </w:rPr>
      </w:pPr>
      <w:r w:rsidRPr="00D670C2">
        <w:rPr>
          <w:rFonts w:asciiTheme="majorHAnsi" w:hAnsiTheme="majorHAnsi" w:cstheme="majorHAnsi"/>
        </w:rPr>
        <w:t>Vändning rekommenderas och lyckas i drygt 50 % av försöken.</w:t>
      </w:r>
    </w:p>
    <w:p w14:paraId="4EC1F175" w14:textId="77777777" w:rsidR="00430AFC" w:rsidRPr="00D670C2" w:rsidRDefault="00430AFC" w:rsidP="007F131D">
      <w:pPr>
        <w:spacing w:after="0" w:line="240" w:lineRule="auto"/>
        <w:ind w:left="1304" w:right="-2"/>
        <w:rPr>
          <w:rFonts w:asciiTheme="majorHAnsi" w:hAnsiTheme="majorHAnsi" w:cstheme="majorHAnsi"/>
        </w:rPr>
      </w:pPr>
      <w:r w:rsidRPr="00D670C2">
        <w:rPr>
          <w:rFonts w:asciiTheme="majorHAnsi" w:hAnsiTheme="majorHAnsi" w:cstheme="majorHAnsi"/>
        </w:rPr>
        <w:t xml:space="preserve">Om vändningen inte lyckas ges information om sectio respektive vaginal förlossning med möjlighet för patienten att välja förlossningssätt. </w:t>
      </w:r>
    </w:p>
    <w:p w14:paraId="01590753" w14:textId="77777777" w:rsidR="00430AFC" w:rsidRPr="00D670C2" w:rsidRDefault="00430AFC" w:rsidP="007F131D">
      <w:pPr>
        <w:spacing w:after="0" w:line="240" w:lineRule="auto"/>
        <w:ind w:left="1304" w:right="-2"/>
        <w:rPr>
          <w:rFonts w:asciiTheme="majorHAnsi" w:hAnsiTheme="majorHAnsi" w:cstheme="majorHAnsi"/>
        </w:rPr>
      </w:pPr>
      <w:r w:rsidRPr="00D670C2">
        <w:rPr>
          <w:rFonts w:asciiTheme="majorHAnsi" w:hAnsiTheme="majorHAnsi" w:cstheme="majorHAnsi"/>
        </w:rPr>
        <w:t>Om det är goda förutsättningar (se nedan) samt önskemål från mamman planeras för vaginal sätesförlossning. Bäckenmätning och viktskattning ska då göras.</w:t>
      </w:r>
    </w:p>
    <w:p w14:paraId="3BA45BD6" w14:textId="621A517D" w:rsidR="00EB1DB7" w:rsidRPr="00D670C2" w:rsidRDefault="00430AFC" w:rsidP="007F131D">
      <w:pPr>
        <w:spacing w:after="0" w:line="240" w:lineRule="auto"/>
        <w:ind w:left="1304" w:right="-2"/>
        <w:rPr>
          <w:rFonts w:asciiTheme="majorHAnsi" w:hAnsiTheme="majorHAnsi" w:cstheme="majorHAnsi"/>
        </w:rPr>
      </w:pPr>
      <w:r w:rsidRPr="00D670C2">
        <w:rPr>
          <w:rFonts w:asciiTheme="majorHAnsi" w:hAnsiTheme="majorHAnsi" w:cstheme="majorHAnsi"/>
        </w:rPr>
        <w:t>Vid planering av sectio på grund av sätesbjudning ges preliminär tid cirka 7 dagar innan beräknad partus (BP). Föräldrarna informeras om att barnet kan vända spontant och att det då blir vaginal förlossning.</w:t>
      </w:r>
    </w:p>
    <w:p w14:paraId="37372F97" w14:textId="77777777" w:rsidR="00752019" w:rsidRDefault="00430AFC" w:rsidP="007F131D">
      <w:pPr>
        <w:pStyle w:val="Rubrik2"/>
        <w:ind w:left="1304"/>
      </w:pPr>
      <w:r w:rsidRPr="00430AFC">
        <w:t>Yttre vändning</w:t>
      </w:r>
    </w:p>
    <w:p w14:paraId="3008CDFB" w14:textId="07DFFE9B" w:rsidR="00430AFC" w:rsidRPr="00752019" w:rsidRDefault="00430AFC" w:rsidP="007F131D">
      <w:pPr>
        <w:ind w:left="1304"/>
        <w:rPr>
          <w:rFonts w:ascii="Calibri" w:hAnsi="Calibri" w:cs="Calibri"/>
          <w:b/>
          <w:bCs/>
        </w:rPr>
      </w:pPr>
      <w:r w:rsidRPr="00752019">
        <w:rPr>
          <w:rFonts w:ascii="Calibri" w:hAnsi="Calibri" w:cs="Calibri"/>
          <w:b/>
          <w:bCs/>
        </w:rPr>
        <w:t>Tidpunkt</w:t>
      </w:r>
    </w:p>
    <w:p w14:paraId="5CD2F4AB" w14:textId="77777777" w:rsidR="00430AFC" w:rsidRPr="00752019" w:rsidRDefault="00430AFC" w:rsidP="007F131D">
      <w:pPr>
        <w:spacing w:line="240" w:lineRule="auto"/>
        <w:ind w:left="1304" w:right="-2"/>
        <w:rPr>
          <w:rFonts w:ascii="Calibri" w:hAnsi="Calibri" w:cs="Calibri"/>
          <w:bCs/>
          <w:iCs/>
          <w:snapToGrid w:val="0"/>
          <w:color w:val="000000"/>
          <w:szCs w:val="20"/>
        </w:rPr>
      </w:pPr>
      <w:r w:rsidRPr="00752019">
        <w:rPr>
          <w:rFonts w:ascii="Calibri" w:hAnsi="Calibri" w:cs="Calibri"/>
          <w:snapToGrid w:val="0"/>
          <w:color w:val="000000"/>
          <w:szCs w:val="20"/>
          <w:u w:val="single"/>
        </w:rPr>
        <w:t>&gt;</w:t>
      </w:r>
      <w:r w:rsidRPr="00752019">
        <w:rPr>
          <w:rFonts w:ascii="Calibri" w:hAnsi="Calibri" w:cs="Calibri"/>
          <w:snapToGrid w:val="0"/>
          <w:color w:val="000000"/>
          <w:szCs w:val="20"/>
        </w:rPr>
        <w:t xml:space="preserve">35+0 graviditetsveckor för obstetriska förstföderskor, </w:t>
      </w:r>
      <w:r w:rsidRPr="00752019">
        <w:rPr>
          <w:rFonts w:ascii="Calibri" w:hAnsi="Calibri" w:cs="Calibri"/>
          <w:snapToGrid w:val="0"/>
          <w:color w:val="000000"/>
          <w:szCs w:val="20"/>
          <w:u w:val="single"/>
        </w:rPr>
        <w:t>&gt;</w:t>
      </w:r>
      <w:r w:rsidRPr="00752019">
        <w:rPr>
          <w:rFonts w:ascii="Calibri" w:hAnsi="Calibri" w:cs="Calibri"/>
          <w:snapToGrid w:val="0"/>
          <w:color w:val="000000"/>
          <w:szCs w:val="20"/>
        </w:rPr>
        <w:t xml:space="preserve">36+0 för obstetriska omföderskor. Vid mycket rörligt och växlande läge avvaktas med vändning enligt individuell bedömning till vecka 36 – 38. </w:t>
      </w:r>
      <w:r w:rsidRPr="00752019">
        <w:rPr>
          <w:rFonts w:ascii="Calibri" w:hAnsi="Calibri" w:cs="Calibri"/>
          <w:snapToGrid w:val="0"/>
          <w:color w:val="000000"/>
          <w:szCs w:val="20"/>
        </w:rPr>
        <w:br/>
      </w:r>
    </w:p>
    <w:p w14:paraId="24011FD6" w14:textId="77777777" w:rsidR="00430AFC" w:rsidRPr="00752019" w:rsidRDefault="00430AFC" w:rsidP="007F131D">
      <w:pPr>
        <w:spacing w:after="0" w:line="240" w:lineRule="auto"/>
        <w:ind w:left="1304" w:right="-2"/>
        <w:rPr>
          <w:rFonts w:ascii="Calibri" w:hAnsi="Calibri" w:cs="Calibri"/>
          <w:b/>
          <w:bCs/>
          <w:iCs/>
          <w:snapToGrid w:val="0"/>
          <w:color w:val="000000"/>
          <w:szCs w:val="20"/>
        </w:rPr>
      </w:pPr>
      <w:r w:rsidRPr="00752019">
        <w:rPr>
          <w:rFonts w:ascii="Calibri" w:hAnsi="Calibri" w:cs="Calibri"/>
          <w:b/>
          <w:bCs/>
          <w:iCs/>
          <w:snapToGrid w:val="0"/>
          <w:color w:val="000000"/>
          <w:szCs w:val="20"/>
        </w:rPr>
        <w:t>Kontraindikationer</w:t>
      </w:r>
    </w:p>
    <w:p w14:paraId="5A2F14CE" w14:textId="77777777" w:rsidR="00430AFC" w:rsidRPr="00752019" w:rsidRDefault="00430AFC" w:rsidP="007F131D">
      <w:pPr>
        <w:pStyle w:val="Liststycke"/>
        <w:numPr>
          <w:ilvl w:val="0"/>
          <w:numId w:val="25"/>
        </w:numPr>
        <w:spacing w:after="0" w:line="240" w:lineRule="auto"/>
        <w:ind w:left="2024" w:right="-2"/>
        <w:rPr>
          <w:rFonts w:ascii="Calibri" w:hAnsi="Calibri" w:cs="Calibri"/>
          <w:szCs w:val="20"/>
        </w:rPr>
      </w:pPr>
      <w:r w:rsidRPr="00752019">
        <w:rPr>
          <w:rFonts w:ascii="Calibri" w:hAnsi="Calibri" w:cs="Calibri"/>
          <w:szCs w:val="20"/>
        </w:rPr>
        <w:t>Placenta previa eller om mamman nyligen haft vaginal blödning.</w:t>
      </w:r>
    </w:p>
    <w:p w14:paraId="5B3E084A" w14:textId="77777777" w:rsidR="00430AFC" w:rsidRPr="00752019" w:rsidRDefault="00430AFC" w:rsidP="007F131D">
      <w:pPr>
        <w:pStyle w:val="Liststycke"/>
        <w:numPr>
          <w:ilvl w:val="0"/>
          <w:numId w:val="25"/>
        </w:numPr>
        <w:spacing w:after="0" w:line="240" w:lineRule="auto"/>
        <w:ind w:left="2024" w:right="-2"/>
        <w:rPr>
          <w:rFonts w:ascii="Calibri" w:hAnsi="Calibri" w:cs="Calibri"/>
          <w:szCs w:val="20"/>
        </w:rPr>
      </w:pPr>
      <w:r w:rsidRPr="00752019">
        <w:rPr>
          <w:rFonts w:ascii="Calibri" w:hAnsi="Calibri" w:cs="Calibri"/>
          <w:szCs w:val="20"/>
        </w:rPr>
        <w:t>Barnet gravt tillväxthämmat.</w:t>
      </w:r>
    </w:p>
    <w:p w14:paraId="75D0D679" w14:textId="16AA6489" w:rsidR="00430AFC" w:rsidRPr="00752019" w:rsidRDefault="00430AFC" w:rsidP="007F131D">
      <w:pPr>
        <w:pStyle w:val="Liststycke"/>
        <w:numPr>
          <w:ilvl w:val="0"/>
          <w:numId w:val="25"/>
        </w:numPr>
        <w:spacing w:after="0" w:line="240" w:lineRule="auto"/>
        <w:ind w:left="2024" w:right="-2"/>
        <w:rPr>
          <w:rFonts w:ascii="Calibri" w:hAnsi="Calibri" w:cs="Calibri"/>
          <w:snapToGrid w:val="0"/>
          <w:color w:val="000000"/>
          <w:szCs w:val="20"/>
        </w:rPr>
      </w:pPr>
      <w:r w:rsidRPr="00752019">
        <w:rPr>
          <w:rFonts w:ascii="Calibri" w:hAnsi="Calibri" w:cs="Calibri"/>
          <w:snapToGrid w:val="0"/>
          <w:color w:val="000000"/>
          <w:szCs w:val="20"/>
        </w:rPr>
        <w:t>Oligohydramnios (AFI &lt;5 cm)</w:t>
      </w:r>
    </w:p>
    <w:p w14:paraId="67C0C6C2" w14:textId="77777777" w:rsidR="00430AFC" w:rsidRPr="00752019" w:rsidRDefault="00430AFC" w:rsidP="007F131D">
      <w:pPr>
        <w:pStyle w:val="Liststycke"/>
        <w:numPr>
          <w:ilvl w:val="0"/>
          <w:numId w:val="25"/>
        </w:numPr>
        <w:spacing w:after="0" w:line="240" w:lineRule="auto"/>
        <w:ind w:left="2024" w:right="-2"/>
        <w:rPr>
          <w:rFonts w:ascii="Calibri" w:hAnsi="Calibri" w:cs="Calibri"/>
          <w:szCs w:val="20"/>
        </w:rPr>
      </w:pPr>
      <w:r w:rsidRPr="00752019">
        <w:rPr>
          <w:rFonts w:ascii="Calibri" w:hAnsi="Calibri" w:cs="Calibri"/>
          <w:szCs w:val="20"/>
        </w:rPr>
        <w:t>Känd uterusmissbildning som försvårar vändning</w:t>
      </w:r>
    </w:p>
    <w:p w14:paraId="5066755F" w14:textId="77777777" w:rsidR="00752019" w:rsidRPr="00752019" w:rsidRDefault="00752019" w:rsidP="007F131D">
      <w:pPr>
        <w:spacing w:after="0" w:line="240" w:lineRule="auto"/>
        <w:ind w:left="1304" w:right="-2"/>
        <w:rPr>
          <w:rFonts w:ascii="Calibri" w:hAnsi="Calibri" w:cs="Calibri"/>
          <w:b/>
          <w:bCs/>
          <w:iCs/>
          <w:szCs w:val="20"/>
        </w:rPr>
      </w:pPr>
    </w:p>
    <w:p w14:paraId="6995E268" w14:textId="77777777" w:rsidR="00430AFC" w:rsidRPr="00752019" w:rsidRDefault="00430AFC" w:rsidP="007F131D">
      <w:pPr>
        <w:spacing w:after="0"/>
        <w:ind w:left="1304" w:right="-2"/>
        <w:rPr>
          <w:rFonts w:ascii="Calibri" w:hAnsi="Calibri" w:cs="Calibri"/>
          <w:b/>
          <w:bCs/>
          <w:iCs/>
          <w:szCs w:val="20"/>
        </w:rPr>
      </w:pPr>
      <w:r w:rsidRPr="00752019">
        <w:rPr>
          <w:rFonts w:ascii="Calibri" w:hAnsi="Calibri" w:cs="Calibri"/>
          <w:b/>
          <w:bCs/>
          <w:iCs/>
          <w:szCs w:val="20"/>
        </w:rPr>
        <w:t xml:space="preserve">Rutiner </w:t>
      </w:r>
    </w:p>
    <w:p w14:paraId="361B9922" w14:textId="77777777" w:rsidR="00430AFC" w:rsidRPr="00752019" w:rsidRDefault="00430AFC" w:rsidP="007F131D">
      <w:pPr>
        <w:spacing w:after="0" w:line="240" w:lineRule="auto"/>
        <w:ind w:left="1304" w:right="-2"/>
        <w:rPr>
          <w:rFonts w:ascii="Calibri" w:hAnsi="Calibri" w:cs="Calibri"/>
          <w:szCs w:val="20"/>
        </w:rPr>
      </w:pPr>
      <w:r w:rsidRPr="00752019">
        <w:rPr>
          <w:rFonts w:ascii="Calibri" w:hAnsi="Calibri" w:cs="Calibri"/>
          <w:szCs w:val="20"/>
        </w:rPr>
        <w:t>Mamman behöver inte vara fastande utan kan äta en lättare frukost med ”flytande föda”, till exempel fil eller yoghurt utan fruktkött.</w:t>
      </w:r>
      <w:r w:rsidRPr="00752019">
        <w:rPr>
          <w:rFonts w:ascii="Calibri" w:hAnsi="Calibri" w:cs="Calibri"/>
          <w:szCs w:val="20"/>
        </w:rPr>
        <w:br/>
        <w:t xml:space="preserve"> </w:t>
      </w:r>
    </w:p>
    <w:p w14:paraId="5BCE6FA9" w14:textId="77777777" w:rsidR="00430AFC" w:rsidRDefault="00430AFC" w:rsidP="007F131D">
      <w:pPr>
        <w:spacing w:after="0" w:line="240" w:lineRule="auto"/>
        <w:ind w:left="1304" w:right="-2"/>
        <w:rPr>
          <w:rFonts w:ascii="Calibri" w:hAnsi="Calibri" w:cs="Calibri"/>
          <w:szCs w:val="20"/>
        </w:rPr>
      </w:pPr>
      <w:r w:rsidRPr="00752019">
        <w:rPr>
          <w:rFonts w:ascii="Calibri" w:hAnsi="Calibri" w:cs="Calibri"/>
          <w:szCs w:val="20"/>
        </w:rPr>
        <w:t>Undersökning med ultraljud och information av förlossningsläkare.</w:t>
      </w:r>
    </w:p>
    <w:p w14:paraId="09B77DC0" w14:textId="77777777" w:rsidR="00752019" w:rsidRPr="00752019" w:rsidRDefault="00752019" w:rsidP="007F131D">
      <w:pPr>
        <w:spacing w:after="0" w:line="240" w:lineRule="auto"/>
        <w:ind w:left="1304" w:right="-2"/>
        <w:rPr>
          <w:rFonts w:ascii="Calibri" w:hAnsi="Calibri" w:cs="Calibri"/>
          <w:szCs w:val="20"/>
        </w:rPr>
      </w:pPr>
    </w:p>
    <w:p w14:paraId="199E9D15" w14:textId="77777777" w:rsidR="00430AFC" w:rsidRPr="00752019" w:rsidRDefault="00430AFC" w:rsidP="007F131D">
      <w:pPr>
        <w:spacing w:after="0" w:line="240" w:lineRule="auto"/>
        <w:ind w:left="1304" w:right="-2"/>
        <w:rPr>
          <w:rFonts w:ascii="Calibri" w:hAnsi="Calibri" w:cs="Calibri"/>
          <w:szCs w:val="20"/>
        </w:rPr>
      </w:pPr>
      <w:r w:rsidRPr="00752019">
        <w:rPr>
          <w:rFonts w:ascii="Calibri" w:hAnsi="Calibri" w:cs="Calibri"/>
          <w:szCs w:val="20"/>
        </w:rPr>
        <w:t>Fosterläget konfirmeras. Bedömning görs av fostervattenmängd och placentalokalisation. Viktskattning görs endast om klinisk misstanke om tillväxthämning. Utförligt ultraljud vid eventuell misstanke om fosteravvikelse (viss överrisk vid sätesläge).</w:t>
      </w:r>
    </w:p>
    <w:p w14:paraId="74FCFDAD" w14:textId="77777777" w:rsidR="00430AFC" w:rsidRPr="00752019" w:rsidRDefault="00430AFC" w:rsidP="007F131D">
      <w:pPr>
        <w:spacing w:after="0" w:line="240" w:lineRule="auto"/>
        <w:ind w:left="1304" w:right="-2"/>
        <w:rPr>
          <w:rFonts w:ascii="Calibri" w:hAnsi="Calibri" w:cs="Calibri"/>
          <w:szCs w:val="20"/>
        </w:rPr>
      </w:pPr>
    </w:p>
    <w:p w14:paraId="00A828E7" w14:textId="77777777" w:rsidR="00752019" w:rsidRDefault="00430AFC" w:rsidP="007F131D">
      <w:pPr>
        <w:spacing w:after="0" w:line="240" w:lineRule="auto"/>
        <w:ind w:left="1304" w:right="-2"/>
        <w:rPr>
          <w:rFonts w:ascii="Calibri" w:hAnsi="Calibri" w:cs="Calibri"/>
          <w:szCs w:val="20"/>
        </w:rPr>
      </w:pPr>
      <w:r w:rsidRPr="00752019">
        <w:rPr>
          <w:rFonts w:ascii="Calibri" w:hAnsi="Calibri" w:cs="Calibri"/>
          <w:szCs w:val="20"/>
        </w:rPr>
        <w:t xml:space="preserve">CTG registrering 20 minuter innan och minst 30 minuter efter vändningsförsök. Venflon sätts för fri venväg. Bricanyl 0,25 mg ges långsamt intravenöst för tocolys när läkaren som ska utföra vändningen är på plats. (Injiceras under </w:t>
      </w:r>
      <w:r w:rsidRPr="00752019">
        <w:rPr>
          <w:rFonts w:ascii="Calibri" w:hAnsi="Calibri" w:cs="Calibri"/>
          <w:szCs w:val="20"/>
        </w:rPr>
        <w:br/>
        <w:t xml:space="preserve">5 minuter, god effekt cirka 15 minuter.) </w:t>
      </w:r>
    </w:p>
    <w:p w14:paraId="289CC7E4" w14:textId="1E04D660" w:rsidR="00430AFC" w:rsidRPr="00752019" w:rsidRDefault="00430AFC" w:rsidP="007F131D">
      <w:pPr>
        <w:spacing w:after="0" w:line="240" w:lineRule="auto"/>
        <w:ind w:left="1304" w:right="-2"/>
        <w:rPr>
          <w:rFonts w:ascii="Calibri" w:hAnsi="Calibri" w:cs="Calibri"/>
          <w:szCs w:val="20"/>
        </w:rPr>
      </w:pPr>
      <w:r w:rsidRPr="00752019">
        <w:rPr>
          <w:rFonts w:ascii="Calibri" w:hAnsi="Calibri" w:cs="Calibri"/>
          <w:szCs w:val="20"/>
        </w:rPr>
        <w:br/>
        <w:t xml:space="preserve">Efter vändning/vändningsförsök ges Rophylac 1500 E till Rh-negativa </w:t>
      </w:r>
      <w:r w:rsidR="00752019">
        <w:rPr>
          <w:rFonts w:ascii="Calibri" w:hAnsi="Calibri" w:cs="Calibri"/>
          <w:szCs w:val="20"/>
        </w:rPr>
        <w:t>patienter</w:t>
      </w:r>
      <w:r w:rsidRPr="00752019">
        <w:rPr>
          <w:rFonts w:ascii="Calibri" w:hAnsi="Calibri" w:cs="Calibri"/>
          <w:szCs w:val="20"/>
        </w:rPr>
        <w:t>. Läkare dokumenterar operationsberättelse i Obstetrix.</w:t>
      </w:r>
      <w:r w:rsidRPr="00752019">
        <w:rPr>
          <w:rFonts w:ascii="Calibri" w:hAnsi="Calibri" w:cs="Calibri"/>
          <w:szCs w:val="20"/>
        </w:rPr>
        <w:br/>
      </w:r>
    </w:p>
    <w:p w14:paraId="21AD3AFD" w14:textId="77777777" w:rsidR="00430AFC" w:rsidRPr="000A769B" w:rsidRDefault="00430AFC" w:rsidP="007F131D">
      <w:pPr>
        <w:spacing w:line="240" w:lineRule="auto"/>
        <w:ind w:left="1304" w:right="-2"/>
        <w:rPr>
          <w:rFonts w:ascii="Calibri" w:hAnsi="Calibri" w:cs="Calibri"/>
          <w:bCs/>
          <w:szCs w:val="20"/>
        </w:rPr>
      </w:pPr>
      <w:r w:rsidRPr="000A769B">
        <w:rPr>
          <w:rFonts w:ascii="Calibri" w:hAnsi="Calibri" w:cs="Calibri"/>
          <w:bCs/>
          <w:szCs w:val="20"/>
        </w:rPr>
        <w:lastRenderedPageBreak/>
        <w:t>Vid misslyckat vändningsförsök uppsätts patienten för elektivt sectio eller planeras för vaginal sätesförlossning enligt nedan.</w:t>
      </w:r>
    </w:p>
    <w:p w14:paraId="0DBCC87E" w14:textId="77777777" w:rsidR="00430AFC" w:rsidRPr="00430AFC" w:rsidRDefault="00430AFC" w:rsidP="007F131D">
      <w:pPr>
        <w:pStyle w:val="Rubrik2"/>
        <w:ind w:left="1304"/>
        <w:rPr>
          <w:snapToGrid w:val="0"/>
          <w:color w:val="000000"/>
          <w:sz w:val="28"/>
          <w:szCs w:val="28"/>
        </w:rPr>
      </w:pPr>
      <w:r w:rsidRPr="00430AFC">
        <w:rPr>
          <w:snapToGrid w:val="0"/>
        </w:rPr>
        <w:t>Planerat kejsarsnitt</w:t>
      </w:r>
    </w:p>
    <w:p w14:paraId="1E642F51" w14:textId="77777777" w:rsidR="00430AFC" w:rsidRPr="000A769B" w:rsidRDefault="00430AFC" w:rsidP="007F131D">
      <w:pPr>
        <w:spacing w:line="240" w:lineRule="auto"/>
        <w:ind w:left="1304" w:right="-2"/>
        <w:rPr>
          <w:rFonts w:ascii="Calibri" w:hAnsi="Calibri" w:cs="Calibri"/>
          <w:snapToGrid w:val="0"/>
          <w:color w:val="000000"/>
          <w:szCs w:val="20"/>
        </w:rPr>
      </w:pPr>
      <w:r w:rsidRPr="000A769B">
        <w:rPr>
          <w:rFonts w:ascii="Calibri" w:hAnsi="Calibri" w:cs="Calibri"/>
          <w:snapToGrid w:val="0"/>
          <w:color w:val="000000"/>
          <w:szCs w:val="20"/>
        </w:rPr>
        <w:t xml:space="preserve">Sectio planeras till 7 dagar innan BPU (beräknad partus enligt ultraljud). </w:t>
      </w:r>
    </w:p>
    <w:p w14:paraId="0477E9FB" w14:textId="342B3236" w:rsidR="00430AFC" w:rsidRPr="000A769B" w:rsidRDefault="00430AFC" w:rsidP="007F131D">
      <w:pPr>
        <w:spacing w:line="240" w:lineRule="auto"/>
        <w:ind w:left="1304" w:right="-2"/>
        <w:rPr>
          <w:rFonts w:ascii="Calibri" w:hAnsi="Calibri" w:cs="Calibri"/>
          <w:snapToGrid w:val="0"/>
          <w:color w:val="000000"/>
          <w:szCs w:val="20"/>
        </w:rPr>
      </w:pPr>
      <w:r w:rsidRPr="000A769B">
        <w:rPr>
          <w:rFonts w:ascii="Calibri" w:hAnsi="Calibri" w:cs="Calibri"/>
          <w:b/>
          <w:snapToGrid w:val="0"/>
          <w:color w:val="000000"/>
          <w:szCs w:val="20"/>
        </w:rPr>
        <w:t>OBS</w:t>
      </w:r>
      <w:r w:rsidRPr="000A769B">
        <w:rPr>
          <w:rFonts w:ascii="Calibri" w:hAnsi="Calibri" w:cs="Calibri"/>
          <w:snapToGrid w:val="0"/>
          <w:color w:val="000000"/>
          <w:szCs w:val="20"/>
        </w:rPr>
        <w:t xml:space="preserve"> kontroll ska göras av fosterläge vid inläggning. </w:t>
      </w:r>
      <w:r w:rsidRPr="000A769B">
        <w:rPr>
          <w:rFonts w:ascii="Calibri" w:hAnsi="Calibri" w:cs="Calibri"/>
          <w:b/>
          <w:snapToGrid w:val="0"/>
          <w:color w:val="000000"/>
          <w:szCs w:val="20"/>
        </w:rPr>
        <w:t xml:space="preserve">Om barnet har vänt till huvudläge ska vaginal förlossning </w:t>
      </w:r>
      <w:r w:rsidR="00E842FE">
        <w:rPr>
          <w:rFonts w:ascii="Calibri" w:hAnsi="Calibri" w:cs="Calibri"/>
          <w:b/>
          <w:snapToGrid w:val="0"/>
          <w:color w:val="000000"/>
          <w:szCs w:val="20"/>
        </w:rPr>
        <w:t>planeras</w:t>
      </w:r>
      <w:r w:rsidRPr="000A769B">
        <w:rPr>
          <w:rFonts w:ascii="Calibri" w:hAnsi="Calibri" w:cs="Calibri"/>
          <w:b/>
          <w:snapToGrid w:val="0"/>
          <w:color w:val="000000"/>
          <w:szCs w:val="20"/>
        </w:rPr>
        <w:t>.</w:t>
      </w:r>
      <w:r w:rsidRPr="000A769B">
        <w:rPr>
          <w:rFonts w:ascii="Calibri" w:hAnsi="Calibri" w:cs="Calibri"/>
          <w:snapToGrid w:val="0"/>
          <w:color w:val="000000"/>
          <w:szCs w:val="20"/>
        </w:rPr>
        <w:t xml:space="preserve"> </w:t>
      </w:r>
    </w:p>
    <w:p w14:paraId="0757F477" w14:textId="77777777" w:rsidR="00430AFC" w:rsidRPr="000A769B" w:rsidRDefault="00430AFC" w:rsidP="007F131D">
      <w:pPr>
        <w:spacing w:line="240" w:lineRule="auto"/>
        <w:ind w:left="1304" w:right="-2"/>
        <w:rPr>
          <w:rFonts w:ascii="Calibri" w:hAnsi="Calibri" w:cs="Calibri"/>
          <w:bCs/>
          <w:kern w:val="32"/>
          <w:szCs w:val="32"/>
        </w:rPr>
      </w:pPr>
      <w:r w:rsidRPr="000A769B">
        <w:rPr>
          <w:rFonts w:ascii="Calibri" w:hAnsi="Calibri" w:cs="Calibri"/>
          <w:bCs/>
          <w:kern w:val="32"/>
          <w:szCs w:val="32"/>
        </w:rPr>
        <w:t>Vid sectio av prematurt barn i sätesläge ges Nitroglycerin för uterusrelaxation vid extraktion (0,5 mg i intravenös injektion eller sublingual spray just innan hysterotomi. Effekt inom 1 minut.</w:t>
      </w:r>
    </w:p>
    <w:p w14:paraId="3BF29551" w14:textId="77777777" w:rsidR="00430AFC" w:rsidRPr="00430AFC" w:rsidRDefault="00430AFC" w:rsidP="007F131D">
      <w:pPr>
        <w:pStyle w:val="Rubrik2"/>
        <w:ind w:left="1304"/>
        <w:rPr>
          <w:sz w:val="28"/>
          <w:szCs w:val="28"/>
        </w:rPr>
      </w:pPr>
      <w:r w:rsidRPr="00430AFC">
        <w:t>Planerad vaginal förlossning</w:t>
      </w:r>
    </w:p>
    <w:p w14:paraId="64570CA8" w14:textId="77777777" w:rsidR="00430AFC" w:rsidRPr="005B573B" w:rsidRDefault="00430AFC" w:rsidP="007F131D">
      <w:pPr>
        <w:spacing w:line="240" w:lineRule="auto"/>
        <w:ind w:left="1304"/>
        <w:rPr>
          <w:rFonts w:ascii="Calibri" w:hAnsi="Calibri" w:cs="Calibri"/>
          <w:snapToGrid w:val="0"/>
          <w:color w:val="000000"/>
          <w:szCs w:val="20"/>
        </w:rPr>
      </w:pPr>
      <w:r w:rsidRPr="005B573B">
        <w:rPr>
          <w:rFonts w:ascii="Calibri" w:hAnsi="Calibri" w:cs="Calibri"/>
          <w:b/>
          <w:snapToGrid w:val="0"/>
          <w:color w:val="000000"/>
          <w:szCs w:val="20"/>
        </w:rPr>
        <w:t>Villkor för vaginal sätesförlossning</w:t>
      </w:r>
    </w:p>
    <w:p w14:paraId="7A8D66C3" w14:textId="77777777" w:rsidR="00430AFC" w:rsidRPr="00ED374F" w:rsidRDefault="00430AFC" w:rsidP="007F131D">
      <w:pPr>
        <w:pStyle w:val="Liststycke"/>
        <w:numPr>
          <w:ilvl w:val="0"/>
          <w:numId w:val="26"/>
        </w:numPr>
        <w:spacing w:after="0" w:line="240" w:lineRule="auto"/>
        <w:ind w:left="2024" w:right="-2"/>
        <w:rPr>
          <w:rFonts w:ascii="Calibri" w:hAnsi="Calibri" w:cs="Calibri"/>
          <w:snapToGrid w:val="0"/>
          <w:color w:val="000000"/>
          <w:szCs w:val="20"/>
        </w:rPr>
      </w:pPr>
      <w:r w:rsidRPr="00ED374F">
        <w:rPr>
          <w:rFonts w:ascii="Calibri" w:hAnsi="Calibri" w:cs="Calibri"/>
          <w:snapToGrid w:val="0"/>
          <w:color w:val="000000"/>
          <w:szCs w:val="20"/>
        </w:rPr>
        <w:t>Spontant värkarbete graviditetsvecka 33+0 – 42+0.</w:t>
      </w:r>
    </w:p>
    <w:p w14:paraId="1DAC4FF6" w14:textId="733142D8" w:rsidR="00430AFC" w:rsidRPr="00ED374F" w:rsidRDefault="00430AFC" w:rsidP="007F131D">
      <w:pPr>
        <w:pStyle w:val="Liststycke"/>
        <w:numPr>
          <w:ilvl w:val="0"/>
          <w:numId w:val="26"/>
        </w:numPr>
        <w:spacing w:after="0" w:line="240" w:lineRule="auto"/>
        <w:ind w:left="2024" w:right="-2"/>
        <w:rPr>
          <w:rFonts w:ascii="Calibri" w:hAnsi="Calibri" w:cs="Calibri"/>
          <w:snapToGrid w:val="0"/>
          <w:color w:val="000000"/>
          <w:szCs w:val="20"/>
        </w:rPr>
      </w:pPr>
      <w:r w:rsidRPr="00ED374F">
        <w:rPr>
          <w:rFonts w:ascii="Calibri" w:hAnsi="Calibri" w:cs="Calibri"/>
          <w:snapToGrid w:val="0"/>
          <w:color w:val="000000"/>
          <w:szCs w:val="20"/>
        </w:rPr>
        <w:t xml:space="preserve">Bäckenmått med sagittal ingångsdiameter </w:t>
      </w:r>
      <w:r w:rsidRPr="00ED374F">
        <w:rPr>
          <w:rFonts w:ascii="Calibri" w:hAnsi="Calibri" w:cs="Calibri"/>
          <w:snapToGrid w:val="0"/>
          <w:color w:val="000000"/>
          <w:szCs w:val="20"/>
          <w:u w:val="single"/>
        </w:rPr>
        <w:t>&gt;</w:t>
      </w:r>
      <w:r w:rsidRPr="00ED374F">
        <w:rPr>
          <w:rFonts w:ascii="Calibri" w:hAnsi="Calibri" w:cs="Calibri"/>
          <w:snapToGrid w:val="0"/>
          <w:color w:val="000000"/>
          <w:szCs w:val="20"/>
        </w:rPr>
        <w:t xml:space="preserve">11,5 cm och summa utgångsmått </w:t>
      </w:r>
      <w:r w:rsidRPr="00ED374F">
        <w:rPr>
          <w:rFonts w:ascii="Calibri" w:hAnsi="Calibri" w:cs="Calibri"/>
          <w:snapToGrid w:val="0"/>
          <w:color w:val="000000"/>
          <w:szCs w:val="20"/>
          <w:u w:val="single"/>
        </w:rPr>
        <w:t>&gt;</w:t>
      </w:r>
      <w:r w:rsidRPr="00ED374F">
        <w:rPr>
          <w:rFonts w:ascii="Calibri" w:hAnsi="Calibri" w:cs="Calibri"/>
          <w:snapToGrid w:val="0"/>
          <w:color w:val="000000"/>
          <w:szCs w:val="20"/>
        </w:rPr>
        <w:t>32,5 cm.</w:t>
      </w:r>
    </w:p>
    <w:p w14:paraId="7684536D" w14:textId="4867C6FB" w:rsidR="00430AFC" w:rsidRPr="00ED374F" w:rsidRDefault="00430AFC" w:rsidP="007F131D">
      <w:pPr>
        <w:pStyle w:val="Liststycke"/>
        <w:numPr>
          <w:ilvl w:val="0"/>
          <w:numId w:val="26"/>
        </w:numPr>
        <w:spacing w:after="0" w:line="240" w:lineRule="auto"/>
        <w:ind w:left="2024" w:right="-2"/>
        <w:rPr>
          <w:rFonts w:ascii="Calibri" w:hAnsi="Calibri" w:cs="Calibri"/>
          <w:snapToGrid w:val="0"/>
          <w:color w:val="000000"/>
          <w:szCs w:val="20"/>
        </w:rPr>
      </w:pPr>
      <w:r w:rsidRPr="00ED374F">
        <w:rPr>
          <w:rFonts w:ascii="Calibri" w:hAnsi="Calibri" w:cs="Calibri"/>
          <w:snapToGrid w:val="0"/>
          <w:color w:val="000000"/>
          <w:szCs w:val="20"/>
        </w:rPr>
        <w:t xml:space="preserve">Skattad fostervikt </w:t>
      </w:r>
      <w:r w:rsidRPr="00ED374F">
        <w:rPr>
          <w:rFonts w:ascii="Calibri" w:hAnsi="Calibri" w:cs="Calibri"/>
          <w:snapToGrid w:val="0"/>
          <w:color w:val="000000"/>
          <w:szCs w:val="20"/>
          <w:u w:val="single"/>
        </w:rPr>
        <w:t>&lt;</w:t>
      </w:r>
      <w:r w:rsidRPr="00ED374F">
        <w:rPr>
          <w:rFonts w:ascii="Calibri" w:hAnsi="Calibri" w:cs="Calibri"/>
          <w:snapToGrid w:val="0"/>
          <w:color w:val="000000"/>
          <w:szCs w:val="20"/>
        </w:rPr>
        <w:t>4000</w:t>
      </w:r>
      <w:r w:rsidR="009B0E0C" w:rsidRPr="00ED374F">
        <w:rPr>
          <w:rFonts w:ascii="Calibri" w:hAnsi="Calibri" w:cs="Calibri"/>
          <w:snapToGrid w:val="0"/>
          <w:color w:val="000000"/>
          <w:szCs w:val="20"/>
        </w:rPr>
        <w:t xml:space="preserve"> </w:t>
      </w:r>
      <w:r w:rsidRPr="00ED374F">
        <w:rPr>
          <w:rFonts w:ascii="Calibri" w:hAnsi="Calibri" w:cs="Calibri"/>
          <w:snapToGrid w:val="0"/>
          <w:color w:val="000000"/>
          <w:szCs w:val="20"/>
        </w:rPr>
        <w:t xml:space="preserve">g.  BPD </w:t>
      </w:r>
      <w:r w:rsidRPr="00ED374F">
        <w:rPr>
          <w:rFonts w:ascii="Calibri" w:hAnsi="Calibri" w:cs="Calibri"/>
          <w:snapToGrid w:val="0"/>
          <w:color w:val="000000"/>
          <w:szCs w:val="20"/>
          <w:u w:val="single"/>
        </w:rPr>
        <w:t>&lt;</w:t>
      </w:r>
      <w:r w:rsidRPr="00ED374F">
        <w:rPr>
          <w:rFonts w:ascii="Calibri" w:hAnsi="Calibri" w:cs="Calibri"/>
          <w:snapToGrid w:val="0"/>
          <w:color w:val="000000"/>
          <w:szCs w:val="20"/>
        </w:rPr>
        <w:t>10 cm.</w:t>
      </w:r>
    </w:p>
    <w:p w14:paraId="4D816C3E" w14:textId="77777777" w:rsidR="00430AFC" w:rsidRPr="00ED374F" w:rsidRDefault="00430AFC" w:rsidP="007F131D">
      <w:pPr>
        <w:pStyle w:val="Liststycke"/>
        <w:numPr>
          <w:ilvl w:val="0"/>
          <w:numId w:val="26"/>
        </w:numPr>
        <w:spacing w:after="0" w:line="240" w:lineRule="auto"/>
        <w:ind w:left="2024" w:right="-2"/>
        <w:rPr>
          <w:rFonts w:ascii="Calibri" w:hAnsi="Calibri" w:cs="Calibri"/>
          <w:snapToGrid w:val="0"/>
          <w:color w:val="000000"/>
          <w:szCs w:val="20"/>
        </w:rPr>
      </w:pPr>
      <w:r w:rsidRPr="00ED374F">
        <w:rPr>
          <w:rFonts w:ascii="Calibri" w:hAnsi="Calibri" w:cs="Calibri"/>
          <w:snapToGrid w:val="0"/>
          <w:color w:val="000000"/>
          <w:szCs w:val="20"/>
        </w:rPr>
        <w:t>Ej hyperextension av huvud.</w:t>
      </w:r>
    </w:p>
    <w:p w14:paraId="792252DF" w14:textId="77777777" w:rsidR="00430AFC" w:rsidRPr="00ED374F" w:rsidRDefault="00430AFC" w:rsidP="007F131D">
      <w:pPr>
        <w:pStyle w:val="Liststycke"/>
        <w:numPr>
          <w:ilvl w:val="0"/>
          <w:numId w:val="26"/>
        </w:numPr>
        <w:spacing w:after="0" w:line="240" w:lineRule="auto"/>
        <w:ind w:left="2024" w:right="-2"/>
        <w:rPr>
          <w:rFonts w:ascii="Calibri" w:hAnsi="Calibri" w:cs="Calibri"/>
          <w:snapToGrid w:val="0"/>
          <w:color w:val="000000"/>
          <w:szCs w:val="20"/>
        </w:rPr>
      </w:pPr>
      <w:r w:rsidRPr="00ED374F">
        <w:rPr>
          <w:rFonts w:ascii="Calibri" w:hAnsi="Calibri" w:cs="Calibri"/>
          <w:snapToGrid w:val="0"/>
          <w:color w:val="000000"/>
          <w:szCs w:val="20"/>
        </w:rPr>
        <w:t xml:space="preserve">Inga obstetriska/fetala riskfaktorer av betydelse. </w:t>
      </w:r>
    </w:p>
    <w:p w14:paraId="34D238BD" w14:textId="77777777" w:rsidR="00430AFC" w:rsidRPr="00ED374F" w:rsidRDefault="00430AFC" w:rsidP="007F131D">
      <w:pPr>
        <w:pStyle w:val="Liststycke"/>
        <w:numPr>
          <w:ilvl w:val="0"/>
          <w:numId w:val="26"/>
        </w:numPr>
        <w:spacing w:after="0" w:line="240" w:lineRule="auto"/>
        <w:ind w:left="2024" w:right="-2"/>
        <w:rPr>
          <w:rFonts w:ascii="Calibri" w:hAnsi="Calibri" w:cs="Calibri"/>
          <w:snapToGrid w:val="0"/>
          <w:color w:val="000000"/>
          <w:szCs w:val="20"/>
        </w:rPr>
      </w:pPr>
      <w:r w:rsidRPr="00ED374F">
        <w:rPr>
          <w:rFonts w:ascii="Calibri" w:hAnsi="Calibri" w:cs="Calibri"/>
          <w:snapToGrid w:val="0"/>
          <w:color w:val="000000"/>
          <w:szCs w:val="20"/>
        </w:rPr>
        <w:t>Ej dubbel fotbjudning</w:t>
      </w:r>
    </w:p>
    <w:p w14:paraId="7FD76AB8" w14:textId="77777777" w:rsidR="00430AFC" w:rsidRPr="00ED374F" w:rsidRDefault="00430AFC" w:rsidP="007F131D">
      <w:pPr>
        <w:pStyle w:val="Liststycke"/>
        <w:numPr>
          <w:ilvl w:val="0"/>
          <w:numId w:val="26"/>
        </w:numPr>
        <w:spacing w:after="0" w:line="240" w:lineRule="auto"/>
        <w:ind w:left="2024" w:right="-2"/>
        <w:rPr>
          <w:rFonts w:ascii="Calibri" w:hAnsi="Calibri" w:cs="Calibri"/>
          <w:b/>
          <w:bCs/>
          <w:snapToGrid w:val="0"/>
          <w:color w:val="000000"/>
          <w:szCs w:val="20"/>
        </w:rPr>
      </w:pPr>
      <w:r w:rsidRPr="00ED374F">
        <w:rPr>
          <w:rFonts w:ascii="Calibri" w:hAnsi="Calibri" w:cs="Calibri"/>
          <w:b/>
          <w:bCs/>
          <w:snapToGrid w:val="0"/>
          <w:color w:val="000000"/>
          <w:szCs w:val="20"/>
        </w:rPr>
        <w:t xml:space="preserve">Förlossningens progress är normal. </w:t>
      </w:r>
    </w:p>
    <w:p w14:paraId="7FBFCB22" w14:textId="77777777" w:rsidR="00430AFC" w:rsidRPr="00430AFC" w:rsidRDefault="00430AFC" w:rsidP="007F131D">
      <w:pPr>
        <w:pStyle w:val="Rubrik2"/>
        <w:ind w:left="1304"/>
        <w:rPr>
          <w:sz w:val="32"/>
          <w:szCs w:val="28"/>
        </w:rPr>
      </w:pPr>
      <w:r w:rsidRPr="00430AFC">
        <w:t>Odiagnostiserat säte och pågående förlossning</w:t>
      </w:r>
    </w:p>
    <w:p w14:paraId="7BE0CC16" w14:textId="77777777" w:rsidR="00430AFC" w:rsidRPr="0041532D" w:rsidRDefault="00430AFC" w:rsidP="007F131D">
      <w:pPr>
        <w:spacing w:line="240" w:lineRule="auto"/>
        <w:ind w:left="1304" w:right="-2"/>
        <w:rPr>
          <w:rFonts w:ascii="Calibri" w:hAnsi="Calibri" w:cs="Calibri"/>
          <w:snapToGrid w:val="0"/>
          <w:color w:val="000000"/>
          <w:szCs w:val="20"/>
        </w:rPr>
      </w:pPr>
      <w:r w:rsidRPr="0041532D">
        <w:rPr>
          <w:rFonts w:ascii="Calibri" w:hAnsi="Calibri" w:cs="Calibri"/>
          <w:b/>
          <w:snapToGrid w:val="0"/>
          <w:color w:val="000000"/>
          <w:szCs w:val="20"/>
        </w:rPr>
        <w:t xml:space="preserve">Bedömning av optimalt förlossningssätt görs av förlossningsläkaren i samråd med patienten. </w:t>
      </w:r>
      <w:r w:rsidRPr="0041532D">
        <w:rPr>
          <w:rFonts w:ascii="Calibri" w:hAnsi="Calibri" w:cs="Calibri"/>
          <w:snapToGrid w:val="0"/>
          <w:color w:val="000000"/>
          <w:szCs w:val="20"/>
        </w:rPr>
        <w:t>Behov av bäckenmätning och viktskattning inför vaginalförlossning bedöms då utifrån aktuell situation. Vid långt framskriden förlossning och god progress kan man avstå, speciellt för omföderska som tidigare fött normalstort barn utan komplikationer. Förankra beslut också med jour/bakjour som kommer att ta över patienten.</w:t>
      </w:r>
    </w:p>
    <w:p w14:paraId="7A026831" w14:textId="77777777" w:rsidR="00430AFC" w:rsidRPr="004F0B35" w:rsidRDefault="00430AFC" w:rsidP="007F131D">
      <w:pPr>
        <w:spacing w:after="0" w:line="240" w:lineRule="auto"/>
        <w:ind w:left="1304" w:right="-2"/>
        <w:rPr>
          <w:rFonts w:ascii="Calibri" w:hAnsi="Calibri" w:cs="Calibri"/>
          <w:b/>
          <w:bCs/>
          <w:iCs/>
        </w:rPr>
      </w:pPr>
      <w:r w:rsidRPr="004F0B35">
        <w:rPr>
          <w:rFonts w:ascii="Calibri" w:hAnsi="Calibri" w:cs="Calibri"/>
          <w:b/>
          <w:bCs/>
          <w:iCs/>
        </w:rPr>
        <w:t>Kortfattat om handläggning vid vaginal sätesförlossning</w:t>
      </w:r>
    </w:p>
    <w:p w14:paraId="77DC7B5B" w14:textId="6860855F" w:rsidR="0041532D" w:rsidRDefault="00430AFC" w:rsidP="007F131D">
      <w:pPr>
        <w:spacing w:line="240" w:lineRule="auto"/>
        <w:ind w:left="1304" w:right="-2"/>
        <w:rPr>
          <w:rFonts w:ascii="Calibri" w:hAnsi="Calibri" w:cs="Calibri"/>
          <w:b/>
          <w:bCs/>
          <w:snapToGrid w:val="0"/>
          <w:color w:val="000000"/>
          <w:szCs w:val="20"/>
        </w:rPr>
      </w:pPr>
      <w:r w:rsidRPr="0041532D">
        <w:rPr>
          <w:rFonts w:ascii="Calibri" w:hAnsi="Calibri" w:cs="Calibri"/>
          <w:szCs w:val="20"/>
        </w:rPr>
        <w:t>Förlossningen leds av erfaren gynekolog. Barnmorska med erfarenhet av sätesförlossning deltar. Ansvarig förlossningsläkare informeras i god tid innan förlossning</w:t>
      </w:r>
      <w:r w:rsidRPr="0041532D">
        <w:rPr>
          <w:rFonts w:ascii="Calibri" w:hAnsi="Calibri" w:cs="Calibri"/>
          <w:b/>
          <w:szCs w:val="20"/>
        </w:rPr>
        <w:t xml:space="preserve">. </w:t>
      </w:r>
      <w:r w:rsidRPr="0041532D">
        <w:rPr>
          <w:rFonts w:ascii="Calibri" w:hAnsi="Calibri" w:cs="Calibri"/>
          <w:snapToGrid w:val="0"/>
          <w:color w:val="000000"/>
          <w:szCs w:val="20"/>
        </w:rPr>
        <w:t>Läkare och barnmorska planerar handläggningsrutiner tillsammans innan förlossningen</w:t>
      </w:r>
      <w:r w:rsidR="006F1DA8">
        <w:rPr>
          <w:rFonts w:ascii="Calibri" w:hAnsi="Calibri" w:cs="Calibri"/>
          <w:snapToGrid w:val="0"/>
          <w:color w:val="000000"/>
          <w:szCs w:val="20"/>
        </w:rPr>
        <w:t>.</w:t>
      </w:r>
      <w:r w:rsidR="00137D18">
        <w:rPr>
          <w:rFonts w:ascii="Calibri" w:hAnsi="Calibri" w:cs="Calibri"/>
          <w:snapToGrid w:val="0"/>
          <w:color w:val="000000"/>
          <w:szCs w:val="20"/>
        </w:rPr>
        <w:br/>
      </w:r>
    </w:p>
    <w:p w14:paraId="411F9E57" w14:textId="791D65EF" w:rsidR="00430AFC" w:rsidRPr="0041532D" w:rsidRDefault="00430AFC" w:rsidP="007F131D">
      <w:pPr>
        <w:spacing w:after="0" w:line="240" w:lineRule="auto"/>
        <w:ind w:left="1304" w:right="-2"/>
        <w:rPr>
          <w:rFonts w:ascii="Calibri" w:hAnsi="Calibri" w:cs="Calibri"/>
          <w:snapToGrid w:val="0"/>
          <w:color w:val="000000"/>
          <w:szCs w:val="20"/>
          <w:u w:val="single"/>
        </w:rPr>
      </w:pPr>
      <w:r w:rsidRPr="0041532D">
        <w:rPr>
          <w:rFonts w:ascii="Calibri" w:hAnsi="Calibri" w:cs="Calibri"/>
          <w:b/>
          <w:bCs/>
          <w:snapToGrid w:val="0"/>
          <w:color w:val="000000"/>
          <w:szCs w:val="20"/>
        </w:rPr>
        <w:t>Ej induktion</w:t>
      </w:r>
    </w:p>
    <w:p w14:paraId="750A379C" w14:textId="77777777" w:rsidR="00430AFC" w:rsidRPr="00ED374F" w:rsidRDefault="00430AFC" w:rsidP="007F131D">
      <w:pPr>
        <w:pStyle w:val="Liststycke"/>
        <w:numPr>
          <w:ilvl w:val="0"/>
          <w:numId w:val="27"/>
        </w:numPr>
        <w:spacing w:line="240" w:lineRule="auto"/>
        <w:ind w:left="2024" w:right="-2"/>
        <w:rPr>
          <w:rFonts w:ascii="Calibri" w:hAnsi="Calibri" w:cs="Calibri"/>
          <w:snapToGrid w:val="0"/>
          <w:color w:val="000000"/>
          <w:szCs w:val="20"/>
        </w:rPr>
      </w:pPr>
      <w:r w:rsidRPr="00ED374F">
        <w:rPr>
          <w:rFonts w:ascii="Calibri" w:hAnsi="Calibri" w:cs="Calibri"/>
          <w:i/>
          <w:snapToGrid w:val="0"/>
          <w:color w:val="000000"/>
          <w:szCs w:val="20"/>
        </w:rPr>
        <w:t>Amniotomi</w:t>
      </w:r>
      <w:r w:rsidRPr="00ED374F">
        <w:rPr>
          <w:rFonts w:ascii="Calibri" w:hAnsi="Calibri" w:cs="Calibri"/>
          <w:snapToGrid w:val="0"/>
          <w:color w:val="000000"/>
          <w:szCs w:val="20"/>
          <w:u w:val="single"/>
        </w:rPr>
        <w:t xml:space="preserve"> </w:t>
      </w:r>
      <w:r w:rsidRPr="00ED374F">
        <w:rPr>
          <w:rFonts w:ascii="Calibri" w:hAnsi="Calibri" w:cs="Calibri"/>
          <w:snapToGrid w:val="0"/>
          <w:color w:val="000000"/>
          <w:szCs w:val="20"/>
        </w:rPr>
        <w:t xml:space="preserve">bör inte utföras innan cervix är fullvidgad och sätet väl nedträngt i bäckeningången. </w:t>
      </w:r>
    </w:p>
    <w:p w14:paraId="24044ADE" w14:textId="77777777" w:rsidR="00430AFC" w:rsidRPr="00ED374F" w:rsidRDefault="00430AFC" w:rsidP="007F131D">
      <w:pPr>
        <w:pStyle w:val="Liststycke"/>
        <w:numPr>
          <w:ilvl w:val="0"/>
          <w:numId w:val="27"/>
        </w:numPr>
        <w:spacing w:line="240" w:lineRule="auto"/>
        <w:ind w:left="2024" w:right="-2"/>
        <w:rPr>
          <w:rFonts w:ascii="Calibri" w:hAnsi="Calibri" w:cs="Calibri"/>
          <w:snapToGrid w:val="0"/>
          <w:color w:val="000000"/>
          <w:szCs w:val="20"/>
        </w:rPr>
      </w:pPr>
      <w:r w:rsidRPr="00ED374F">
        <w:rPr>
          <w:rFonts w:ascii="Calibri" w:hAnsi="Calibri" w:cs="Calibri"/>
          <w:i/>
          <w:snapToGrid w:val="0"/>
          <w:color w:val="000000"/>
          <w:szCs w:val="20"/>
        </w:rPr>
        <w:t>Kontinuerlig CTG</w:t>
      </w:r>
      <w:r w:rsidRPr="00ED374F">
        <w:rPr>
          <w:rFonts w:ascii="Calibri" w:hAnsi="Calibri" w:cs="Calibri"/>
          <w:snapToGrid w:val="0"/>
          <w:color w:val="000000"/>
          <w:szCs w:val="20"/>
        </w:rPr>
        <w:t xml:space="preserve"> i aktiv förlossningsfas. Skalpblodprov vid behov. </w:t>
      </w:r>
    </w:p>
    <w:p w14:paraId="53B8EF67" w14:textId="77777777" w:rsidR="00430AFC" w:rsidRPr="00ED374F" w:rsidRDefault="00430AFC" w:rsidP="007F131D">
      <w:pPr>
        <w:pStyle w:val="Liststycke"/>
        <w:numPr>
          <w:ilvl w:val="0"/>
          <w:numId w:val="27"/>
        </w:numPr>
        <w:spacing w:line="240" w:lineRule="auto"/>
        <w:ind w:left="2024" w:right="-2"/>
        <w:rPr>
          <w:rFonts w:ascii="Calibri" w:hAnsi="Calibri" w:cs="Calibri"/>
          <w:snapToGrid w:val="0"/>
          <w:color w:val="000000"/>
          <w:szCs w:val="20"/>
        </w:rPr>
      </w:pPr>
      <w:r w:rsidRPr="00ED374F">
        <w:rPr>
          <w:rFonts w:ascii="Calibri" w:hAnsi="Calibri" w:cs="Calibri"/>
          <w:i/>
          <w:snapToGrid w:val="0"/>
          <w:color w:val="000000"/>
          <w:szCs w:val="20"/>
        </w:rPr>
        <w:t>Intravenös nål</w:t>
      </w:r>
      <w:r w:rsidRPr="00ED374F">
        <w:rPr>
          <w:rFonts w:ascii="Calibri" w:hAnsi="Calibri" w:cs="Calibri"/>
          <w:snapToGrid w:val="0"/>
          <w:color w:val="000000"/>
          <w:szCs w:val="20"/>
        </w:rPr>
        <w:t xml:space="preserve"> sätts och Syntocinondropp förbereds.</w:t>
      </w:r>
    </w:p>
    <w:p w14:paraId="78C52A91" w14:textId="77777777" w:rsidR="00430AFC" w:rsidRPr="00ED374F" w:rsidRDefault="00430AFC" w:rsidP="007F131D">
      <w:pPr>
        <w:pStyle w:val="Liststycke"/>
        <w:numPr>
          <w:ilvl w:val="0"/>
          <w:numId w:val="27"/>
        </w:numPr>
        <w:spacing w:line="240" w:lineRule="auto"/>
        <w:ind w:left="2024" w:right="-2"/>
        <w:rPr>
          <w:rFonts w:ascii="Calibri" w:hAnsi="Calibri" w:cs="Calibri"/>
          <w:snapToGrid w:val="0"/>
          <w:color w:val="000000"/>
          <w:szCs w:val="20"/>
        </w:rPr>
      </w:pPr>
      <w:r w:rsidRPr="00ED374F">
        <w:rPr>
          <w:rFonts w:ascii="Calibri" w:hAnsi="Calibri" w:cs="Calibri"/>
          <w:i/>
          <w:snapToGrid w:val="0"/>
          <w:color w:val="000000"/>
          <w:szCs w:val="20"/>
        </w:rPr>
        <w:t>Aktiv krystning</w:t>
      </w:r>
      <w:r w:rsidRPr="00ED374F">
        <w:rPr>
          <w:rFonts w:ascii="Calibri" w:hAnsi="Calibri" w:cs="Calibri"/>
          <w:snapToGrid w:val="0"/>
          <w:color w:val="000000"/>
          <w:szCs w:val="20"/>
        </w:rPr>
        <w:t xml:space="preserve"> påbörjas inte förrän sätet står på bäckenbotten.</w:t>
      </w:r>
    </w:p>
    <w:p w14:paraId="474E829F" w14:textId="20C734E2" w:rsidR="00ED374F" w:rsidRPr="00137D18" w:rsidRDefault="00430AFC" w:rsidP="007F131D">
      <w:pPr>
        <w:pStyle w:val="Liststycke"/>
        <w:numPr>
          <w:ilvl w:val="0"/>
          <w:numId w:val="27"/>
        </w:numPr>
        <w:spacing w:after="0" w:line="240" w:lineRule="auto"/>
        <w:ind w:left="2024" w:right="-2"/>
        <w:rPr>
          <w:rFonts w:ascii="Calibri" w:hAnsi="Calibri" w:cs="Calibri"/>
          <w:b/>
          <w:bCs/>
          <w:snapToGrid w:val="0"/>
          <w:color w:val="000000"/>
          <w:szCs w:val="20"/>
        </w:rPr>
      </w:pPr>
      <w:r w:rsidRPr="00137D18">
        <w:rPr>
          <w:rFonts w:ascii="Calibri" w:hAnsi="Calibri" w:cs="Calibri"/>
          <w:i/>
          <w:snapToGrid w:val="0"/>
          <w:color w:val="000000"/>
          <w:szCs w:val="20"/>
        </w:rPr>
        <w:lastRenderedPageBreak/>
        <w:t>Perineotomi</w:t>
      </w:r>
      <w:r w:rsidRPr="00137D18">
        <w:rPr>
          <w:rFonts w:ascii="Calibri" w:hAnsi="Calibri" w:cs="Calibri"/>
          <w:snapToGrid w:val="0"/>
          <w:color w:val="000000"/>
          <w:szCs w:val="20"/>
        </w:rPr>
        <w:t xml:space="preserve"> när sätet står i genomskärning rekommenderas på förstföderskor. </w:t>
      </w:r>
    </w:p>
    <w:p w14:paraId="2F095FFA" w14:textId="130FCDF0" w:rsidR="00936645" w:rsidRDefault="00936645" w:rsidP="007F131D">
      <w:pPr>
        <w:spacing w:after="0" w:line="240" w:lineRule="auto"/>
        <w:ind w:left="312" w:right="0"/>
        <w:rPr>
          <w:rFonts w:ascii="Calibri" w:hAnsi="Calibri" w:cs="Calibri"/>
          <w:b/>
          <w:bCs/>
          <w:snapToGrid w:val="0"/>
          <w:color w:val="000000"/>
          <w:szCs w:val="20"/>
        </w:rPr>
      </w:pPr>
    </w:p>
    <w:p w14:paraId="08730F7E" w14:textId="67FEA4E9" w:rsidR="00430AFC" w:rsidRPr="0041532D" w:rsidRDefault="00430AFC" w:rsidP="007F131D">
      <w:pPr>
        <w:spacing w:after="0" w:line="240" w:lineRule="auto"/>
        <w:ind w:left="1304" w:right="-2"/>
        <w:rPr>
          <w:rFonts w:ascii="Calibri" w:hAnsi="Calibri" w:cs="Calibri"/>
          <w:snapToGrid w:val="0"/>
          <w:color w:val="000000"/>
          <w:szCs w:val="20"/>
        </w:rPr>
      </w:pPr>
      <w:r w:rsidRPr="0041532D">
        <w:rPr>
          <w:rFonts w:ascii="Calibri" w:hAnsi="Calibri" w:cs="Calibri"/>
          <w:b/>
          <w:bCs/>
          <w:snapToGrid w:val="0"/>
          <w:color w:val="000000"/>
          <w:szCs w:val="20"/>
        </w:rPr>
        <w:t>Progress – värksvaghet</w:t>
      </w:r>
    </w:p>
    <w:p w14:paraId="412607F3" w14:textId="2A8E29C6" w:rsidR="00430AFC" w:rsidRPr="0041532D" w:rsidRDefault="00430AFC" w:rsidP="007F131D">
      <w:pPr>
        <w:spacing w:line="240" w:lineRule="auto"/>
        <w:ind w:left="1304" w:right="-2"/>
        <w:rPr>
          <w:rFonts w:ascii="Calibri" w:hAnsi="Calibri" w:cs="Calibri"/>
          <w:snapToGrid w:val="0"/>
          <w:color w:val="000000"/>
          <w:szCs w:val="20"/>
        </w:rPr>
      </w:pPr>
      <w:r w:rsidRPr="0041532D">
        <w:rPr>
          <w:rFonts w:ascii="Calibri" w:hAnsi="Calibri" w:cs="Calibri"/>
          <w:snapToGrid w:val="0"/>
          <w:color w:val="000000"/>
          <w:szCs w:val="20"/>
        </w:rPr>
        <w:t xml:space="preserve">Undvik </w:t>
      </w:r>
      <w:r w:rsidRPr="0041532D">
        <w:rPr>
          <w:rFonts w:ascii="Calibri" w:hAnsi="Calibri" w:cs="Calibri"/>
          <w:snapToGrid w:val="0"/>
          <w:color w:val="000000"/>
          <w:szCs w:val="20"/>
          <w:u w:val="single"/>
        </w:rPr>
        <w:t>Syntocinon</w:t>
      </w:r>
      <w:r w:rsidRPr="0041532D">
        <w:rPr>
          <w:rFonts w:ascii="Calibri" w:hAnsi="Calibri" w:cs="Calibri"/>
          <w:snapToGrid w:val="0"/>
          <w:color w:val="000000"/>
          <w:szCs w:val="20"/>
        </w:rPr>
        <w:t xml:space="preserve"> i öppningsskede (cervix öppen &lt;7 cm), men ha alltid kopplat och använd på liberal indikation i utdrivningsskedet. </w:t>
      </w:r>
    </w:p>
    <w:p w14:paraId="3F6E9F90" w14:textId="03064CE2" w:rsidR="00430AFC" w:rsidRDefault="00430AFC" w:rsidP="007F131D">
      <w:pPr>
        <w:spacing w:after="0" w:line="240" w:lineRule="auto"/>
        <w:ind w:left="1304" w:right="-2"/>
        <w:rPr>
          <w:rFonts w:ascii="Calibri" w:hAnsi="Calibri" w:cs="Calibri"/>
          <w:snapToGrid w:val="0"/>
          <w:color w:val="000000"/>
          <w:szCs w:val="20"/>
        </w:rPr>
      </w:pPr>
      <w:r w:rsidRPr="0041532D">
        <w:rPr>
          <w:rFonts w:ascii="Calibri" w:hAnsi="Calibri" w:cs="Calibri"/>
          <w:i/>
          <w:snapToGrid w:val="0"/>
          <w:color w:val="000000"/>
          <w:szCs w:val="20"/>
        </w:rPr>
        <w:t>Viss återhållsamhet EDA,</w:t>
      </w:r>
      <w:r w:rsidRPr="0041532D">
        <w:rPr>
          <w:rFonts w:ascii="Calibri" w:hAnsi="Calibri" w:cs="Calibri"/>
          <w:snapToGrid w:val="0"/>
          <w:color w:val="000000"/>
          <w:szCs w:val="20"/>
        </w:rPr>
        <w:t xml:space="preserve"> som dock får ges vid behov. </w:t>
      </w:r>
    </w:p>
    <w:p w14:paraId="30FDE4AA" w14:textId="77777777" w:rsidR="004F0B35" w:rsidRPr="0041532D" w:rsidRDefault="004F0B35" w:rsidP="007F131D">
      <w:pPr>
        <w:spacing w:after="0" w:line="240" w:lineRule="auto"/>
        <w:ind w:left="1304" w:right="-2"/>
        <w:rPr>
          <w:rFonts w:ascii="Calibri" w:hAnsi="Calibri" w:cs="Calibri"/>
          <w:snapToGrid w:val="0"/>
          <w:color w:val="000000"/>
          <w:szCs w:val="20"/>
        </w:rPr>
      </w:pPr>
    </w:p>
    <w:p w14:paraId="11EC241E" w14:textId="77777777" w:rsidR="00430AFC" w:rsidRPr="0041532D" w:rsidRDefault="00430AFC" w:rsidP="007F131D">
      <w:pPr>
        <w:spacing w:after="0" w:line="240" w:lineRule="auto"/>
        <w:ind w:left="1304" w:right="-2"/>
        <w:rPr>
          <w:rFonts w:ascii="Calibri" w:hAnsi="Calibri" w:cs="Calibri"/>
          <w:snapToGrid w:val="0"/>
          <w:color w:val="000000"/>
          <w:szCs w:val="20"/>
        </w:rPr>
      </w:pPr>
      <w:r w:rsidRPr="0041532D">
        <w:rPr>
          <w:rFonts w:ascii="Calibri" w:hAnsi="Calibri" w:cs="Calibri"/>
          <w:b/>
          <w:snapToGrid w:val="0"/>
          <w:color w:val="000000"/>
          <w:szCs w:val="20"/>
        </w:rPr>
        <w:t>Riktlinjer för dålig progress</w:t>
      </w:r>
      <w:r w:rsidRPr="0041532D">
        <w:rPr>
          <w:rFonts w:ascii="Calibri" w:hAnsi="Calibri" w:cs="Calibri"/>
          <w:snapToGrid w:val="0"/>
          <w:color w:val="000000"/>
          <w:szCs w:val="20"/>
        </w:rPr>
        <w:t xml:space="preserve"> som föranleder ställningstagande till sectio</w:t>
      </w:r>
      <w:r w:rsidRPr="0041532D">
        <w:rPr>
          <w:rFonts w:ascii="Calibri" w:hAnsi="Calibri" w:cs="Calibri"/>
          <w:snapToGrid w:val="0"/>
          <w:color w:val="000000"/>
          <w:szCs w:val="20"/>
        </w:rPr>
        <w:br/>
        <w:t>vid säte</w:t>
      </w:r>
    </w:p>
    <w:p w14:paraId="2B324D58" w14:textId="30494AC4" w:rsidR="00430AFC" w:rsidRPr="00ED374F" w:rsidRDefault="00430AFC" w:rsidP="007F131D">
      <w:pPr>
        <w:pStyle w:val="Liststycke"/>
        <w:numPr>
          <w:ilvl w:val="0"/>
          <w:numId w:val="28"/>
        </w:numPr>
        <w:spacing w:after="0" w:line="240" w:lineRule="auto"/>
        <w:ind w:left="2024" w:right="-2"/>
        <w:rPr>
          <w:rFonts w:ascii="Calibri" w:hAnsi="Calibri" w:cs="Calibri"/>
          <w:snapToGrid w:val="0"/>
          <w:color w:val="000000"/>
          <w:szCs w:val="20"/>
        </w:rPr>
      </w:pPr>
      <w:r w:rsidRPr="00ED374F">
        <w:rPr>
          <w:rFonts w:ascii="Calibri" w:hAnsi="Calibri" w:cs="Calibri"/>
          <w:snapToGrid w:val="0"/>
          <w:color w:val="000000"/>
          <w:szCs w:val="20"/>
        </w:rPr>
        <w:t>Cervix öppningstakt &lt;1 cm/timma efter cervix öppen 4 cm.</w:t>
      </w:r>
    </w:p>
    <w:p w14:paraId="43CDF685" w14:textId="77777777" w:rsidR="00430AFC" w:rsidRPr="00ED374F" w:rsidRDefault="00430AFC" w:rsidP="007F131D">
      <w:pPr>
        <w:pStyle w:val="Liststycke"/>
        <w:numPr>
          <w:ilvl w:val="0"/>
          <w:numId w:val="28"/>
        </w:numPr>
        <w:spacing w:after="0" w:line="240" w:lineRule="auto"/>
        <w:ind w:left="2024" w:right="-2"/>
        <w:rPr>
          <w:rFonts w:ascii="Calibri" w:hAnsi="Calibri" w:cs="Calibri"/>
          <w:snapToGrid w:val="0"/>
          <w:color w:val="000000"/>
          <w:szCs w:val="20"/>
        </w:rPr>
      </w:pPr>
      <w:r w:rsidRPr="00ED374F">
        <w:rPr>
          <w:rFonts w:ascii="Calibri" w:hAnsi="Calibri" w:cs="Calibri"/>
          <w:snapToGrid w:val="0"/>
          <w:color w:val="000000"/>
          <w:szCs w:val="20"/>
        </w:rPr>
        <w:t>Ingen progress under 2 timmar efter cervix öppen 7 cm.</w:t>
      </w:r>
    </w:p>
    <w:p w14:paraId="4F772614" w14:textId="77777777" w:rsidR="00430AFC" w:rsidRPr="00ED374F" w:rsidRDefault="00430AFC" w:rsidP="007F131D">
      <w:pPr>
        <w:pStyle w:val="Liststycke"/>
        <w:numPr>
          <w:ilvl w:val="0"/>
          <w:numId w:val="28"/>
        </w:numPr>
        <w:spacing w:after="0" w:line="240" w:lineRule="auto"/>
        <w:ind w:left="2024" w:right="-2"/>
        <w:rPr>
          <w:rFonts w:ascii="Calibri" w:hAnsi="Calibri" w:cs="Calibri"/>
          <w:snapToGrid w:val="0"/>
          <w:color w:val="000000"/>
          <w:szCs w:val="20"/>
        </w:rPr>
      </w:pPr>
      <w:r w:rsidRPr="00ED374F">
        <w:rPr>
          <w:rFonts w:ascii="Calibri" w:hAnsi="Calibri" w:cs="Calibri"/>
          <w:snapToGrid w:val="0"/>
          <w:color w:val="000000"/>
          <w:szCs w:val="20"/>
        </w:rPr>
        <w:t>Sätet ej nedträngt på bäckenbotten två timmar efter fullvidgad cervix.</w:t>
      </w:r>
    </w:p>
    <w:p w14:paraId="28FCBE56" w14:textId="77777777" w:rsidR="00430AFC" w:rsidRPr="00ED374F" w:rsidRDefault="00430AFC" w:rsidP="007F131D">
      <w:pPr>
        <w:pStyle w:val="Liststycke"/>
        <w:numPr>
          <w:ilvl w:val="0"/>
          <w:numId w:val="28"/>
        </w:numPr>
        <w:spacing w:after="0" w:line="240" w:lineRule="auto"/>
        <w:ind w:left="2024" w:right="-2"/>
        <w:rPr>
          <w:rFonts w:ascii="Calibri" w:hAnsi="Calibri" w:cs="Calibri"/>
          <w:snapToGrid w:val="0"/>
          <w:color w:val="000000"/>
          <w:szCs w:val="20"/>
        </w:rPr>
      </w:pPr>
      <w:r w:rsidRPr="00ED374F">
        <w:rPr>
          <w:rFonts w:ascii="Calibri" w:hAnsi="Calibri" w:cs="Calibri"/>
          <w:snapToGrid w:val="0"/>
          <w:color w:val="000000"/>
          <w:szCs w:val="20"/>
        </w:rPr>
        <w:t>Aktiv krystning under 30 minuter utan att omedelbar förlossning kan väntas.</w:t>
      </w:r>
    </w:p>
    <w:p w14:paraId="0353B5FE" w14:textId="77777777" w:rsidR="00430AFC" w:rsidRPr="00430AFC" w:rsidRDefault="00430AFC" w:rsidP="007F131D">
      <w:pPr>
        <w:pStyle w:val="Rubrik2"/>
        <w:ind w:left="1304"/>
        <w:rPr>
          <w:snapToGrid w:val="0"/>
        </w:rPr>
      </w:pPr>
      <w:r w:rsidRPr="00430AFC">
        <w:rPr>
          <w:snapToGrid w:val="0"/>
        </w:rPr>
        <w:t>Spontan förlossning</w:t>
      </w:r>
    </w:p>
    <w:p w14:paraId="3D797C22" w14:textId="77777777" w:rsidR="00430AFC" w:rsidRDefault="00430AFC" w:rsidP="007F131D">
      <w:pPr>
        <w:spacing w:after="0" w:line="240" w:lineRule="auto"/>
        <w:ind w:left="1304" w:right="-2"/>
        <w:rPr>
          <w:rFonts w:ascii="Calibri" w:hAnsi="Calibri" w:cs="Calibri"/>
          <w:szCs w:val="20"/>
        </w:rPr>
      </w:pPr>
      <w:r w:rsidRPr="00715231">
        <w:rPr>
          <w:rFonts w:ascii="Calibri" w:hAnsi="Calibri" w:cs="Calibri"/>
          <w:szCs w:val="20"/>
        </w:rPr>
        <w:t xml:space="preserve">Framfödandet ska helst ske spontant utan att röra barnet i onödan. För att undvika navelsträngskompression är det en fördel att leda förlossningen så att inte navelsträngsfästet framföds i slutet på en värk. När navelsträngsfästet har framfötts övergår man till aktiv handling. Det bästa är att mamman fortfarande har värk kvar och att barnmorskan förstärker med </w:t>
      </w:r>
      <w:r w:rsidRPr="00715231">
        <w:rPr>
          <w:rFonts w:ascii="Calibri" w:hAnsi="Calibri" w:cs="Calibri"/>
          <w:b/>
          <w:szCs w:val="20"/>
        </w:rPr>
        <w:t>yttre press på huvudet</w:t>
      </w:r>
      <w:r w:rsidRPr="00715231">
        <w:rPr>
          <w:rFonts w:ascii="Calibri" w:hAnsi="Calibri" w:cs="Calibri"/>
          <w:szCs w:val="20"/>
        </w:rPr>
        <w:t xml:space="preserve"> för att åstadkomma utdrivningen.</w:t>
      </w:r>
      <w:r w:rsidRPr="00715231">
        <w:rPr>
          <w:rFonts w:ascii="Calibri" w:hAnsi="Calibri" w:cs="Calibri"/>
          <w:snapToGrid w:val="0"/>
          <w:color w:val="000000"/>
          <w:szCs w:val="20"/>
        </w:rPr>
        <w:t xml:space="preserve"> R</w:t>
      </w:r>
      <w:r w:rsidRPr="00715231">
        <w:rPr>
          <w:rFonts w:ascii="Calibri" w:hAnsi="Calibri" w:cs="Calibri"/>
          <w:szCs w:val="20"/>
        </w:rPr>
        <w:t xml:space="preserve">esten av kroppen föds då ofta spontant. Man kan också försiktigt föra kroppen nedåt. Då bara huvudet är kvar och nacken blir synlig under symfysen, fattar man om barnets lår och höfter och lyfter fosterkroppen försiktigt uppåt (Brachts handgrepp). Härvid föds ansiktet och pannan fram över perineum. </w:t>
      </w:r>
    </w:p>
    <w:p w14:paraId="22BD0B36" w14:textId="77777777" w:rsidR="004F0B35" w:rsidRPr="00715231" w:rsidRDefault="004F0B35" w:rsidP="007F131D">
      <w:pPr>
        <w:spacing w:after="0" w:line="240" w:lineRule="auto"/>
        <w:ind w:left="1304" w:right="-2"/>
        <w:rPr>
          <w:rFonts w:ascii="Calibri" w:hAnsi="Calibri" w:cs="Calibri"/>
          <w:szCs w:val="20"/>
        </w:rPr>
      </w:pPr>
    </w:p>
    <w:p w14:paraId="789BFA4B" w14:textId="77777777" w:rsidR="00430AFC" w:rsidRPr="00715231" w:rsidRDefault="00430AFC" w:rsidP="007F131D">
      <w:pPr>
        <w:spacing w:after="0"/>
        <w:ind w:left="1304" w:right="-2"/>
        <w:rPr>
          <w:rFonts w:ascii="Calibri" w:hAnsi="Calibri" w:cs="Calibri"/>
          <w:b/>
          <w:bCs/>
          <w:szCs w:val="26"/>
        </w:rPr>
      </w:pPr>
      <w:r w:rsidRPr="00715231">
        <w:rPr>
          <w:rFonts w:ascii="Calibri" w:hAnsi="Calibri" w:cs="Calibri"/>
          <w:b/>
          <w:bCs/>
          <w:szCs w:val="26"/>
        </w:rPr>
        <w:t>Förlossning av huvudet</w:t>
      </w:r>
    </w:p>
    <w:p w14:paraId="12DE0D34" w14:textId="77777777" w:rsidR="00430AFC" w:rsidRPr="00715231" w:rsidRDefault="00430AFC" w:rsidP="007F131D">
      <w:pPr>
        <w:spacing w:after="0" w:line="240" w:lineRule="auto"/>
        <w:ind w:left="1304" w:right="-2"/>
        <w:rPr>
          <w:rFonts w:ascii="Calibri" w:hAnsi="Calibri" w:cs="Calibri"/>
          <w:b/>
          <w:szCs w:val="20"/>
        </w:rPr>
      </w:pPr>
      <w:r w:rsidRPr="00715231">
        <w:rPr>
          <w:rFonts w:ascii="Calibri" w:hAnsi="Calibri" w:cs="Calibri"/>
          <w:szCs w:val="20"/>
        </w:rPr>
        <w:t xml:space="preserve">Vid behov används Veit-Smellie-Mariceaus handgrepp. Om heller inte detta är framgångsrikt, anläggs tång på efterföljande huvud. </w:t>
      </w:r>
      <w:r w:rsidRPr="00715231">
        <w:rPr>
          <w:rFonts w:ascii="Calibri" w:hAnsi="Calibri" w:cs="Calibri"/>
          <w:b/>
          <w:szCs w:val="20"/>
        </w:rPr>
        <w:t>Tången skall därför alltid vara framplockad i samband med sätesändläge</w:t>
      </w:r>
    </w:p>
    <w:p w14:paraId="6BAD4467" w14:textId="77777777" w:rsidR="00430AFC" w:rsidRPr="00715231" w:rsidRDefault="00430AFC" w:rsidP="007F131D">
      <w:pPr>
        <w:ind w:left="1304"/>
        <w:rPr>
          <w:rFonts w:ascii="Calibri" w:hAnsi="Calibri" w:cs="Calibri"/>
          <w:b/>
          <w:bCs/>
          <w:caps/>
          <w:sz w:val="16"/>
          <w:szCs w:val="20"/>
        </w:rPr>
      </w:pPr>
    </w:p>
    <w:p w14:paraId="71260C51" w14:textId="77777777" w:rsidR="00430AFC" w:rsidRPr="00715231" w:rsidRDefault="00430AFC" w:rsidP="007F131D">
      <w:pPr>
        <w:spacing w:after="0"/>
        <w:ind w:left="1304"/>
        <w:rPr>
          <w:rFonts w:ascii="Calibri" w:hAnsi="Calibri" w:cs="Calibri"/>
          <w:b/>
          <w:bCs/>
          <w:sz w:val="16"/>
          <w:szCs w:val="20"/>
        </w:rPr>
      </w:pPr>
      <w:r w:rsidRPr="00715231">
        <w:rPr>
          <w:rFonts w:ascii="Calibri" w:hAnsi="Calibri" w:cs="Calibri"/>
          <w:b/>
          <w:bCs/>
        </w:rPr>
        <w:t>Armlösning</w:t>
      </w:r>
    </w:p>
    <w:p w14:paraId="5BB364A7" w14:textId="77777777" w:rsidR="00430AFC" w:rsidRPr="00715231" w:rsidRDefault="00430AFC" w:rsidP="007F131D">
      <w:pPr>
        <w:spacing w:line="240" w:lineRule="auto"/>
        <w:ind w:left="1304" w:right="-2"/>
        <w:rPr>
          <w:rFonts w:ascii="Calibri" w:hAnsi="Calibri" w:cs="Calibri"/>
          <w:szCs w:val="20"/>
        </w:rPr>
      </w:pPr>
      <w:r w:rsidRPr="00715231">
        <w:rPr>
          <w:rFonts w:ascii="Calibri" w:hAnsi="Calibri" w:cs="Calibri"/>
          <w:szCs w:val="20"/>
        </w:rPr>
        <w:t>Om armarna inte föds fram spontant måste de lösas innan ovanstående handläggning. Görs enligt Lövseth eller den metod man är mest förtrogen med. Se lärobok och anvisningar i PM-pärm på Förlossningsavdelningen.</w:t>
      </w:r>
    </w:p>
    <w:p w14:paraId="0C2943CC" w14:textId="1D4AD702" w:rsidR="00430AFC" w:rsidRPr="00715231" w:rsidRDefault="00430AFC" w:rsidP="007F131D">
      <w:pPr>
        <w:spacing w:after="0" w:line="240" w:lineRule="auto"/>
        <w:ind w:left="1304" w:right="-2"/>
        <w:rPr>
          <w:rFonts w:ascii="Calibri" w:hAnsi="Calibri" w:cs="Calibri"/>
          <w:szCs w:val="20"/>
        </w:rPr>
      </w:pPr>
      <w:r w:rsidRPr="00715231">
        <w:rPr>
          <w:rFonts w:ascii="Calibri" w:hAnsi="Calibri" w:cs="Calibri"/>
          <w:b/>
          <w:szCs w:val="20"/>
        </w:rPr>
        <w:t>Bolusdos Syntocinon</w:t>
      </w:r>
      <w:r w:rsidRPr="00715231">
        <w:rPr>
          <w:rFonts w:ascii="Calibri" w:hAnsi="Calibri" w:cs="Calibri"/>
          <w:b/>
          <w:szCs w:val="20"/>
        </w:rPr>
        <w:br/>
      </w:r>
      <w:r w:rsidRPr="00715231">
        <w:rPr>
          <w:rFonts w:ascii="Calibri" w:hAnsi="Calibri" w:cs="Calibri"/>
          <w:szCs w:val="20"/>
        </w:rPr>
        <w:t xml:space="preserve">Vid värksvaghet under framfödandet kan </w:t>
      </w:r>
      <w:r w:rsidRPr="00715231">
        <w:rPr>
          <w:rFonts w:ascii="Calibri" w:hAnsi="Calibri" w:cs="Calibri"/>
          <w:b/>
          <w:szCs w:val="20"/>
        </w:rPr>
        <w:t>bolusdos Syntocinon ges</w:t>
      </w:r>
      <w:r w:rsidRPr="00715231">
        <w:rPr>
          <w:rFonts w:ascii="Calibri" w:hAnsi="Calibri" w:cs="Calibri"/>
          <w:szCs w:val="20"/>
        </w:rPr>
        <w:t xml:space="preserve"> (blanda </w:t>
      </w:r>
      <w:r w:rsidRPr="00715231">
        <w:rPr>
          <w:rFonts w:ascii="Calibri" w:hAnsi="Calibri" w:cs="Calibri"/>
          <w:szCs w:val="20"/>
        </w:rPr>
        <w:br/>
        <w:t>1 ml = 5 IE Syntocinon med 4 ml koksalt. 1 ml = 1 IE ges intravenöst åt gången.)</w:t>
      </w:r>
    </w:p>
    <w:p w14:paraId="025F4E48" w14:textId="77777777" w:rsidR="001342ED" w:rsidRDefault="001342ED" w:rsidP="007F131D">
      <w:pPr>
        <w:spacing w:after="0" w:line="240" w:lineRule="auto"/>
        <w:ind w:left="1304" w:right="-2"/>
        <w:rPr>
          <w:rFonts w:ascii="Calibri" w:hAnsi="Calibri" w:cs="Calibri"/>
          <w:b/>
          <w:szCs w:val="20"/>
        </w:rPr>
      </w:pPr>
    </w:p>
    <w:p w14:paraId="261A9685" w14:textId="5E190EF2" w:rsidR="00430AFC" w:rsidRPr="00715231" w:rsidRDefault="00430AFC" w:rsidP="007F131D">
      <w:pPr>
        <w:spacing w:after="0" w:line="240" w:lineRule="auto"/>
        <w:ind w:left="1304" w:right="-2"/>
        <w:rPr>
          <w:rFonts w:ascii="Calibri" w:hAnsi="Calibri" w:cs="Calibri"/>
          <w:b/>
          <w:szCs w:val="20"/>
        </w:rPr>
      </w:pPr>
      <w:r w:rsidRPr="00715231">
        <w:rPr>
          <w:rFonts w:ascii="Calibri" w:hAnsi="Calibri" w:cs="Calibri"/>
          <w:b/>
          <w:szCs w:val="20"/>
        </w:rPr>
        <w:t xml:space="preserve">Nitroglycerin </w:t>
      </w:r>
    </w:p>
    <w:p w14:paraId="6B841A1A" w14:textId="01CC1E91" w:rsidR="00430AFC" w:rsidRPr="00715231" w:rsidRDefault="00430AFC" w:rsidP="007F131D">
      <w:pPr>
        <w:spacing w:after="0" w:line="240" w:lineRule="auto"/>
        <w:ind w:left="1304" w:right="-2"/>
        <w:rPr>
          <w:rFonts w:ascii="Calibri" w:hAnsi="Calibri" w:cs="Calibri"/>
          <w:b/>
          <w:bCs/>
          <w:szCs w:val="26"/>
        </w:rPr>
      </w:pPr>
      <w:r w:rsidRPr="00715231">
        <w:rPr>
          <w:rFonts w:ascii="Calibri" w:hAnsi="Calibri" w:cs="Calibri"/>
          <w:szCs w:val="20"/>
        </w:rPr>
        <w:t>Vid cervix</w:t>
      </w:r>
      <w:r w:rsidR="001342ED">
        <w:rPr>
          <w:rFonts w:ascii="Calibri" w:hAnsi="Calibri" w:cs="Calibri"/>
          <w:szCs w:val="20"/>
        </w:rPr>
        <w:t>s</w:t>
      </w:r>
      <w:r w:rsidRPr="00715231">
        <w:rPr>
          <w:rFonts w:ascii="Calibri" w:hAnsi="Calibri" w:cs="Calibri"/>
          <w:szCs w:val="20"/>
        </w:rPr>
        <w:t xml:space="preserve">pasm vid prematur sätesförlossning </w:t>
      </w:r>
      <w:r w:rsidRPr="00715231">
        <w:rPr>
          <w:rFonts w:ascii="Calibri" w:hAnsi="Calibri" w:cs="Calibri"/>
          <w:sz w:val="22"/>
          <w:szCs w:val="20"/>
        </w:rPr>
        <w:t>(</w:t>
      </w:r>
      <w:r w:rsidRPr="00715231">
        <w:rPr>
          <w:rFonts w:ascii="Calibri" w:hAnsi="Calibri" w:cs="Calibri"/>
          <w:szCs w:val="20"/>
        </w:rPr>
        <w:t>0,5 mg intravenös injektion eller sublingual spray).</w:t>
      </w:r>
    </w:p>
    <w:bookmarkEnd w:id="0"/>
    <w:p w14:paraId="76B9F95B" w14:textId="24513497" w:rsidR="00536A5A" w:rsidRPr="00536A5A" w:rsidRDefault="00536A5A" w:rsidP="007F131D">
      <w:pPr>
        <w:ind w:left="1304"/>
      </w:pPr>
    </w:p>
    <w:sectPr w:rsidR="00536A5A" w:rsidRPr="00536A5A" w:rsidSect="00012301">
      <w:type w:val="continuous"/>
      <w:pgSz w:w="11900" w:h="16840"/>
      <w:pgMar w:top="1418" w:right="1979" w:bottom="568"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677543" w14:textId="77777777" w:rsidR="000C4055" w:rsidRDefault="000C4055">
      <w:r>
        <w:separator/>
      </w:r>
    </w:p>
  </w:endnote>
  <w:endnote w:type="continuationSeparator" w:id="0">
    <w:p w14:paraId="276F3CBD" w14:textId="77777777" w:rsidR="000C4055" w:rsidRDefault="000C4055">
      <w:r>
        <w:continuationSeparator/>
      </w:r>
    </w:p>
  </w:endnote>
  <w:endnote w:type="continuationNotice" w:id="1">
    <w:p w14:paraId="6E985FAC" w14:textId="77777777" w:rsidR="000C4055" w:rsidRDefault="000C405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767A67" w14:textId="77777777" w:rsidR="000C4055" w:rsidRDefault="000C4055"/>
  </w:footnote>
  <w:footnote w:type="continuationSeparator" w:id="0">
    <w:p w14:paraId="651D5DBC" w14:textId="77777777" w:rsidR="000C4055" w:rsidRDefault="000C4055">
      <w:r>
        <w:continuationSeparator/>
      </w:r>
    </w:p>
  </w:footnote>
  <w:footnote w:type="continuationNotice" w:id="1">
    <w:p w14:paraId="09570C8E" w14:textId="77777777" w:rsidR="000C4055" w:rsidRDefault="000C405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6"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B10BD0"/>
    <w:multiLevelType w:val="hybridMultilevel"/>
    <w:tmpl w:val="DABAB3F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87B7E4E"/>
    <w:multiLevelType w:val="hybridMultilevel"/>
    <w:tmpl w:val="A07AD0D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B980137"/>
    <w:multiLevelType w:val="hybridMultilevel"/>
    <w:tmpl w:val="AC9EBD2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89C5563"/>
    <w:multiLevelType w:val="hybridMultilevel"/>
    <w:tmpl w:val="965237C2"/>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721307"/>
    <w:multiLevelType w:val="hybridMultilevel"/>
    <w:tmpl w:val="4E2E996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5F766FCE"/>
    <w:multiLevelType w:val="hybridMultilevel"/>
    <w:tmpl w:val="139E0E3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6A201D9B"/>
    <w:multiLevelType w:val="hybridMultilevel"/>
    <w:tmpl w:val="12A23C2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6AB60480"/>
    <w:multiLevelType w:val="hybridMultilevel"/>
    <w:tmpl w:val="83FCDCF8"/>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214476E"/>
    <w:multiLevelType w:val="hybridMultilevel"/>
    <w:tmpl w:val="0896A1C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85899066">
    <w:abstractNumId w:val="26"/>
  </w:num>
  <w:num w:numId="2" w16cid:durableId="238486404">
    <w:abstractNumId w:val="19"/>
  </w:num>
  <w:num w:numId="3" w16cid:durableId="1491798200">
    <w:abstractNumId w:val="0"/>
  </w:num>
  <w:num w:numId="4" w16cid:durableId="985431356">
    <w:abstractNumId w:val="10"/>
  </w:num>
  <w:num w:numId="5" w16cid:durableId="497421675">
    <w:abstractNumId w:val="23"/>
  </w:num>
  <w:num w:numId="6" w16cid:durableId="2130852560">
    <w:abstractNumId w:val="3"/>
  </w:num>
  <w:num w:numId="7" w16cid:durableId="2068801107">
    <w:abstractNumId w:val="16"/>
  </w:num>
  <w:num w:numId="8" w16cid:durableId="1855533449">
    <w:abstractNumId w:val="12"/>
  </w:num>
  <w:num w:numId="9" w16cid:durableId="1372729145">
    <w:abstractNumId w:val="1"/>
  </w:num>
  <w:num w:numId="10" w16cid:durableId="185099499">
    <w:abstractNumId w:val="1"/>
  </w:num>
  <w:num w:numId="11" w16cid:durableId="1595938645">
    <w:abstractNumId w:val="4"/>
  </w:num>
  <w:num w:numId="12" w16cid:durableId="1424452815">
    <w:abstractNumId w:val="7"/>
  </w:num>
  <w:num w:numId="13" w16cid:durableId="1367100986">
    <w:abstractNumId w:val="18"/>
  </w:num>
  <w:num w:numId="14" w16cid:durableId="1253707366">
    <w:abstractNumId w:val="13"/>
  </w:num>
  <w:num w:numId="15" w16cid:durableId="300577420">
    <w:abstractNumId w:val="11"/>
  </w:num>
  <w:num w:numId="16" w16cid:durableId="553397152">
    <w:abstractNumId w:val="17"/>
  </w:num>
  <w:num w:numId="17" w16cid:durableId="639068679">
    <w:abstractNumId w:val="8"/>
  </w:num>
  <w:num w:numId="18" w16cid:durableId="346564460">
    <w:abstractNumId w:val="15"/>
  </w:num>
  <w:num w:numId="19" w16cid:durableId="375859984">
    <w:abstractNumId w:val="25"/>
  </w:num>
  <w:num w:numId="20" w16cid:durableId="1213080797">
    <w:abstractNumId w:val="5"/>
  </w:num>
  <w:num w:numId="21" w16cid:durableId="1495730018">
    <w:abstractNumId w:val="9"/>
  </w:num>
  <w:num w:numId="22" w16cid:durableId="30540240">
    <w:abstractNumId w:val="20"/>
  </w:num>
  <w:num w:numId="23" w16cid:durableId="878013721">
    <w:abstractNumId w:val="21"/>
  </w:num>
  <w:num w:numId="24" w16cid:durableId="1967273947">
    <w:abstractNumId w:val="14"/>
  </w:num>
  <w:num w:numId="25" w16cid:durableId="241724244">
    <w:abstractNumId w:val="2"/>
  </w:num>
  <w:num w:numId="26" w16cid:durableId="395082318">
    <w:abstractNumId w:val="6"/>
  </w:num>
  <w:num w:numId="27" w16cid:durableId="480463498">
    <w:abstractNumId w:val="22"/>
  </w:num>
  <w:num w:numId="28" w16cid:durableId="1064137813">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301"/>
    <w:rsid w:val="00016CF0"/>
    <w:rsid w:val="0002435C"/>
    <w:rsid w:val="00030DDD"/>
    <w:rsid w:val="000313BB"/>
    <w:rsid w:val="00033ED5"/>
    <w:rsid w:val="00050500"/>
    <w:rsid w:val="0005691C"/>
    <w:rsid w:val="00056ECB"/>
    <w:rsid w:val="00056ED5"/>
    <w:rsid w:val="000655CC"/>
    <w:rsid w:val="000700AE"/>
    <w:rsid w:val="00074D88"/>
    <w:rsid w:val="00084024"/>
    <w:rsid w:val="0009062C"/>
    <w:rsid w:val="00095368"/>
    <w:rsid w:val="000954C4"/>
    <w:rsid w:val="000A4C35"/>
    <w:rsid w:val="000A611A"/>
    <w:rsid w:val="000A769B"/>
    <w:rsid w:val="000B12D9"/>
    <w:rsid w:val="000B4536"/>
    <w:rsid w:val="000B7715"/>
    <w:rsid w:val="000C4055"/>
    <w:rsid w:val="000E20AF"/>
    <w:rsid w:val="000E463B"/>
    <w:rsid w:val="000E5A7E"/>
    <w:rsid w:val="000F43A3"/>
    <w:rsid w:val="000F7681"/>
    <w:rsid w:val="00103031"/>
    <w:rsid w:val="001044FE"/>
    <w:rsid w:val="001139D4"/>
    <w:rsid w:val="00131B08"/>
    <w:rsid w:val="00132A59"/>
    <w:rsid w:val="00133337"/>
    <w:rsid w:val="00133A0F"/>
    <w:rsid w:val="001342ED"/>
    <w:rsid w:val="0013580F"/>
    <w:rsid w:val="00137B6D"/>
    <w:rsid w:val="00137D18"/>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114D"/>
    <w:rsid w:val="00211487"/>
    <w:rsid w:val="00211D91"/>
    <w:rsid w:val="00217DEC"/>
    <w:rsid w:val="00235B57"/>
    <w:rsid w:val="00250F24"/>
    <w:rsid w:val="002523C5"/>
    <w:rsid w:val="0025380B"/>
    <w:rsid w:val="0025703A"/>
    <w:rsid w:val="00262F3D"/>
    <w:rsid w:val="00263281"/>
    <w:rsid w:val="002651D6"/>
    <w:rsid w:val="0026551F"/>
    <w:rsid w:val="00274AB1"/>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532D"/>
    <w:rsid w:val="004230F7"/>
    <w:rsid w:val="00430AFC"/>
    <w:rsid w:val="0043167E"/>
    <w:rsid w:val="0043409A"/>
    <w:rsid w:val="00435D89"/>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0B35"/>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573B"/>
    <w:rsid w:val="005C0045"/>
    <w:rsid w:val="005C084E"/>
    <w:rsid w:val="005C4606"/>
    <w:rsid w:val="005D0B0C"/>
    <w:rsid w:val="005E02B3"/>
    <w:rsid w:val="005E1E24"/>
    <w:rsid w:val="005E372E"/>
    <w:rsid w:val="0060596B"/>
    <w:rsid w:val="00606D97"/>
    <w:rsid w:val="00614E64"/>
    <w:rsid w:val="00617710"/>
    <w:rsid w:val="00617EE6"/>
    <w:rsid w:val="0062184C"/>
    <w:rsid w:val="00623724"/>
    <w:rsid w:val="00627BEA"/>
    <w:rsid w:val="00630D3B"/>
    <w:rsid w:val="00630EF8"/>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1DA8"/>
    <w:rsid w:val="00710B77"/>
    <w:rsid w:val="00715231"/>
    <w:rsid w:val="0072075B"/>
    <w:rsid w:val="007221C2"/>
    <w:rsid w:val="00725816"/>
    <w:rsid w:val="00730955"/>
    <w:rsid w:val="00733A9C"/>
    <w:rsid w:val="00736574"/>
    <w:rsid w:val="007367E0"/>
    <w:rsid w:val="00737215"/>
    <w:rsid w:val="00752019"/>
    <w:rsid w:val="00754905"/>
    <w:rsid w:val="00760038"/>
    <w:rsid w:val="00762EE0"/>
    <w:rsid w:val="00765C41"/>
    <w:rsid w:val="00771100"/>
    <w:rsid w:val="007759DD"/>
    <w:rsid w:val="0078609F"/>
    <w:rsid w:val="007917BA"/>
    <w:rsid w:val="00795AB4"/>
    <w:rsid w:val="007A2DD8"/>
    <w:rsid w:val="007A5C6F"/>
    <w:rsid w:val="007D4241"/>
    <w:rsid w:val="007D4317"/>
    <w:rsid w:val="007D4EA3"/>
    <w:rsid w:val="007E4838"/>
    <w:rsid w:val="007F131D"/>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008D"/>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6645"/>
    <w:rsid w:val="00942257"/>
    <w:rsid w:val="0094530A"/>
    <w:rsid w:val="009471BF"/>
    <w:rsid w:val="00950E4E"/>
    <w:rsid w:val="009529BD"/>
    <w:rsid w:val="009533B4"/>
    <w:rsid w:val="00971D93"/>
    <w:rsid w:val="00974AAC"/>
    <w:rsid w:val="009B0E0C"/>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24E8A"/>
    <w:rsid w:val="00C32367"/>
    <w:rsid w:val="00C4115D"/>
    <w:rsid w:val="00C43BDD"/>
    <w:rsid w:val="00C47778"/>
    <w:rsid w:val="00C5011E"/>
    <w:rsid w:val="00C50EE5"/>
    <w:rsid w:val="00C5240A"/>
    <w:rsid w:val="00C5398F"/>
    <w:rsid w:val="00C556F5"/>
    <w:rsid w:val="00C70E19"/>
    <w:rsid w:val="00C72574"/>
    <w:rsid w:val="00C7430C"/>
    <w:rsid w:val="00C767E6"/>
    <w:rsid w:val="00C8275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70C2"/>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32F0"/>
    <w:rsid w:val="00E842FE"/>
    <w:rsid w:val="00E86CE8"/>
    <w:rsid w:val="00E90E82"/>
    <w:rsid w:val="00EA00CB"/>
    <w:rsid w:val="00EA1BAA"/>
    <w:rsid w:val="00EA3FCD"/>
    <w:rsid w:val="00EA42A0"/>
    <w:rsid w:val="00EB1DB7"/>
    <w:rsid w:val="00EB6714"/>
    <w:rsid w:val="00EC0A68"/>
    <w:rsid w:val="00EC2E7B"/>
    <w:rsid w:val="00EC5006"/>
    <w:rsid w:val="00ED374F"/>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110</TotalTime>
  <Pages>4</Pages>
  <Words>1194</Words>
  <Characters>6331</Characters>
  <Application>Microsoft Office Word</Application>
  <DocSecurity>0</DocSecurity>
  <Lines>52</Lines>
  <Paragraphs>15</Paragraphs>
  <ScaleCrop>false</ScaleCrop>
  <HeadingPairs>
    <vt:vector size="2" baseType="variant">
      <vt:variant>
        <vt:lpstr>Rubrik</vt:lpstr>
      </vt:variant>
      <vt:variant>
        <vt:i4>1</vt:i4>
      </vt:variant>
    </vt:vector>
  </HeadingPairs>
  <TitlesOfParts>
    <vt:vector size="1" baseType="lpstr">
      <vt:lpstr>Sätesbjudning</vt:lpstr>
    </vt:vector>
  </TitlesOfParts>
  <Manager/>
  <Company/>
  <LinksUpToDate>false</LinksUpToDate>
  <CharactersWithSpaces>7510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Sätesbjudning</dc:title>
  <dc:subject/>
  <dc:creator>patrik.jens.johansson@vgregion.se</dc:creator>
  <keywords/>
  <lastModifiedBy>Ewelyn Persson</lastModifiedBy>
  <revision>35</revision>
  <lastPrinted>2016-03-31T10:56:00.0000000Z</lastPrinted>
  <dcterms:created xsi:type="dcterms:W3CDTF">2022-05-13T03:40:00.0000000Z</dcterms:created>
  <dcterms:modified xsi:type="dcterms:W3CDTF">2024-06-19T11:19:00.0000000Z</dcterms:modified>
</coreProperties>
</file>