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65081A" w14:textId="77777777" w:rsidR="00100EA2" w:rsidRDefault="00100EA2" w:rsidP="00100EA2">
      <w:pPr>
        <w:pStyle w:val="Rubrik2"/>
        <w:sectPr w:rsidR="00100EA2" w:rsidSect="00100EA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5F48199" w14:textId="77777777" w:rsidR="00100EA2" w:rsidRPr="00DC35F9" w:rsidRDefault="00100EA2" w:rsidP="00100EA2">
      <w:pPr>
        <w:spacing w:after="0" w:line="240" w:lineRule="auto"/>
        <w:ind w:left="0" w:right="0"/>
        <w:rPr>
          <w:szCs w:val="20"/>
        </w:rPr>
      </w:pPr>
    </w:p>
    <w:p w14:paraId="301C8E3E" w14:textId="77777777" w:rsidR="00100EA2" w:rsidRDefault="00100EA2" w:rsidP="00100EA2">
      <w:pPr>
        <w:pStyle w:val="Rubrik1"/>
      </w:pPr>
    </w:p>
    <w:p w14:paraId="5289BB30" w14:textId="77777777" w:rsidR="00100EA2" w:rsidRDefault="00100EA2" w:rsidP="00100EA2">
      <w:pPr>
        <w:pStyle w:val="Rubrik1"/>
      </w:pPr>
    </w:p>
    <w:p w14:paraId="08DEF20A" w14:textId="77777777" w:rsidR="00100EA2" w:rsidRPr="00DC35F9" w:rsidRDefault="00100EA2" w:rsidP="00100EA2">
      <w:pPr>
        <w:pStyle w:val="Rubrik1"/>
        <w:rPr>
          <w:szCs w:val="20"/>
        </w:rPr>
      </w:pPr>
      <w:bookmarkStart w:id="1" w:name="_Toc121142760"/>
      <w:bookmarkStart w:id="2" w:name="_Toc121143490"/>
      <w:bookmarkStart w:id="3" w:name="_Toc121143630"/>
      <w:bookmarkStart w:id="4" w:name="_Toc121144115"/>
      <w:bookmarkStart w:id="5" w:name="_Toc181186748"/>
      <w:bookmarkStart w:id="6" w:name="_Toc190240425"/>
      <w:r>
        <w:t>Medicinsk abort - riktlinjer</w:t>
      </w:r>
      <w:bookmarkEnd w:id="1"/>
      <w:bookmarkEnd w:id="2"/>
      <w:bookmarkEnd w:id="3"/>
      <w:bookmarkEnd w:id="4"/>
      <w:bookmarkEnd w:id="5"/>
      <w:bookmarkEnd w:id="6"/>
    </w:p>
    <w:p w14:paraId="6BF815B0" w14:textId="77777777" w:rsidR="00100EA2" w:rsidRPr="00DC35F9" w:rsidRDefault="00100EA2" w:rsidP="00100EA2">
      <w:pPr>
        <w:spacing w:after="0" w:line="240" w:lineRule="auto"/>
        <w:ind w:left="0" w:right="0"/>
        <w:rPr>
          <w:szCs w:val="20"/>
        </w:rPr>
      </w:pPr>
      <w:r w:rsidRPr="00DC35F9">
        <w:rPr>
          <w:noProof/>
          <w:szCs w:val="20"/>
        </w:rPr>
        <mc:AlternateContent>
          <mc:Choice Requires="wps">
            <w:drawing>
              <wp:anchor distT="0" distB="0" distL="114300" distR="114300" simplePos="0" relativeHeight="251658240" behindDoc="0" locked="0" layoutInCell="1" allowOverlap="1" wp14:anchorId="3DD0709F" wp14:editId="007D6493">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7369B0" w14:textId="77777777" w:rsidR="00100EA2" w:rsidRPr="003D37FD" w:rsidRDefault="00100EA2" w:rsidP="00100EA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16872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DD0709F"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D7369B0" w14:textId="77777777" w:rsidR="00100EA2" w:rsidRPr="003D37FD" w:rsidRDefault="00100EA2" w:rsidP="00100EA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16872</w:t>
                      </w:r>
                      <w:r w:rsidRPr="003D37FD">
                        <w:rPr>
                          <w:rFonts w:ascii="Arial" w:hAnsi="Arial" w:cs="Arial"/>
                          <w:color w:val="FFFFFF"/>
                          <w:sz w:val="18"/>
                          <w:szCs w:val="18"/>
                        </w:rPr>
                        <w:fldChar w:fldCharType="end"/>
                      </w:r>
                    </w:p>
                  </w:txbxContent>
                </v:textbox>
              </v:shape>
            </w:pict>
          </mc:Fallback>
        </mc:AlternateContent>
      </w:r>
      <w:bookmarkStart w:id="7" w:name="_1314629194"/>
      <w:bookmarkStart w:id="8" w:name="Rubrik"/>
      <w:bookmarkEnd w:id="7"/>
      <w:bookmarkEnd w:id="8"/>
    </w:p>
    <w:sdt>
      <w:sdtPr>
        <w:rPr>
          <w:rFonts w:ascii="Times New Roman" w:eastAsia="Times New Roman" w:hAnsi="Times New Roman" w:cs="Times New Roman"/>
          <w:color w:val="auto"/>
          <w:sz w:val="24"/>
          <w:szCs w:val="24"/>
        </w:rPr>
        <w:id w:val="1754016594"/>
        <w:docPartObj>
          <w:docPartGallery w:val="Table of Contents"/>
          <w:docPartUnique/>
        </w:docPartObj>
      </w:sdtPr>
      <w:sdtEndPr>
        <w:rPr>
          <w:b/>
          <w:bCs/>
        </w:rPr>
      </w:sdtEndPr>
      <w:sdtContent>
        <w:p w14:paraId="2764F9A6" w14:textId="77777777" w:rsidR="00100EA2" w:rsidRDefault="00100EA2" w:rsidP="00100EA2">
          <w:pPr>
            <w:pStyle w:val="Innehllsfrteckningsrubrik"/>
          </w:pPr>
          <w:r>
            <w:t>Innehåll</w:t>
          </w:r>
        </w:p>
        <w:p w14:paraId="5670AB6F" w14:textId="20CD8D13" w:rsidR="006016E4" w:rsidRPr="006016E4" w:rsidRDefault="00100EA2">
          <w:pPr>
            <w:pStyle w:val="Innehll1"/>
            <w:rPr>
              <w:rFonts w:ascii="Calibri" w:eastAsiaTheme="minorEastAsia" w:hAnsi="Calibri" w:cs="Calibri"/>
              <w:noProof/>
              <w:kern w:val="2"/>
              <w14:ligatures w14:val="standardContextual"/>
            </w:rPr>
          </w:pPr>
          <w:r>
            <w:fldChar w:fldCharType="begin"/>
          </w:r>
          <w:r>
            <w:instrText xml:space="preserve"> TOC \o "1-3" \h \z \u </w:instrText>
          </w:r>
          <w:r>
            <w:fldChar w:fldCharType="separate"/>
          </w:r>
        </w:p>
        <w:p w14:paraId="3B6DB2D7" w14:textId="3C345C3A" w:rsidR="006016E4" w:rsidRDefault="00904B22">
          <w:pPr>
            <w:pStyle w:val="Innehll3"/>
            <w:tabs>
              <w:tab w:val="right" w:leader="dot" w:pos="8919"/>
            </w:tabs>
            <w:rPr>
              <w:rFonts w:asciiTheme="minorHAnsi" w:eastAsiaTheme="minorEastAsia" w:hAnsiTheme="minorHAnsi" w:cstheme="minorBidi"/>
              <w:noProof/>
              <w:kern w:val="2"/>
              <w14:ligatures w14:val="standardContextual"/>
            </w:rPr>
          </w:pPr>
          <w:hyperlink w:anchor="_Toc190240426" w:history="1">
            <w:r w:rsidR="006016E4" w:rsidRPr="00A809C3">
              <w:rPr>
                <w:rStyle w:val="Hyperlnk"/>
                <w:rFonts w:eastAsia="MS Gothic"/>
                <w:noProof/>
              </w:rPr>
              <w:t>Revidering i denna version</w:t>
            </w:r>
            <w:r w:rsidR="006016E4">
              <w:rPr>
                <w:noProof/>
                <w:webHidden/>
              </w:rPr>
              <w:tab/>
            </w:r>
            <w:r w:rsidR="006016E4">
              <w:rPr>
                <w:noProof/>
                <w:webHidden/>
              </w:rPr>
              <w:fldChar w:fldCharType="begin"/>
            </w:r>
            <w:r w:rsidR="006016E4">
              <w:rPr>
                <w:noProof/>
                <w:webHidden/>
              </w:rPr>
              <w:instrText xml:space="preserve"> PAGEREF _Toc190240426 \h </w:instrText>
            </w:r>
            <w:r w:rsidR="006016E4">
              <w:rPr>
                <w:noProof/>
                <w:webHidden/>
              </w:rPr>
            </w:r>
            <w:r w:rsidR="006016E4">
              <w:rPr>
                <w:noProof/>
                <w:webHidden/>
              </w:rPr>
              <w:fldChar w:fldCharType="separate"/>
            </w:r>
            <w:r w:rsidR="006016E4">
              <w:rPr>
                <w:noProof/>
                <w:webHidden/>
              </w:rPr>
              <w:t>2</w:t>
            </w:r>
            <w:r w:rsidR="006016E4">
              <w:rPr>
                <w:noProof/>
                <w:webHidden/>
              </w:rPr>
              <w:fldChar w:fldCharType="end"/>
            </w:r>
          </w:hyperlink>
        </w:p>
        <w:p w14:paraId="7A72C30F" w14:textId="3250FF4E" w:rsidR="006016E4" w:rsidRDefault="00904B22">
          <w:pPr>
            <w:pStyle w:val="Innehll3"/>
            <w:tabs>
              <w:tab w:val="right" w:leader="dot" w:pos="8919"/>
            </w:tabs>
            <w:rPr>
              <w:rFonts w:asciiTheme="minorHAnsi" w:eastAsiaTheme="minorEastAsia" w:hAnsiTheme="minorHAnsi" w:cstheme="minorBidi"/>
              <w:noProof/>
              <w:kern w:val="2"/>
              <w14:ligatures w14:val="standardContextual"/>
            </w:rPr>
          </w:pPr>
          <w:hyperlink w:anchor="_Toc190240427" w:history="1">
            <w:r w:rsidR="006016E4" w:rsidRPr="00A809C3">
              <w:rPr>
                <w:rStyle w:val="Hyperlnk"/>
                <w:rFonts w:eastAsia="MS Gothic"/>
                <w:noProof/>
              </w:rPr>
              <w:t>Diagnoser och åtgärdskoder</w:t>
            </w:r>
            <w:r w:rsidR="006016E4">
              <w:rPr>
                <w:noProof/>
                <w:webHidden/>
              </w:rPr>
              <w:tab/>
            </w:r>
            <w:r w:rsidR="006016E4">
              <w:rPr>
                <w:noProof/>
                <w:webHidden/>
              </w:rPr>
              <w:fldChar w:fldCharType="begin"/>
            </w:r>
            <w:r w:rsidR="006016E4">
              <w:rPr>
                <w:noProof/>
                <w:webHidden/>
              </w:rPr>
              <w:instrText xml:space="preserve"> PAGEREF _Toc190240427 \h </w:instrText>
            </w:r>
            <w:r w:rsidR="006016E4">
              <w:rPr>
                <w:noProof/>
                <w:webHidden/>
              </w:rPr>
            </w:r>
            <w:r w:rsidR="006016E4">
              <w:rPr>
                <w:noProof/>
                <w:webHidden/>
              </w:rPr>
              <w:fldChar w:fldCharType="separate"/>
            </w:r>
            <w:r w:rsidR="006016E4">
              <w:rPr>
                <w:noProof/>
                <w:webHidden/>
              </w:rPr>
              <w:t>2</w:t>
            </w:r>
            <w:r w:rsidR="006016E4">
              <w:rPr>
                <w:noProof/>
                <w:webHidden/>
              </w:rPr>
              <w:fldChar w:fldCharType="end"/>
            </w:r>
          </w:hyperlink>
        </w:p>
        <w:p w14:paraId="1FB2184D" w14:textId="24AB7C29" w:rsidR="006016E4" w:rsidRDefault="00904B22">
          <w:pPr>
            <w:pStyle w:val="Innehll2"/>
            <w:tabs>
              <w:tab w:val="right" w:leader="dot" w:pos="8919"/>
            </w:tabs>
            <w:rPr>
              <w:rFonts w:asciiTheme="minorHAnsi" w:eastAsiaTheme="minorEastAsia" w:hAnsiTheme="minorHAnsi" w:cstheme="minorBidi"/>
              <w:noProof/>
              <w:kern w:val="2"/>
              <w14:ligatures w14:val="standardContextual"/>
            </w:rPr>
          </w:pPr>
          <w:hyperlink w:anchor="_Toc190240428" w:history="1">
            <w:r w:rsidR="006016E4" w:rsidRPr="00A809C3">
              <w:rPr>
                <w:rStyle w:val="Hyperlnk"/>
                <w:rFonts w:eastAsia="MS Gothic"/>
                <w:noProof/>
              </w:rPr>
              <w:t>Allmänt</w:t>
            </w:r>
            <w:r w:rsidR="006016E4">
              <w:rPr>
                <w:noProof/>
                <w:webHidden/>
              </w:rPr>
              <w:tab/>
            </w:r>
            <w:r w:rsidR="006016E4">
              <w:rPr>
                <w:noProof/>
                <w:webHidden/>
              </w:rPr>
              <w:fldChar w:fldCharType="begin"/>
            </w:r>
            <w:r w:rsidR="006016E4">
              <w:rPr>
                <w:noProof/>
                <w:webHidden/>
              </w:rPr>
              <w:instrText xml:space="preserve"> PAGEREF _Toc190240428 \h </w:instrText>
            </w:r>
            <w:r w:rsidR="006016E4">
              <w:rPr>
                <w:noProof/>
                <w:webHidden/>
              </w:rPr>
            </w:r>
            <w:r w:rsidR="006016E4">
              <w:rPr>
                <w:noProof/>
                <w:webHidden/>
              </w:rPr>
              <w:fldChar w:fldCharType="separate"/>
            </w:r>
            <w:r w:rsidR="006016E4">
              <w:rPr>
                <w:noProof/>
                <w:webHidden/>
              </w:rPr>
              <w:t>2</w:t>
            </w:r>
            <w:r w:rsidR="006016E4">
              <w:rPr>
                <w:noProof/>
                <w:webHidden/>
              </w:rPr>
              <w:fldChar w:fldCharType="end"/>
            </w:r>
          </w:hyperlink>
        </w:p>
        <w:p w14:paraId="0E5B1393" w14:textId="2B4CE779" w:rsidR="006016E4" w:rsidRDefault="00904B22">
          <w:pPr>
            <w:pStyle w:val="Innehll2"/>
            <w:tabs>
              <w:tab w:val="right" w:leader="dot" w:pos="8919"/>
            </w:tabs>
            <w:rPr>
              <w:rFonts w:asciiTheme="minorHAnsi" w:eastAsiaTheme="minorEastAsia" w:hAnsiTheme="minorHAnsi" w:cstheme="minorBidi"/>
              <w:noProof/>
              <w:kern w:val="2"/>
              <w14:ligatures w14:val="standardContextual"/>
            </w:rPr>
          </w:pPr>
          <w:hyperlink w:anchor="_Toc190240429" w:history="1">
            <w:r w:rsidR="006016E4" w:rsidRPr="00A809C3">
              <w:rPr>
                <w:rStyle w:val="Hyperlnk"/>
                <w:rFonts w:eastAsia="MS Gothic"/>
                <w:noProof/>
              </w:rPr>
              <w:t>Kontraindikationer</w:t>
            </w:r>
            <w:r w:rsidR="006016E4">
              <w:rPr>
                <w:noProof/>
                <w:webHidden/>
              </w:rPr>
              <w:tab/>
            </w:r>
            <w:r w:rsidR="006016E4">
              <w:rPr>
                <w:noProof/>
                <w:webHidden/>
              </w:rPr>
              <w:fldChar w:fldCharType="begin"/>
            </w:r>
            <w:r w:rsidR="006016E4">
              <w:rPr>
                <w:noProof/>
                <w:webHidden/>
              </w:rPr>
              <w:instrText xml:space="preserve"> PAGEREF _Toc190240429 \h </w:instrText>
            </w:r>
            <w:r w:rsidR="006016E4">
              <w:rPr>
                <w:noProof/>
                <w:webHidden/>
              </w:rPr>
            </w:r>
            <w:r w:rsidR="006016E4">
              <w:rPr>
                <w:noProof/>
                <w:webHidden/>
              </w:rPr>
              <w:fldChar w:fldCharType="separate"/>
            </w:r>
            <w:r w:rsidR="006016E4">
              <w:rPr>
                <w:noProof/>
                <w:webHidden/>
              </w:rPr>
              <w:t>3</w:t>
            </w:r>
            <w:r w:rsidR="006016E4">
              <w:rPr>
                <w:noProof/>
                <w:webHidden/>
              </w:rPr>
              <w:fldChar w:fldCharType="end"/>
            </w:r>
          </w:hyperlink>
        </w:p>
        <w:p w14:paraId="570A9A76" w14:textId="291D2583" w:rsidR="006016E4" w:rsidRDefault="00904B22">
          <w:pPr>
            <w:pStyle w:val="Innehll3"/>
            <w:tabs>
              <w:tab w:val="right" w:leader="dot" w:pos="8919"/>
            </w:tabs>
            <w:rPr>
              <w:rFonts w:asciiTheme="minorHAnsi" w:eastAsiaTheme="minorEastAsia" w:hAnsiTheme="minorHAnsi" w:cstheme="minorBidi"/>
              <w:noProof/>
              <w:kern w:val="2"/>
              <w14:ligatures w14:val="standardContextual"/>
            </w:rPr>
          </w:pPr>
          <w:hyperlink w:anchor="_Toc190240430" w:history="1">
            <w:r w:rsidR="006016E4" w:rsidRPr="00A809C3">
              <w:rPr>
                <w:rStyle w:val="Hyperlnk"/>
                <w:rFonts w:eastAsia="MS Gothic"/>
                <w:noProof/>
              </w:rPr>
              <w:t>Rhesusprofylax</w:t>
            </w:r>
            <w:r w:rsidR="006016E4">
              <w:rPr>
                <w:noProof/>
                <w:webHidden/>
              </w:rPr>
              <w:tab/>
            </w:r>
            <w:r w:rsidR="006016E4">
              <w:rPr>
                <w:noProof/>
                <w:webHidden/>
              </w:rPr>
              <w:fldChar w:fldCharType="begin"/>
            </w:r>
            <w:r w:rsidR="006016E4">
              <w:rPr>
                <w:noProof/>
                <w:webHidden/>
              </w:rPr>
              <w:instrText xml:space="preserve"> PAGEREF _Toc190240430 \h </w:instrText>
            </w:r>
            <w:r w:rsidR="006016E4">
              <w:rPr>
                <w:noProof/>
                <w:webHidden/>
              </w:rPr>
            </w:r>
            <w:r w:rsidR="006016E4">
              <w:rPr>
                <w:noProof/>
                <w:webHidden/>
              </w:rPr>
              <w:fldChar w:fldCharType="separate"/>
            </w:r>
            <w:r w:rsidR="006016E4">
              <w:rPr>
                <w:noProof/>
                <w:webHidden/>
              </w:rPr>
              <w:t>3</w:t>
            </w:r>
            <w:r w:rsidR="006016E4">
              <w:rPr>
                <w:noProof/>
                <w:webHidden/>
              </w:rPr>
              <w:fldChar w:fldCharType="end"/>
            </w:r>
          </w:hyperlink>
        </w:p>
        <w:p w14:paraId="4CD47337" w14:textId="2F1FCC7B" w:rsidR="006016E4" w:rsidRDefault="00904B22">
          <w:pPr>
            <w:pStyle w:val="Innehll2"/>
            <w:tabs>
              <w:tab w:val="right" w:leader="dot" w:pos="8919"/>
            </w:tabs>
            <w:rPr>
              <w:rFonts w:asciiTheme="minorHAnsi" w:eastAsiaTheme="minorEastAsia" w:hAnsiTheme="minorHAnsi" w:cstheme="minorBidi"/>
              <w:noProof/>
              <w:kern w:val="2"/>
              <w14:ligatures w14:val="standardContextual"/>
            </w:rPr>
          </w:pPr>
          <w:hyperlink w:anchor="_Toc190240431" w:history="1">
            <w:r w:rsidR="006016E4" w:rsidRPr="00A809C3">
              <w:rPr>
                <w:rStyle w:val="Hyperlnk"/>
                <w:rFonts w:eastAsia="MS Gothic"/>
                <w:noProof/>
              </w:rPr>
              <w:t>Bakteriell vaginos</w:t>
            </w:r>
            <w:r w:rsidR="006016E4">
              <w:rPr>
                <w:noProof/>
                <w:webHidden/>
              </w:rPr>
              <w:tab/>
            </w:r>
            <w:r w:rsidR="006016E4">
              <w:rPr>
                <w:noProof/>
                <w:webHidden/>
              </w:rPr>
              <w:fldChar w:fldCharType="begin"/>
            </w:r>
            <w:r w:rsidR="006016E4">
              <w:rPr>
                <w:noProof/>
                <w:webHidden/>
              </w:rPr>
              <w:instrText xml:space="preserve"> PAGEREF _Toc190240431 \h </w:instrText>
            </w:r>
            <w:r w:rsidR="006016E4">
              <w:rPr>
                <w:noProof/>
                <w:webHidden/>
              </w:rPr>
            </w:r>
            <w:r w:rsidR="006016E4">
              <w:rPr>
                <w:noProof/>
                <w:webHidden/>
              </w:rPr>
              <w:fldChar w:fldCharType="separate"/>
            </w:r>
            <w:r w:rsidR="006016E4">
              <w:rPr>
                <w:noProof/>
                <w:webHidden/>
              </w:rPr>
              <w:t>3</w:t>
            </w:r>
            <w:r w:rsidR="006016E4">
              <w:rPr>
                <w:noProof/>
                <w:webHidden/>
              </w:rPr>
              <w:fldChar w:fldCharType="end"/>
            </w:r>
          </w:hyperlink>
        </w:p>
        <w:p w14:paraId="0D54D05D" w14:textId="4406E54A" w:rsidR="006016E4" w:rsidRDefault="00904B22">
          <w:pPr>
            <w:pStyle w:val="Innehll2"/>
            <w:tabs>
              <w:tab w:val="right" w:leader="dot" w:pos="8919"/>
            </w:tabs>
            <w:rPr>
              <w:rFonts w:asciiTheme="minorHAnsi" w:eastAsiaTheme="minorEastAsia" w:hAnsiTheme="minorHAnsi" w:cstheme="minorBidi"/>
              <w:noProof/>
              <w:kern w:val="2"/>
              <w14:ligatures w14:val="standardContextual"/>
            </w:rPr>
          </w:pPr>
          <w:hyperlink w:anchor="_Toc190240432" w:history="1">
            <w:r w:rsidR="006016E4" w:rsidRPr="00A809C3">
              <w:rPr>
                <w:rStyle w:val="Hyperlnk"/>
                <w:rFonts w:eastAsia="MS Gothic"/>
                <w:noProof/>
              </w:rPr>
              <w:t>Barnmorskeledd verksamhet - riktlinjer</w:t>
            </w:r>
            <w:r w:rsidR="006016E4">
              <w:rPr>
                <w:noProof/>
                <w:webHidden/>
              </w:rPr>
              <w:tab/>
            </w:r>
            <w:r w:rsidR="006016E4">
              <w:rPr>
                <w:noProof/>
                <w:webHidden/>
              </w:rPr>
              <w:fldChar w:fldCharType="begin"/>
            </w:r>
            <w:r w:rsidR="006016E4">
              <w:rPr>
                <w:noProof/>
                <w:webHidden/>
              </w:rPr>
              <w:instrText xml:space="preserve"> PAGEREF _Toc190240432 \h </w:instrText>
            </w:r>
            <w:r w:rsidR="006016E4">
              <w:rPr>
                <w:noProof/>
                <w:webHidden/>
              </w:rPr>
            </w:r>
            <w:r w:rsidR="006016E4">
              <w:rPr>
                <w:noProof/>
                <w:webHidden/>
              </w:rPr>
              <w:fldChar w:fldCharType="separate"/>
            </w:r>
            <w:r w:rsidR="006016E4">
              <w:rPr>
                <w:noProof/>
                <w:webHidden/>
              </w:rPr>
              <w:t>4</w:t>
            </w:r>
            <w:r w:rsidR="006016E4">
              <w:rPr>
                <w:noProof/>
                <w:webHidden/>
              </w:rPr>
              <w:fldChar w:fldCharType="end"/>
            </w:r>
          </w:hyperlink>
        </w:p>
        <w:p w14:paraId="09CA28ED" w14:textId="59FB9EA4" w:rsidR="006016E4" w:rsidRDefault="00904B22">
          <w:pPr>
            <w:pStyle w:val="Innehll2"/>
            <w:tabs>
              <w:tab w:val="right" w:leader="dot" w:pos="8919"/>
            </w:tabs>
            <w:rPr>
              <w:rFonts w:asciiTheme="minorHAnsi" w:eastAsiaTheme="minorEastAsia" w:hAnsiTheme="minorHAnsi" w:cstheme="minorBidi"/>
              <w:noProof/>
              <w:kern w:val="2"/>
              <w14:ligatures w14:val="standardContextual"/>
            </w:rPr>
          </w:pPr>
          <w:hyperlink w:anchor="_Toc190240433" w:history="1">
            <w:r w:rsidR="006016E4" w:rsidRPr="00A809C3">
              <w:rPr>
                <w:rStyle w:val="Hyperlnk"/>
                <w:rFonts w:eastAsia="MS Gothic"/>
                <w:noProof/>
              </w:rPr>
              <w:t>Handläggning vid tidig medicinsk abort till och med vecka 10+0</w:t>
            </w:r>
            <w:r w:rsidR="006016E4">
              <w:rPr>
                <w:noProof/>
                <w:webHidden/>
              </w:rPr>
              <w:tab/>
            </w:r>
            <w:r w:rsidR="006016E4">
              <w:rPr>
                <w:noProof/>
                <w:webHidden/>
              </w:rPr>
              <w:fldChar w:fldCharType="begin"/>
            </w:r>
            <w:r w:rsidR="006016E4">
              <w:rPr>
                <w:noProof/>
                <w:webHidden/>
              </w:rPr>
              <w:instrText xml:space="preserve"> PAGEREF _Toc190240433 \h </w:instrText>
            </w:r>
            <w:r w:rsidR="006016E4">
              <w:rPr>
                <w:noProof/>
                <w:webHidden/>
              </w:rPr>
            </w:r>
            <w:r w:rsidR="006016E4">
              <w:rPr>
                <w:noProof/>
                <w:webHidden/>
              </w:rPr>
              <w:fldChar w:fldCharType="separate"/>
            </w:r>
            <w:r w:rsidR="006016E4">
              <w:rPr>
                <w:noProof/>
                <w:webHidden/>
              </w:rPr>
              <w:t>4</w:t>
            </w:r>
            <w:r w:rsidR="006016E4">
              <w:rPr>
                <w:noProof/>
                <w:webHidden/>
              </w:rPr>
              <w:fldChar w:fldCharType="end"/>
            </w:r>
          </w:hyperlink>
        </w:p>
        <w:p w14:paraId="2B90B4DC" w14:textId="517D4887" w:rsidR="006016E4" w:rsidRDefault="00904B22">
          <w:pPr>
            <w:pStyle w:val="Innehll2"/>
            <w:tabs>
              <w:tab w:val="right" w:leader="dot" w:pos="8919"/>
            </w:tabs>
            <w:rPr>
              <w:rFonts w:asciiTheme="minorHAnsi" w:eastAsiaTheme="minorEastAsia" w:hAnsiTheme="minorHAnsi" w:cstheme="minorBidi"/>
              <w:noProof/>
              <w:kern w:val="2"/>
              <w14:ligatures w14:val="standardContextual"/>
            </w:rPr>
          </w:pPr>
          <w:hyperlink w:anchor="_Toc190240434" w:history="1">
            <w:r w:rsidR="006016E4" w:rsidRPr="00A809C3">
              <w:rPr>
                <w:rStyle w:val="Hyperlnk"/>
                <w:rFonts w:eastAsia="MS Gothic"/>
                <w:noProof/>
              </w:rPr>
              <w:t>Handläggning medicinsk abort vecka 10+1 – vecka 12+0</w:t>
            </w:r>
            <w:r w:rsidR="006016E4">
              <w:rPr>
                <w:noProof/>
                <w:webHidden/>
              </w:rPr>
              <w:tab/>
            </w:r>
            <w:r w:rsidR="006016E4">
              <w:rPr>
                <w:noProof/>
                <w:webHidden/>
              </w:rPr>
              <w:fldChar w:fldCharType="begin"/>
            </w:r>
            <w:r w:rsidR="006016E4">
              <w:rPr>
                <w:noProof/>
                <w:webHidden/>
              </w:rPr>
              <w:instrText xml:space="preserve"> PAGEREF _Toc190240434 \h </w:instrText>
            </w:r>
            <w:r w:rsidR="006016E4">
              <w:rPr>
                <w:noProof/>
                <w:webHidden/>
              </w:rPr>
            </w:r>
            <w:r w:rsidR="006016E4">
              <w:rPr>
                <w:noProof/>
                <w:webHidden/>
              </w:rPr>
              <w:fldChar w:fldCharType="separate"/>
            </w:r>
            <w:r w:rsidR="006016E4">
              <w:rPr>
                <w:noProof/>
                <w:webHidden/>
              </w:rPr>
              <w:t>7</w:t>
            </w:r>
            <w:r w:rsidR="006016E4">
              <w:rPr>
                <w:noProof/>
                <w:webHidden/>
              </w:rPr>
              <w:fldChar w:fldCharType="end"/>
            </w:r>
          </w:hyperlink>
        </w:p>
        <w:p w14:paraId="69772E91" w14:textId="0F7A09BE" w:rsidR="006016E4" w:rsidRDefault="00904B22">
          <w:pPr>
            <w:pStyle w:val="Innehll2"/>
            <w:tabs>
              <w:tab w:val="right" w:leader="dot" w:pos="8919"/>
            </w:tabs>
            <w:rPr>
              <w:rFonts w:asciiTheme="minorHAnsi" w:eastAsiaTheme="minorEastAsia" w:hAnsiTheme="minorHAnsi" w:cstheme="minorBidi"/>
              <w:noProof/>
              <w:kern w:val="2"/>
              <w14:ligatures w14:val="standardContextual"/>
            </w:rPr>
          </w:pPr>
          <w:hyperlink w:anchor="_Toc190240435" w:history="1">
            <w:r w:rsidR="006016E4" w:rsidRPr="00A809C3">
              <w:rPr>
                <w:rStyle w:val="Hyperlnk"/>
                <w:rFonts w:eastAsia="MS Gothic"/>
                <w:noProof/>
              </w:rPr>
              <w:t>Handläggning medicinsk abort vecka 12+1 – vecka 21+6</w:t>
            </w:r>
            <w:r w:rsidR="006016E4">
              <w:rPr>
                <w:noProof/>
                <w:webHidden/>
              </w:rPr>
              <w:tab/>
            </w:r>
            <w:r w:rsidR="006016E4">
              <w:rPr>
                <w:noProof/>
                <w:webHidden/>
              </w:rPr>
              <w:fldChar w:fldCharType="begin"/>
            </w:r>
            <w:r w:rsidR="006016E4">
              <w:rPr>
                <w:noProof/>
                <w:webHidden/>
              </w:rPr>
              <w:instrText xml:space="preserve"> PAGEREF _Toc190240435 \h </w:instrText>
            </w:r>
            <w:r w:rsidR="006016E4">
              <w:rPr>
                <w:noProof/>
                <w:webHidden/>
              </w:rPr>
            </w:r>
            <w:r w:rsidR="006016E4">
              <w:rPr>
                <w:noProof/>
                <w:webHidden/>
              </w:rPr>
              <w:fldChar w:fldCharType="separate"/>
            </w:r>
            <w:r w:rsidR="006016E4">
              <w:rPr>
                <w:noProof/>
                <w:webHidden/>
              </w:rPr>
              <w:t>8</w:t>
            </w:r>
            <w:r w:rsidR="006016E4">
              <w:rPr>
                <w:noProof/>
                <w:webHidden/>
              </w:rPr>
              <w:fldChar w:fldCharType="end"/>
            </w:r>
          </w:hyperlink>
        </w:p>
        <w:p w14:paraId="1C4257EE" w14:textId="0F77261E" w:rsidR="006016E4" w:rsidRDefault="00904B22">
          <w:pPr>
            <w:pStyle w:val="Innehll2"/>
            <w:tabs>
              <w:tab w:val="right" w:leader="dot" w:pos="8919"/>
            </w:tabs>
            <w:rPr>
              <w:rFonts w:asciiTheme="minorHAnsi" w:eastAsiaTheme="minorEastAsia" w:hAnsiTheme="minorHAnsi" w:cstheme="minorBidi"/>
              <w:noProof/>
              <w:kern w:val="2"/>
              <w14:ligatures w14:val="standardContextual"/>
            </w:rPr>
          </w:pPr>
          <w:hyperlink w:anchor="_Toc190240436" w:history="1">
            <w:r w:rsidR="006016E4" w:rsidRPr="00A809C3">
              <w:rPr>
                <w:rStyle w:val="Hyperlnk"/>
                <w:rFonts w:asciiTheme="majorHAnsi" w:eastAsiaTheme="majorEastAsia" w:hAnsiTheme="majorHAnsi" w:cstheme="majorBidi"/>
                <w:bCs/>
                <w:noProof/>
              </w:rPr>
              <w:t>Vacuumaspiration</w:t>
            </w:r>
            <w:r w:rsidR="006016E4" w:rsidRPr="00A809C3">
              <w:rPr>
                <w:rStyle w:val="Hyperlnk"/>
                <w:rFonts w:ascii="Calibri" w:eastAsia="MS Gothic" w:hAnsi="Calibri" w:cs="Calibri"/>
                <w:bCs/>
                <w:iCs/>
                <w:noProof/>
              </w:rPr>
              <w:t xml:space="preserve"> (Graviditetsvecka 7+0 till 12+0)</w:t>
            </w:r>
            <w:r w:rsidR="006016E4">
              <w:rPr>
                <w:noProof/>
                <w:webHidden/>
              </w:rPr>
              <w:tab/>
            </w:r>
            <w:r w:rsidR="006016E4">
              <w:rPr>
                <w:noProof/>
                <w:webHidden/>
              </w:rPr>
              <w:fldChar w:fldCharType="begin"/>
            </w:r>
            <w:r w:rsidR="006016E4">
              <w:rPr>
                <w:noProof/>
                <w:webHidden/>
              </w:rPr>
              <w:instrText xml:space="preserve"> PAGEREF _Toc190240436 \h </w:instrText>
            </w:r>
            <w:r w:rsidR="006016E4">
              <w:rPr>
                <w:noProof/>
                <w:webHidden/>
              </w:rPr>
            </w:r>
            <w:r w:rsidR="006016E4">
              <w:rPr>
                <w:noProof/>
                <w:webHidden/>
              </w:rPr>
              <w:fldChar w:fldCharType="separate"/>
            </w:r>
            <w:r w:rsidR="006016E4">
              <w:rPr>
                <w:noProof/>
                <w:webHidden/>
              </w:rPr>
              <w:t>10</w:t>
            </w:r>
            <w:r w:rsidR="006016E4">
              <w:rPr>
                <w:noProof/>
                <w:webHidden/>
              </w:rPr>
              <w:fldChar w:fldCharType="end"/>
            </w:r>
          </w:hyperlink>
        </w:p>
        <w:p w14:paraId="3834047A" w14:textId="76861055" w:rsidR="006016E4" w:rsidRDefault="00904B22">
          <w:pPr>
            <w:pStyle w:val="Innehll2"/>
            <w:tabs>
              <w:tab w:val="right" w:leader="dot" w:pos="8919"/>
            </w:tabs>
            <w:rPr>
              <w:rFonts w:asciiTheme="minorHAnsi" w:eastAsiaTheme="minorEastAsia" w:hAnsiTheme="minorHAnsi" w:cstheme="minorBidi"/>
              <w:noProof/>
              <w:kern w:val="2"/>
              <w14:ligatures w14:val="standardContextual"/>
            </w:rPr>
          </w:pPr>
          <w:hyperlink w:anchor="_Toc190240437" w:history="1">
            <w:r w:rsidR="006016E4" w:rsidRPr="00A809C3">
              <w:rPr>
                <w:rStyle w:val="Hyperlnk"/>
                <w:rFonts w:eastAsia="MS Gothic"/>
                <w:noProof/>
              </w:rPr>
              <w:t>Preventivmedel</w:t>
            </w:r>
            <w:r w:rsidR="006016E4">
              <w:rPr>
                <w:noProof/>
                <w:webHidden/>
              </w:rPr>
              <w:tab/>
            </w:r>
            <w:r w:rsidR="006016E4">
              <w:rPr>
                <w:noProof/>
                <w:webHidden/>
              </w:rPr>
              <w:fldChar w:fldCharType="begin"/>
            </w:r>
            <w:r w:rsidR="006016E4">
              <w:rPr>
                <w:noProof/>
                <w:webHidden/>
              </w:rPr>
              <w:instrText xml:space="preserve"> PAGEREF _Toc190240437 \h </w:instrText>
            </w:r>
            <w:r w:rsidR="006016E4">
              <w:rPr>
                <w:noProof/>
                <w:webHidden/>
              </w:rPr>
            </w:r>
            <w:r w:rsidR="006016E4">
              <w:rPr>
                <w:noProof/>
                <w:webHidden/>
              </w:rPr>
              <w:fldChar w:fldCharType="separate"/>
            </w:r>
            <w:r w:rsidR="006016E4">
              <w:rPr>
                <w:noProof/>
                <w:webHidden/>
              </w:rPr>
              <w:t>11</w:t>
            </w:r>
            <w:r w:rsidR="006016E4">
              <w:rPr>
                <w:noProof/>
                <w:webHidden/>
              </w:rPr>
              <w:fldChar w:fldCharType="end"/>
            </w:r>
          </w:hyperlink>
        </w:p>
        <w:p w14:paraId="46D0EC39" w14:textId="3E9C8CF2" w:rsidR="00100EA2" w:rsidRDefault="00100EA2" w:rsidP="00100EA2">
          <w:pPr>
            <w:keepNext/>
            <w:spacing w:after="0" w:line="240" w:lineRule="auto"/>
            <w:ind w:right="0"/>
            <w:outlineLvl w:val="2"/>
            <w:rPr>
              <w:b/>
              <w:bCs/>
            </w:rPr>
          </w:pPr>
          <w:r>
            <w:rPr>
              <w:b/>
              <w:bCs/>
            </w:rPr>
            <w:fldChar w:fldCharType="end"/>
          </w:r>
        </w:p>
      </w:sdtContent>
    </w:sdt>
    <w:bookmarkStart w:id="9" w:name="_Toc121142761" w:displacedByCustomXml="prev"/>
    <w:bookmarkStart w:id="10" w:name="_Toc121143491" w:displacedByCustomXml="prev"/>
    <w:bookmarkStart w:id="11" w:name="_Toc121143631" w:displacedByCustomXml="prev"/>
    <w:bookmarkStart w:id="12" w:name="_Toc121144116" w:displacedByCustomXml="prev"/>
    <w:p w14:paraId="58032CD5" w14:textId="77777777" w:rsidR="00100EA2" w:rsidRDefault="00100EA2" w:rsidP="00100EA2">
      <w:pPr>
        <w:pStyle w:val="Rubrik3"/>
      </w:pPr>
      <w:r w:rsidRPr="00905933">
        <w:t xml:space="preserve"> </w:t>
      </w:r>
    </w:p>
    <w:p w14:paraId="0CDBD753" w14:textId="77777777" w:rsidR="00100EA2" w:rsidRDefault="00100EA2" w:rsidP="00100EA2">
      <w:pPr>
        <w:spacing w:after="0" w:line="240" w:lineRule="auto"/>
        <w:ind w:left="0" w:right="0"/>
        <w:rPr>
          <w:rFonts w:asciiTheme="majorHAnsi" w:eastAsiaTheme="majorEastAsia" w:hAnsiTheme="majorHAnsi" w:cstheme="majorBidi"/>
          <w:bCs/>
          <w:color w:val="000000" w:themeColor="text1"/>
          <w:sz w:val="36"/>
        </w:rPr>
      </w:pPr>
      <w:r>
        <w:br w:type="page"/>
      </w:r>
    </w:p>
    <w:p w14:paraId="68E04CDD" w14:textId="77777777" w:rsidR="00100EA2" w:rsidRPr="00061169" w:rsidRDefault="00100EA2" w:rsidP="00100EA2">
      <w:pPr>
        <w:pStyle w:val="Rubrik3"/>
        <w:rPr>
          <w:color w:val="auto"/>
        </w:rPr>
      </w:pPr>
      <w:bookmarkStart w:id="13" w:name="_Toc190240426"/>
      <w:r w:rsidRPr="00061169">
        <w:rPr>
          <w:color w:val="auto"/>
        </w:rPr>
        <w:lastRenderedPageBreak/>
        <w:t>Revidering i denna version</w:t>
      </w:r>
      <w:bookmarkEnd w:id="13"/>
      <w:bookmarkEnd w:id="12"/>
      <w:bookmarkEnd w:id="11"/>
      <w:bookmarkEnd w:id="10"/>
      <w:bookmarkEnd w:id="9"/>
    </w:p>
    <w:p w14:paraId="13093B2E" w14:textId="77777777" w:rsidR="002D2EE5" w:rsidRPr="00061169" w:rsidRDefault="002D2EE5" w:rsidP="002D2EE5">
      <w:pPr>
        <w:numPr>
          <w:ilvl w:val="0"/>
          <w:numId w:val="40"/>
        </w:numPr>
        <w:spacing w:after="0" w:line="240" w:lineRule="auto"/>
        <w:ind w:left="1661" w:right="0" w:hanging="357"/>
        <w:contextualSpacing/>
        <w:rPr>
          <w:rFonts w:ascii="Calibri" w:eastAsia="Calibri" w:hAnsi="Calibri" w:cs="Calibri"/>
          <w:i/>
          <w:iCs/>
          <w:lang w:eastAsia="en-US"/>
        </w:rPr>
      </w:pPr>
      <w:r w:rsidRPr="00061169">
        <w:rPr>
          <w:rFonts w:ascii="Calibri" w:eastAsia="Calibri" w:hAnsi="Calibri" w:cs="Calibri"/>
          <w:lang w:eastAsia="en-US"/>
        </w:rPr>
        <w:t>Handläggning av medicinsk abort fram till 10+0</w:t>
      </w:r>
    </w:p>
    <w:p w14:paraId="64300E87" w14:textId="77777777" w:rsidR="002D2EE5" w:rsidRPr="00061169" w:rsidRDefault="002D2EE5" w:rsidP="002D2EE5">
      <w:pPr>
        <w:numPr>
          <w:ilvl w:val="0"/>
          <w:numId w:val="40"/>
        </w:numPr>
        <w:spacing w:after="0" w:line="240" w:lineRule="auto"/>
        <w:ind w:left="1661" w:right="0" w:hanging="357"/>
        <w:contextualSpacing/>
        <w:rPr>
          <w:rFonts w:ascii="Calibri" w:eastAsia="Calibri" w:hAnsi="Calibri" w:cs="Calibri"/>
          <w:i/>
          <w:iCs/>
          <w:lang w:eastAsia="en-US"/>
        </w:rPr>
      </w:pPr>
      <w:r w:rsidRPr="00061169">
        <w:rPr>
          <w:rFonts w:ascii="Calibri" w:hAnsi="Calibri" w:cs="Calibri"/>
        </w:rPr>
        <w:t>Handläggning av medicinsk abort 10+0–12+0</w:t>
      </w:r>
    </w:p>
    <w:p w14:paraId="22AA4170" w14:textId="2EA211D0" w:rsidR="002D2EE5" w:rsidRPr="00061169" w:rsidRDefault="002D2EE5" w:rsidP="002D2EE5">
      <w:pPr>
        <w:numPr>
          <w:ilvl w:val="0"/>
          <w:numId w:val="40"/>
        </w:numPr>
        <w:spacing w:after="0" w:line="240" w:lineRule="auto"/>
        <w:ind w:left="1661" w:right="0" w:hanging="357"/>
        <w:contextualSpacing/>
        <w:rPr>
          <w:rFonts w:ascii="Calibri" w:eastAsia="Calibri" w:hAnsi="Calibri" w:cs="Calibri"/>
          <w:i/>
          <w:iCs/>
          <w:lang w:eastAsia="en-US"/>
        </w:rPr>
      </w:pPr>
      <w:r w:rsidRPr="00061169">
        <w:rPr>
          <w:rFonts w:ascii="Calibri" w:hAnsi="Calibri" w:cs="Calibri"/>
        </w:rPr>
        <w:t>Cytote</w:t>
      </w:r>
      <w:r w:rsidR="005D3DC1" w:rsidRPr="00061169">
        <w:rPr>
          <w:rFonts w:ascii="Calibri" w:hAnsi="Calibri" w:cs="Calibri"/>
        </w:rPr>
        <w:t>c</w:t>
      </w:r>
      <w:r w:rsidRPr="00061169">
        <w:rPr>
          <w:rFonts w:ascii="Calibri" w:hAnsi="Calibri" w:cs="Calibri"/>
        </w:rPr>
        <w:t xml:space="preserve"> behandling för kvinnor gravida 9+0 – 10+0</w:t>
      </w:r>
    </w:p>
    <w:p w14:paraId="789D2AD8" w14:textId="77777777" w:rsidR="002D2EE5" w:rsidRPr="00061169" w:rsidRDefault="002D2EE5" w:rsidP="002D2EE5">
      <w:pPr>
        <w:numPr>
          <w:ilvl w:val="0"/>
          <w:numId w:val="40"/>
        </w:numPr>
        <w:spacing w:after="0" w:line="240" w:lineRule="auto"/>
        <w:ind w:left="1661" w:right="0" w:hanging="357"/>
        <w:contextualSpacing/>
        <w:rPr>
          <w:rFonts w:ascii="Calibri" w:eastAsia="Calibri" w:hAnsi="Calibri" w:cs="Calibri"/>
          <w:i/>
          <w:iCs/>
          <w:lang w:eastAsia="en-US"/>
        </w:rPr>
      </w:pPr>
      <w:r w:rsidRPr="00061169">
        <w:rPr>
          <w:rFonts w:ascii="Calibri" w:hAnsi="Calibri" w:cs="Calibri"/>
        </w:rPr>
        <w:t>Fragmin profylax till kvinnor som tidigare haft VTE</w:t>
      </w:r>
    </w:p>
    <w:p w14:paraId="40819369" w14:textId="071EF253" w:rsidR="002D2EE5" w:rsidRPr="00061169" w:rsidRDefault="005D3DC1" w:rsidP="002D2EE5">
      <w:pPr>
        <w:numPr>
          <w:ilvl w:val="0"/>
          <w:numId w:val="40"/>
        </w:numPr>
        <w:spacing w:after="0" w:line="240" w:lineRule="auto"/>
        <w:ind w:left="1661" w:right="0" w:hanging="357"/>
        <w:contextualSpacing/>
        <w:rPr>
          <w:rFonts w:ascii="Calibri" w:eastAsia="Calibri" w:hAnsi="Calibri" w:cs="Calibri"/>
          <w:i/>
          <w:iCs/>
          <w:lang w:eastAsia="en-US"/>
        </w:rPr>
      </w:pPr>
      <w:r w:rsidRPr="00061169">
        <w:rPr>
          <w:rFonts w:ascii="Calibri" w:hAnsi="Calibri" w:cs="Calibri"/>
        </w:rPr>
        <w:t>Ändring</w:t>
      </w:r>
      <w:r w:rsidR="002D2EE5" w:rsidRPr="00061169">
        <w:rPr>
          <w:rFonts w:ascii="Calibri" w:hAnsi="Calibri" w:cs="Calibri"/>
        </w:rPr>
        <w:t xml:space="preserve"> i vilka patienter som ska gå till BM</w:t>
      </w:r>
    </w:p>
    <w:p w14:paraId="4600EF32" w14:textId="77777777" w:rsidR="002D2EE5" w:rsidRPr="00061169" w:rsidRDefault="002D2EE5" w:rsidP="002D2EE5">
      <w:pPr>
        <w:numPr>
          <w:ilvl w:val="0"/>
          <w:numId w:val="40"/>
        </w:numPr>
        <w:spacing w:after="0" w:line="240" w:lineRule="auto"/>
        <w:ind w:left="1661" w:right="0" w:hanging="357"/>
        <w:contextualSpacing/>
        <w:rPr>
          <w:rFonts w:ascii="Calibri" w:eastAsia="Calibri" w:hAnsi="Calibri" w:cs="Calibri"/>
          <w:i/>
          <w:iCs/>
          <w:lang w:eastAsia="en-US"/>
        </w:rPr>
      </w:pPr>
      <w:r w:rsidRPr="00061169">
        <w:rPr>
          <w:rFonts w:ascii="Calibri" w:hAnsi="Calibri" w:cs="Calibri"/>
        </w:rPr>
        <w:t>Ändring i vilka patienter som ska göra inneliggande abort</w:t>
      </w:r>
    </w:p>
    <w:p w14:paraId="0493B392" w14:textId="77777777" w:rsidR="009A2FE5" w:rsidRPr="00061169" w:rsidRDefault="009A2FE5" w:rsidP="009A2FE5">
      <w:pPr>
        <w:pStyle w:val="Rubrik3"/>
        <w:rPr>
          <w:color w:val="auto"/>
        </w:rPr>
      </w:pPr>
      <w:bookmarkStart w:id="14" w:name="_Toc11249929"/>
      <w:bookmarkStart w:id="15" w:name="_Toc256000001"/>
      <w:bookmarkStart w:id="16" w:name="_Toc256000014"/>
      <w:bookmarkStart w:id="17" w:name="_Toc256000027"/>
      <w:bookmarkStart w:id="18" w:name="_Toc256000040"/>
      <w:bookmarkStart w:id="19" w:name="_Toc256000053"/>
      <w:bookmarkStart w:id="20" w:name="_Toc121144117"/>
      <w:bookmarkStart w:id="21" w:name="_Toc190240427"/>
      <w:r w:rsidRPr="00061169">
        <w:rPr>
          <w:color w:val="auto"/>
        </w:rPr>
        <w:t>Diagnoser och åtgärdskoder</w:t>
      </w:r>
      <w:bookmarkEnd w:id="14"/>
      <w:bookmarkEnd w:id="15"/>
      <w:bookmarkEnd w:id="16"/>
      <w:bookmarkEnd w:id="17"/>
      <w:bookmarkEnd w:id="18"/>
      <w:bookmarkEnd w:id="19"/>
      <w:bookmarkEnd w:id="20"/>
      <w:bookmarkEnd w:id="21"/>
    </w:p>
    <w:p w14:paraId="315CAAE0"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 xml:space="preserve">Z64.0 </w:t>
      </w:r>
      <w:r w:rsidRPr="00061169">
        <w:rPr>
          <w:rFonts w:ascii="Calibri" w:hAnsi="Calibri" w:cs="Calibri"/>
          <w:szCs w:val="20"/>
        </w:rPr>
        <w:tab/>
        <w:t>Abortrådgivning</w:t>
      </w:r>
    </w:p>
    <w:p w14:paraId="4B142E1D"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 xml:space="preserve">Z30.0 </w:t>
      </w:r>
      <w:r w:rsidRPr="00061169">
        <w:rPr>
          <w:rFonts w:ascii="Calibri" w:hAnsi="Calibri" w:cs="Calibri"/>
          <w:szCs w:val="20"/>
        </w:rPr>
        <w:tab/>
        <w:t>Preventivmedelsrådgivning</w:t>
      </w:r>
    </w:p>
    <w:p w14:paraId="6039E719"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 xml:space="preserve">Z32.1 </w:t>
      </w:r>
      <w:r w:rsidRPr="00061169">
        <w:rPr>
          <w:rFonts w:ascii="Calibri" w:hAnsi="Calibri" w:cs="Calibri"/>
          <w:szCs w:val="20"/>
        </w:rPr>
        <w:tab/>
        <w:t>Graviditet bekräftat</w:t>
      </w:r>
    </w:p>
    <w:p w14:paraId="28639EBF"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N76.8</w:t>
      </w:r>
      <w:r w:rsidRPr="00061169">
        <w:rPr>
          <w:rFonts w:ascii="Calibri" w:hAnsi="Calibri" w:cs="Calibri"/>
          <w:szCs w:val="20"/>
        </w:rPr>
        <w:tab/>
        <w:t>Bakteriell vaginos</w:t>
      </w:r>
    </w:p>
    <w:p w14:paraId="10CDD81C"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 xml:space="preserve">O04.9 A-E </w:t>
      </w:r>
      <w:r w:rsidRPr="00061169">
        <w:rPr>
          <w:rFonts w:ascii="Calibri" w:hAnsi="Calibri" w:cs="Calibri"/>
          <w:szCs w:val="20"/>
        </w:rPr>
        <w:tab/>
        <w:t>Legal abort</w:t>
      </w:r>
    </w:p>
    <w:p w14:paraId="43E87207"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rPr>
        <w:t xml:space="preserve">AL014 </w:t>
      </w:r>
      <w:r w:rsidRPr="00061169">
        <w:tab/>
      </w:r>
      <w:r w:rsidRPr="00061169">
        <w:rPr>
          <w:rFonts w:ascii="Calibri" w:hAnsi="Calibri" w:cs="Calibri"/>
        </w:rPr>
        <w:t>Vaginalt ultraljud</w:t>
      </w:r>
    </w:p>
    <w:p w14:paraId="0409DC18" w14:textId="40521110" w:rsidR="009A2FE5" w:rsidRPr="00061169" w:rsidRDefault="6659D9E2" w:rsidP="635BE780">
      <w:pPr>
        <w:spacing w:after="0" w:line="240" w:lineRule="auto"/>
        <w:ind w:right="0"/>
      </w:pPr>
      <w:r w:rsidRPr="00061169">
        <w:rPr>
          <w:rFonts w:ascii="Calibri" w:eastAsia="Calibri" w:hAnsi="Calibri" w:cs="Calibri"/>
        </w:rPr>
        <w:t xml:space="preserve">DL012 </w:t>
      </w:r>
      <w:r w:rsidR="009A2FE5" w:rsidRPr="00061169">
        <w:tab/>
      </w:r>
      <w:r w:rsidRPr="00061169">
        <w:rPr>
          <w:rFonts w:ascii="Calibri" w:eastAsia="Calibri" w:hAnsi="Calibri" w:cs="Calibri"/>
        </w:rPr>
        <w:t>Preventivmedelsutredning och behandling</w:t>
      </w:r>
    </w:p>
    <w:p w14:paraId="0612D6CC" w14:textId="48F77F20" w:rsidR="009A2FE5" w:rsidRPr="00061169" w:rsidRDefault="6659D9E2" w:rsidP="635BE780">
      <w:pPr>
        <w:spacing w:after="0" w:line="240" w:lineRule="auto"/>
        <w:ind w:right="0"/>
      </w:pPr>
      <w:r w:rsidRPr="00061169">
        <w:rPr>
          <w:rFonts w:ascii="Calibri" w:eastAsia="Calibri" w:hAnsi="Calibri" w:cs="Calibri"/>
        </w:rPr>
        <w:t>DL005</w:t>
      </w:r>
      <w:r w:rsidR="009A2FE5" w:rsidRPr="00061169">
        <w:tab/>
      </w:r>
      <w:r w:rsidRPr="00061169">
        <w:rPr>
          <w:rFonts w:ascii="Calibri" w:eastAsia="Calibri" w:hAnsi="Calibri" w:cs="Calibri"/>
        </w:rPr>
        <w:t>Användande av progesteronhämmare vid abort eller missfall</w:t>
      </w:r>
    </w:p>
    <w:p w14:paraId="0D9E2343" w14:textId="5521C92D" w:rsidR="009A2FE5" w:rsidRPr="00061169" w:rsidRDefault="6659D9E2" w:rsidP="635BE780">
      <w:pPr>
        <w:spacing w:after="0" w:line="240" w:lineRule="auto"/>
        <w:ind w:left="2608" w:right="0" w:hanging="1616"/>
      </w:pPr>
      <w:r w:rsidRPr="00061169">
        <w:rPr>
          <w:rFonts w:ascii="Calibri" w:eastAsia="Calibri" w:hAnsi="Calibri" w:cs="Calibri"/>
        </w:rPr>
        <w:t>DL006</w:t>
      </w:r>
      <w:r w:rsidR="009A2FE5" w:rsidRPr="00061169">
        <w:tab/>
      </w:r>
      <w:r w:rsidRPr="00061169">
        <w:rPr>
          <w:rFonts w:ascii="Calibri" w:eastAsia="Calibri" w:hAnsi="Calibri" w:cs="Calibri"/>
        </w:rPr>
        <w:t>Användande av prostaglandin eller prostaglandinanalog vid abort eller missfall</w:t>
      </w:r>
    </w:p>
    <w:p w14:paraId="46EBA752" w14:textId="68C1C61C" w:rsidR="009A2FE5" w:rsidRPr="00061169" w:rsidRDefault="6659D9E2" w:rsidP="635BE780">
      <w:pPr>
        <w:spacing w:after="0" w:line="240" w:lineRule="auto"/>
        <w:ind w:right="0"/>
      </w:pPr>
      <w:r w:rsidRPr="00061169">
        <w:rPr>
          <w:rFonts w:ascii="Calibri" w:eastAsia="Calibri" w:hAnsi="Calibri" w:cs="Calibri"/>
        </w:rPr>
        <w:t>ZL006</w:t>
      </w:r>
      <w:r w:rsidR="009A2FE5" w:rsidRPr="00061169">
        <w:tab/>
      </w:r>
      <w:r w:rsidRPr="00061169">
        <w:rPr>
          <w:rFonts w:ascii="Calibri" w:eastAsia="Calibri" w:hAnsi="Calibri" w:cs="Calibri"/>
        </w:rPr>
        <w:t>Hemabort</w:t>
      </w:r>
    </w:p>
    <w:p w14:paraId="2BC7F6FF" w14:textId="787A3702" w:rsidR="009A2FE5" w:rsidRPr="00061169" w:rsidRDefault="009A2FE5" w:rsidP="635BE780">
      <w:pPr>
        <w:spacing w:after="0" w:line="240" w:lineRule="auto"/>
        <w:ind w:right="0"/>
        <w:rPr>
          <w:rFonts w:ascii="Calibri" w:hAnsi="Calibri" w:cs="Calibri"/>
        </w:rPr>
      </w:pPr>
      <w:r w:rsidRPr="00061169">
        <w:rPr>
          <w:rFonts w:ascii="Calibri" w:hAnsi="Calibri" w:cs="Calibri"/>
        </w:rPr>
        <w:t xml:space="preserve">LCH00 </w:t>
      </w:r>
      <w:r w:rsidRPr="00061169">
        <w:tab/>
      </w:r>
      <w:r w:rsidRPr="00061169">
        <w:rPr>
          <w:rFonts w:ascii="Calibri" w:hAnsi="Calibri" w:cs="Calibri"/>
        </w:rPr>
        <w:t>Exeres med vakuumaspiration</w:t>
      </w:r>
    </w:p>
    <w:p w14:paraId="315B6197" w14:textId="77777777" w:rsidR="009A2FE5" w:rsidRPr="00061169" w:rsidRDefault="009A2FE5" w:rsidP="009A2FE5">
      <w:pPr>
        <w:spacing w:after="0" w:line="240" w:lineRule="auto"/>
        <w:ind w:left="2600" w:right="0" w:hanging="1608"/>
        <w:rPr>
          <w:rFonts w:ascii="Calibri" w:hAnsi="Calibri" w:cs="Calibri"/>
          <w:szCs w:val="20"/>
        </w:rPr>
      </w:pPr>
      <w:r w:rsidRPr="00061169">
        <w:rPr>
          <w:rFonts w:ascii="Calibri" w:hAnsi="Calibri" w:cs="Calibri"/>
          <w:szCs w:val="20"/>
        </w:rPr>
        <w:t xml:space="preserve">LCH13 </w:t>
      </w:r>
      <w:r w:rsidRPr="00061169">
        <w:rPr>
          <w:rFonts w:ascii="Calibri" w:hAnsi="Calibri" w:cs="Calibri"/>
          <w:szCs w:val="20"/>
        </w:rPr>
        <w:tab/>
        <w:t>Exeres med vakuumaspiration vid inkomplett medicinsk/kirurgisk abort</w:t>
      </w:r>
    </w:p>
    <w:p w14:paraId="19BBA63D"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 xml:space="preserve">TLC00 </w:t>
      </w:r>
      <w:r w:rsidRPr="00061169">
        <w:rPr>
          <w:rFonts w:ascii="Calibri" w:hAnsi="Calibri" w:cs="Calibri"/>
          <w:szCs w:val="20"/>
        </w:rPr>
        <w:tab/>
        <w:t>Spiralinsättning</w:t>
      </w:r>
    </w:p>
    <w:p w14:paraId="4EE53778"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 xml:space="preserve">TQX20 </w:t>
      </w:r>
      <w:r w:rsidRPr="00061169">
        <w:rPr>
          <w:rFonts w:ascii="Calibri" w:hAnsi="Calibri" w:cs="Calibri"/>
          <w:szCs w:val="20"/>
        </w:rPr>
        <w:tab/>
        <w:t>Implantation av p-stav</w:t>
      </w:r>
    </w:p>
    <w:p w14:paraId="4A8DD11B" w14:textId="77777777" w:rsidR="009A2FE5" w:rsidRPr="00061169" w:rsidRDefault="009A2FE5" w:rsidP="009A2FE5">
      <w:pPr>
        <w:pStyle w:val="Rubrik2"/>
        <w:rPr>
          <w:color w:val="auto"/>
        </w:rPr>
      </w:pPr>
      <w:bookmarkStart w:id="22" w:name="_Toc11249930"/>
      <w:bookmarkStart w:id="23" w:name="_Toc256000002"/>
      <w:bookmarkStart w:id="24" w:name="_Toc256000015"/>
      <w:bookmarkStart w:id="25" w:name="_Toc256000028"/>
      <w:bookmarkStart w:id="26" w:name="_Toc256000041"/>
      <w:bookmarkStart w:id="27" w:name="_Toc256000054"/>
      <w:bookmarkStart w:id="28" w:name="_Toc256000066"/>
      <w:bookmarkStart w:id="29" w:name="_Toc256000078"/>
      <w:bookmarkStart w:id="30" w:name="_Toc256000090"/>
      <w:bookmarkStart w:id="31" w:name="_Toc256000102"/>
      <w:bookmarkStart w:id="32" w:name="_Toc256000114"/>
      <w:bookmarkStart w:id="33" w:name="_Toc256000126"/>
      <w:bookmarkStart w:id="34" w:name="_Toc256000138"/>
      <w:bookmarkStart w:id="35" w:name="_Toc121144118"/>
      <w:bookmarkStart w:id="36" w:name="_Toc190240428"/>
      <w:r w:rsidRPr="00061169">
        <w:rPr>
          <w:color w:val="auto"/>
        </w:rPr>
        <w:t>Allmänt</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14:paraId="2059E00B" w14:textId="5EBAA2F8" w:rsidR="009A2FE5" w:rsidRPr="00061169" w:rsidRDefault="009A2FE5" w:rsidP="00495F2C">
      <w:pPr>
        <w:spacing w:after="0" w:line="240" w:lineRule="auto"/>
        <w:ind w:right="0"/>
        <w:rPr>
          <w:rFonts w:ascii="Calibri" w:hAnsi="Calibri" w:cs="Calibri"/>
          <w:szCs w:val="20"/>
        </w:rPr>
      </w:pPr>
      <w:r w:rsidRPr="00061169">
        <w:rPr>
          <w:rFonts w:ascii="Calibri" w:hAnsi="Calibri" w:cs="Calibri"/>
          <w:szCs w:val="20"/>
        </w:rPr>
        <w:t>Medicinsk abort genomförs i två steg. Förbehandling sker med tablett Mifepristone som är ett antiprogesteron och sedan behandlas med ett prostaglandin som ges vaginalt. Mifepristone blockerar gulkroppshormonreceptorer i endometriet och myometriet och leder till cervixuppmjukning, cervixdilatation samt embryoavstötning. Dessutom ökar Mifepristone myometriets känslighet för den myometriesammandragande effekt som prostaglandin har. Kombinationen Mifepristone + prostaglandin givet innan graviditetslängden överskridit 63 dagar = 9 veckor, leder i 95 % av fallen till fullständig abort. Vid</w:t>
      </w:r>
      <w:r w:rsidR="00495F2C" w:rsidRPr="00061169">
        <w:rPr>
          <w:rFonts w:ascii="Calibri" w:hAnsi="Calibri" w:cs="Calibri"/>
          <w:szCs w:val="20"/>
        </w:rPr>
        <w:t xml:space="preserve"> abort i</w:t>
      </w:r>
      <w:r w:rsidRPr="00061169">
        <w:rPr>
          <w:rFonts w:ascii="Calibri" w:hAnsi="Calibri" w:cs="Calibri"/>
          <w:szCs w:val="20"/>
        </w:rPr>
        <w:t xml:space="preserve"> andra trimester förkortar Mifepristone i kombination med prostaglandin förloppet, jämfört med när enbart prostaglandin används.</w:t>
      </w:r>
      <w:bookmarkStart w:id="37" w:name="_Toc11249931"/>
      <w:bookmarkStart w:id="38" w:name="_Toc256000003"/>
      <w:bookmarkStart w:id="39" w:name="_Toc256000016"/>
      <w:bookmarkStart w:id="40" w:name="_Toc256000029"/>
      <w:bookmarkStart w:id="41" w:name="_Toc256000042"/>
      <w:bookmarkStart w:id="42" w:name="_Toc256000055"/>
      <w:bookmarkStart w:id="43" w:name="_Toc256000067"/>
      <w:bookmarkStart w:id="44" w:name="_Toc256000079"/>
      <w:bookmarkStart w:id="45" w:name="_Toc256000091"/>
      <w:bookmarkStart w:id="46" w:name="_Toc256000103"/>
      <w:bookmarkStart w:id="47" w:name="_Toc256000115"/>
      <w:bookmarkStart w:id="48" w:name="_Toc256000127"/>
      <w:bookmarkStart w:id="49" w:name="_Toc256000139"/>
    </w:p>
    <w:p w14:paraId="72BFB6AC" w14:textId="77777777" w:rsidR="00495F2C" w:rsidRPr="00061169" w:rsidRDefault="00495F2C" w:rsidP="00495F2C">
      <w:pPr>
        <w:spacing w:after="0" w:line="240" w:lineRule="auto"/>
        <w:ind w:right="0"/>
        <w:rPr>
          <w:rFonts w:eastAsia="CIDFont+F1"/>
        </w:rPr>
      </w:pPr>
    </w:p>
    <w:p w14:paraId="32F4D798" w14:textId="77777777" w:rsidR="009A2FE5" w:rsidRPr="00061169" w:rsidRDefault="009A2FE5" w:rsidP="009A2FE5">
      <w:pPr>
        <w:spacing w:after="0"/>
        <w:rPr>
          <w:rFonts w:ascii="Calibri" w:eastAsia="CIDFont+F1" w:hAnsi="Calibri" w:cs="Calibri"/>
          <w:b/>
          <w:bCs/>
        </w:rPr>
      </w:pPr>
      <w:r w:rsidRPr="00061169">
        <w:rPr>
          <w:rFonts w:ascii="Calibri" w:eastAsia="CIDFont+F1" w:hAnsi="Calibri" w:cs="Calibri"/>
          <w:b/>
          <w:bCs/>
        </w:rPr>
        <w:t>Lagstiftning</w:t>
      </w:r>
      <w:bookmarkEnd w:id="37"/>
      <w:bookmarkEnd w:id="38"/>
      <w:bookmarkEnd w:id="39"/>
      <w:bookmarkEnd w:id="40"/>
      <w:bookmarkEnd w:id="41"/>
      <w:bookmarkEnd w:id="42"/>
      <w:bookmarkEnd w:id="43"/>
      <w:bookmarkEnd w:id="44"/>
      <w:bookmarkEnd w:id="45"/>
      <w:bookmarkEnd w:id="46"/>
      <w:bookmarkEnd w:id="47"/>
      <w:bookmarkEnd w:id="48"/>
      <w:bookmarkEnd w:id="49"/>
    </w:p>
    <w:p w14:paraId="75FFB4A3" w14:textId="730802C5" w:rsidR="009A2FE5" w:rsidRPr="00061169" w:rsidRDefault="009A2FE5" w:rsidP="635BE780">
      <w:pPr>
        <w:autoSpaceDE w:val="0"/>
        <w:autoSpaceDN w:val="0"/>
        <w:adjustRightInd w:val="0"/>
        <w:spacing w:after="0" w:line="240" w:lineRule="auto"/>
        <w:ind w:right="0"/>
        <w:rPr>
          <w:rFonts w:ascii="Calibri" w:eastAsia="CIDFont+F2" w:hAnsi="Calibri" w:cs="Calibri"/>
        </w:rPr>
      </w:pPr>
      <w:r w:rsidRPr="00061169">
        <w:rPr>
          <w:rFonts w:ascii="Calibri" w:eastAsia="CIDFont+F2" w:hAnsi="Calibri" w:cs="Calibri"/>
        </w:rPr>
        <w:t>Patienten</w:t>
      </w:r>
      <w:r w:rsidR="4996DC04" w:rsidRPr="00061169">
        <w:rPr>
          <w:rFonts w:ascii="Calibri" w:eastAsia="CIDFont+F2" w:hAnsi="Calibri" w:cs="Calibri"/>
        </w:rPr>
        <w:t xml:space="preserve"> kan själv ta beslut om abort t</w:t>
      </w:r>
      <w:r w:rsidR="00C7060E" w:rsidRPr="00061169">
        <w:rPr>
          <w:rFonts w:ascii="Calibri" w:eastAsia="CIDFont+F2" w:hAnsi="Calibri" w:cs="Calibri"/>
        </w:rPr>
        <w:t>ill och med</w:t>
      </w:r>
      <w:r w:rsidR="4996DC04" w:rsidRPr="00061169">
        <w:rPr>
          <w:rFonts w:ascii="Calibri" w:eastAsia="CIDFont+F2" w:hAnsi="Calibri" w:cs="Calibri"/>
        </w:rPr>
        <w:t xml:space="preserve"> v</w:t>
      </w:r>
      <w:r w:rsidR="00C7060E" w:rsidRPr="00061169">
        <w:rPr>
          <w:rFonts w:ascii="Calibri" w:eastAsia="CIDFont+F2" w:hAnsi="Calibri" w:cs="Calibri"/>
        </w:rPr>
        <w:t xml:space="preserve">ecka </w:t>
      </w:r>
      <w:r w:rsidRPr="00061169">
        <w:rPr>
          <w:rFonts w:ascii="Calibri" w:eastAsia="CIDFont+F2" w:hAnsi="Calibri" w:cs="Calibri"/>
        </w:rPr>
        <w:t>18+0</w:t>
      </w:r>
      <w:r w:rsidRPr="00061169">
        <w:rPr>
          <w:rFonts w:ascii="Calibri" w:eastAsia="CIDFont+F1" w:hAnsi="Calibri" w:cs="Calibri"/>
        </w:rPr>
        <w:t xml:space="preserve">, </w:t>
      </w:r>
      <w:r w:rsidRPr="00061169">
        <w:rPr>
          <w:rFonts w:ascii="Calibri" w:eastAsia="CIDFont+F2" w:hAnsi="Calibri" w:cs="Calibri"/>
        </w:rPr>
        <w:t xml:space="preserve">härefter krävs tillstånd från Socialstyrelsen. Socialstyrelsen ger inte tillstånd till abort om fostret kan överleva utanför den gravidas kropp. Därför räknas graviditetsvecka 21+6 som den sista tidpunkten för abort om fostret är friskt. Om patienten bär på foster med fosterskada som påverkar viabiliteten kan </w:t>
      </w:r>
      <w:r w:rsidR="005E110E" w:rsidRPr="00061169">
        <w:rPr>
          <w:rFonts w:ascii="Calibri" w:eastAsia="CIDFont+F2" w:hAnsi="Calibri" w:cs="Calibri"/>
        </w:rPr>
        <w:t>vi</w:t>
      </w:r>
      <w:r w:rsidRPr="00061169">
        <w:rPr>
          <w:rFonts w:ascii="Calibri" w:eastAsia="CIDFont+F2" w:hAnsi="Calibri" w:cs="Calibri"/>
        </w:rPr>
        <w:t xml:space="preserve"> argumentera för att </w:t>
      </w:r>
      <w:r w:rsidRPr="00061169">
        <w:rPr>
          <w:rFonts w:ascii="Calibri" w:eastAsia="CIDFont+F2" w:hAnsi="Calibri" w:cs="Calibri"/>
        </w:rPr>
        <w:lastRenderedPageBreak/>
        <w:t xml:space="preserve">fostret inte är viabelt även efter vecka 21+6. Vid missbildningar som inte är förenliga med liv som exempelvis akrani finns inte denna övre gräns för abort. </w:t>
      </w:r>
    </w:p>
    <w:p w14:paraId="6DC1C9EC" w14:textId="77777777" w:rsidR="009A2FE5" w:rsidRPr="00061169" w:rsidRDefault="009A2FE5" w:rsidP="009A2FE5">
      <w:pPr>
        <w:autoSpaceDE w:val="0"/>
        <w:autoSpaceDN w:val="0"/>
        <w:adjustRightInd w:val="0"/>
        <w:spacing w:after="0" w:line="240" w:lineRule="auto"/>
        <w:ind w:right="0"/>
        <w:rPr>
          <w:rFonts w:ascii="Calibri" w:eastAsia="CIDFont+F2" w:hAnsi="Calibri" w:cs="Calibri"/>
          <w:szCs w:val="20"/>
        </w:rPr>
      </w:pPr>
      <w:r w:rsidRPr="00061169">
        <w:rPr>
          <w:rFonts w:ascii="Calibri" w:eastAsia="CIDFont+F2" w:hAnsi="Calibri" w:cs="Calibri"/>
          <w:szCs w:val="20"/>
        </w:rPr>
        <w:t>Anhörig tolk får inte förekomma vid legal abort.</w:t>
      </w:r>
    </w:p>
    <w:p w14:paraId="3E6C548D" w14:textId="77777777" w:rsidR="009A2FE5" w:rsidRPr="00061169" w:rsidRDefault="009A2FE5" w:rsidP="009A2FE5">
      <w:pPr>
        <w:autoSpaceDE w:val="0"/>
        <w:autoSpaceDN w:val="0"/>
        <w:adjustRightInd w:val="0"/>
        <w:spacing w:after="0" w:line="240" w:lineRule="auto"/>
        <w:ind w:right="0"/>
        <w:rPr>
          <w:rFonts w:ascii="Calibri" w:eastAsia="CIDFont+F2" w:hAnsi="Calibri" w:cs="Calibri"/>
          <w:szCs w:val="20"/>
        </w:rPr>
      </w:pPr>
      <w:r w:rsidRPr="00061169">
        <w:rPr>
          <w:rFonts w:ascii="Calibri" w:eastAsia="CIDFont+F2" w:hAnsi="Calibri" w:cs="Calibri"/>
          <w:szCs w:val="20"/>
        </w:rPr>
        <w:t>Utländska patienter har rätt att söka abort i Sverige. De bekostar själva eller via sin sjukförsäkring.</w:t>
      </w:r>
    </w:p>
    <w:p w14:paraId="5CF47BC3" w14:textId="77777777" w:rsidR="009A2FE5" w:rsidRPr="00061169" w:rsidRDefault="009A2FE5" w:rsidP="009A2FE5">
      <w:pPr>
        <w:autoSpaceDE w:val="0"/>
        <w:autoSpaceDN w:val="0"/>
        <w:adjustRightInd w:val="0"/>
        <w:spacing w:after="0" w:line="240" w:lineRule="auto"/>
        <w:ind w:right="0"/>
        <w:rPr>
          <w:rFonts w:ascii="Calibri" w:eastAsia="CIDFont+F2" w:hAnsi="Calibri" w:cs="Calibri"/>
          <w:szCs w:val="20"/>
        </w:rPr>
      </w:pPr>
      <w:r w:rsidRPr="00061169">
        <w:rPr>
          <w:rFonts w:ascii="Calibri" w:eastAsia="CIDFont+F2" w:hAnsi="Calibri" w:cs="Calibri"/>
          <w:szCs w:val="20"/>
        </w:rPr>
        <w:t>Vårdgivaren har ansvar för uppföljning vid medicinska aborter.</w:t>
      </w:r>
    </w:p>
    <w:p w14:paraId="11F1F2BE" w14:textId="77777777" w:rsidR="005E110E" w:rsidRPr="00061169" w:rsidRDefault="005E110E" w:rsidP="009A2FE5">
      <w:pPr>
        <w:spacing w:after="0"/>
        <w:rPr>
          <w:rFonts w:ascii="Calibri" w:eastAsia="CIDFont+F1" w:hAnsi="Calibri" w:cs="Calibri"/>
          <w:b/>
          <w:bCs/>
        </w:rPr>
      </w:pPr>
      <w:bookmarkStart w:id="50" w:name="_Toc11249932"/>
      <w:bookmarkStart w:id="51" w:name="_Toc256000004"/>
      <w:bookmarkStart w:id="52" w:name="_Toc256000017"/>
      <w:bookmarkStart w:id="53" w:name="_Toc256000030"/>
      <w:bookmarkStart w:id="54" w:name="_Toc256000043"/>
      <w:bookmarkStart w:id="55" w:name="_Toc256000056"/>
      <w:bookmarkStart w:id="56" w:name="_Toc256000068"/>
      <w:bookmarkStart w:id="57" w:name="_Toc256000080"/>
      <w:bookmarkStart w:id="58" w:name="_Toc256000092"/>
      <w:bookmarkStart w:id="59" w:name="_Toc256000104"/>
      <w:bookmarkStart w:id="60" w:name="_Toc256000116"/>
      <w:bookmarkStart w:id="61" w:name="_Toc256000128"/>
      <w:bookmarkStart w:id="62" w:name="_Toc256000140"/>
    </w:p>
    <w:p w14:paraId="2A3CE02D" w14:textId="37B0BA90" w:rsidR="009A2FE5" w:rsidRPr="00061169" w:rsidRDefault="009A2FE5" w:rsidP="009A2FE5">
      <w:pPr>
        <w:spacing w:after="0"/>
        <w:rPr>
          <w:rFonts w:ascii="Calibri" w:eastAsia="CIDFont+F1" w:hAnsi="Calibri" w:cs="Calibri"/>
          <w:b/>
          <w:bCs/>
        </w:rPr>
      </w:pPr>
      <w:r w:rsidRPr="00061169">
        <w:rPr>
          <w:rFonts w:ascii="Calibri" w:eastAsia="CIDFont+F1" w:hAnsi="Calibri" w:cs="Calibri"/>
          <w:b/>
          <w:bCs/>
        </w:rPr>
        <w:t>Minderåriga abortsökande (&lt;18 år)</w:t>
      </w:r>
      <w:bookmarkEnd w:id="50"/>
      <w:bookmarkEnd w:id="51"/>
      <w:bookmarkEnd w:id="52"/>
      <w:bookmarkEnd w:id="53"/>
      <w:bookmarkEnd w:id="54"/>
      <w:bookmarkEnd w:id="55"/>
      <w:bookmarkEnd w:id="56"/>
      <w:bookmarkEnd w:id="57"/>
      <w:bookmarkEnd w:id="58"/>
      <w:bookmarkEnd w:id="59"/>
      <w:bookmarkEnd w:id="60"/>
      <w:bookmarkEnd w:id="61"/>
      <w:bookmarkEnd w:id="62"/>
    </w:p>
    <w:p w14:paraId="7C70ED3E" w14:textId="42F16451" w:rsidR="009A2FE5" w:rsidRPr="00061169" w:rsidRDefault="009A2FE5" w:rsidP="635BE780">
      <w:pPr>
        <w:autoSpaceDE w:val="0"/>
        <w:autoSpaceDN w:val="0"/>
        <w:adjustRightInd w:val="0"/>
        <w:spacing w:after="0" w:line="240" w:lineRule="auto"/>
        <w:ind w:right="0"/>
        <w:rPr>
          <w:rFonts w:ascii="Calibri" w:eastAsia="CIDFont+F2" w:hAnsi="Calibri" w:cs="Calibri"/>
        </w:rPr>
      </w:pPr>
      <w:r w:rsidRPr="00061169">
        <w:rPr>
          <w:rFonts w:ascii="Calibri" w:eastAsia="CIDFont+F2" w:hAnsi="Calibri" w:cs="Calibri"/>
        </w:rPr>
        <w:t>I första hand försök få patienten att berätta för vårdnadshavaren. Ju närmre patienten är 18 års ålder och desto mognare vi bedömer patienten vara, desto tyngre väger sekretesslagen gentemot föräldrabalken. Om svårighet i bedömningen av patientens mognad eller vid tveksamheter gällande vilket föräldra-/omgivningsstöd den unga patienten har, kan klinikens kurator vara behjälplig. Om patienten ≤15 år - försök alltid motivera patienten att tala med sina föräldrar och gärna att vårdnadshavare kommer med till mottagningen. Det måste dock alltid av vårdgivare göras en individuell bedömning av den unga patientens situation. I vissa fall kan det medföra svårigheter och till och med vara till men för patienten om vårdnadshavare informeras. Orosanmälan görs alltid</w:t>
      </w:r>
      <w:r w:rsidR="14578679" w:rsidRPr="00061169">
        <w:rPr>
          <w:rFonts w:ascii="Calibri" w:eastAsia="CIDFont+F2" w:hAnsi="Calibri" w:cs="Calibri"/>
        </w:rPr>
        <w:t xml:space="preserve"> om patienten är &lt;15 år och vid behov om patienten är &lt;18</w:t>
      </w:r>
      <w:r w:rsidR="2199BE3C" w:rsidRPr="00061169">
        <w:rPr>
          <w:rFonts w:ascii="Calibri" w:eastAsia="CIDFont+F2" w:hAnsi="Calibri" w:cs="Calibri"/>
        </w:rPr>
        <w:t xml:space="preserve"> </w:t>
      </w:r>
      <w:r w:rsidR="14578679" w:rsidRPr="00061169">
        <w:rPr>
          <w:rFonts w:ascii="Calibri" w:eastAsia="CIDFont+F2" w:hAnsi="Calibri" w:cs="Calibri"/>
        </w:rPr>
        <w:t>år</w:t>
      </w:r>
      <w:r w:rsidRPr="00061169">
        <w:rPr>
          <w:rFonts w:ascii="Calibri" w:eastAsia="CIDFont+F2" w:hAnsi="Calibri" w:cs="Calibri"/>
        </w:rPr>
        <w:t>.</w:t>
      </w:r>
      <w:r w:rsidR="6A280F10" w:rsidRPr="00061169">
        <w:rPr>
          <w:rFonts w:ascii="Calibri" w:eastAsia="CIDFont+F2" w:hAnsi="Calibri" w:cs="Calibri"/>
        </w:rPr>
        <w:t xml:space="preserve"> </w:t>
      </w:r>
    </w:p>
    <w:p w14:paraId="134A6DFE" w14:textId="77777777" w:rsidR="009A2FE5" w:rsidRPr="00061169" w:rsidRDefault="009A2FE5" w:rsidP="009A2FE5">
      <w:pPr>
        <w:autoSpaceDE w:val="0"/>
        <w:autoSpaceDN w:val="0"/>
        <w:adjustRightInd w:val="0"/>
        <w:spacing w:after="0" w:line="240" w:lineRule="auto"/>
        <w:ind w:right="0"/>
        <w:rPr>
          <w:rFonts w:ascii="Calibri" w:eastAsia="CIDFont+F2" w:hAnsi="Calibri" w:cs="Calibri"/>
          <w:szCs w:val="20"/>
        </w:rPr>
      </w:pPr>
      <w:r w:rsidRPr="00061169">
        <w:rPr>
          <w:rFonts w:ascii="Calibri" w:eastAsia="CIDFont+F2" w:hAnsi="Calibri" w:cs="Calibri"/>
          <w:szCs w:val="20"/>
        </w:rPr>
        <w:t>Kurator kan kontaktas för hjälp i bedömning.</w:t>
      </w:r>
    </w:p>
    <w:p w14:paraId="296A7687" w14:textId="68481DF1" w:rsidR="009A2FE5" w:rsidRPr="00061169" w:rsidRDefault="009A2FE5" w:rsidP="7C0C09D7">
      <w:pPr>
        <w:autoSpaceDE w:val="0"/>
        <w:autoSpaceDN w:val="0"/>
        <w:adjustRightInd w:val="0"/>
        <w:spacing w:after="0" w:line="240" w:lineRule="auto"/>
        <w:ind w:right="0"/>
        <w:rPr>
          <w:rFonts w:ascii="Calibri" w:eastAsia="CIDFont+F2" w:hAnsi="Calibri" w:cs="Calibri"/>
        </w:rPr>
      </w:pPr>
      <w:r w:rsidRPr="00061169">
        <w:rPr>
          <w:rFonts w:ascii="Calibri" w:eastAsia="CIDFont+F2" w:hAnsi="Calibri" w:cs="Calibri"/>
        </w:rPr>
        <w:t xml:space="preserve">Om patienten inte har fyllt 15 år behöver vi även ta hänsyn till att sexuellt umgänge inte är lagligt. Brottsrubriceringen kan bli våldtäkt mot barn. Praxis är att </w:t>
      </w:r>
      <w:r w:rsidR="005E110E" w:rsidRPr="00061169">
        <w:rPr>
          <w:rFonts w:ascii="Calibri" w:eastAsia="CIDFont+F2" w:hAnsi="Calibri" w:cs="Calibri"/>
        </w:rPr>
        <w:t>vi</w:t>
      </w:r>
      <w:r w:rsidRPr="00061169">
        <w:rPr>
          <w:rFonts w:ascii="Calibri" w:eastAsia="CIDFont+F2" w:hAnsi="Calibri" w:cs="Calibri"/>
        </w:rPr>
        <w:t xml:space="preserve"> bedömer om det är en jämnårig/yngre person och om samlag då skett i enlighet med patientens egen vilja, eller om det rör sig om en äldre person. Glöm inte vår skyldighet att kontakta socialtjänsten vid misstanke om att unga (&lt;18 år) far illa. Även i dessa fall kan kurator kontaktas för råd. Individuell bedömning om </w:t>
      </w:r>
      <w:r w:rsidR="005E110E" w:rsidRPr="00061169">
        <w:rPr>
          <w:rFonts w:ascii="Calibri" w:eastAsia="CIDFont+F2" w:hAnsi="Calibri" w:cs="Calibri"/>
        </w:rPr>
        <w:t>patienten</w:t>
      </w:r>
      <w:r w:rsidRPr="00061169">
        <w:rPr>
          <w:rFonts w:ascii="Calibri" w:eastAsia="CIDFont+F2" w:hAnsi="Calibri" w:cs="Calibri"/>
        </w:rPr>
        <w:t xml:space="preserve"> kan göra avbrytande hemma så länge </w:t>
      </w:r>
      <w:r w:rsidR="00081F6F" w:rsidRPr="00061169">
        <w:rPr>
          <w:rFonts w:ascii="Calibri" w:eastAsia="CIDFont+F2" w:hAnsi="Calibri" w:cs="Calibri"/>
        </w:rPr>
        <w:t>patienten</w:t>
      </w:r>
      <w:r w:rsidRPr="00061169">
        <w:rPr>
          <w:rFonts w:ascii="Calibri" w:eastAsia="CIDFont+F2" w:hAnsi="Calibri" w:cs="Calibri"/>
        </w:rPr>
        <w:t xml:space="preserve"> är över 1</w:t>
      </w:r>
      <w:r w:rsidR="49E05666" w:rsidRPr="00061169">
        <w:rPr>
          <w:rFonts w:ascii="Calibri" w:eastAsia="CIDFont+F2" w:hAnsi="Calibri" w:cs="Calibri"/>
        </w:rPr>
        <w:t>5</w:t>
      </w:r>
      <w:r w:rsidRPr="00061169">
        <w:rPr>
          <w:rFonts w:ascii="Calibri" w:eastAsia="CIDFont+F2" w:hAnsi="Calibri" w:cs="Calibri"/>
        </w:rPr>
        <w:t xml:space="preserve"> års ålder</w:t>
      </w:r>
      <w:r w:rsidR="2A2A7302" w:rsidRPr="00061169">
        <w:rPr>
          <w:rFonts w:ascii="Calibri" w:eastAsia="CIDFont+F2" w:hAnsi="Calibri" w:cs="Calibri"/>
        </w:rPr>
        <w:t xml:space="preserve"> och har ett gott stöd </w:t>
      </w:r>
      <w:r w:rsidR="42627835" w:rsidRPr="00061169">
        <w:rPr>
          <w:rFonts w:ascii="Calibri" w:eastAsia="CIDFont+F2" w:hAnsi="Calibri" w:cs="Calibri"/>
        </w:rPr>
        <w:t xml:space="preserve">av </w:t>
      </w:r>
      <w:r w:rsidR="2A2A7302" w:rsidRPr="00061169">
        <w:rPr>
          <w:rFonts w:ascii="Calibri" w:eastAsia="CIDFont+F2" w:hAnsi="Calibri" w:cs="Calibri"/>
        </w:rPr>
        <w:t>förälder</w:t>
      </w:r>
      <w:r w:rsidR="4CE64C4E" w:rsidRPr="00061169">
        <w:rPr>
          <w:rFonts w:ascii="Calibri" w:eastAsia="CIDFont+F2" w:hAnsi="Calibri" w:cs="Calibri"/>
        </w:rPr>
        <w:t>/vårdnadshavare</w:t>
      </w:r>
      <w:r w:rsidR="2A2A7302" w:rsidRPr="00061169">
        <w:rPr>
          <w:rFonts w:ascii="Calibri" w:eastAsia="CIDFont+F2" w:hAnsi="Calibri" w:cs="Calibri"/>
        </w:rPr>
        <w:t xml:space="preserve"> eller annan vuxen i sin omgivning.</w:t>
      </w:r>
      <w:r w:rsidR="664FDE7C" w:rsidRPr="00061169">
        <w:rPr>
          <w:rFonts w:ascii="Calibri" w:eastAsia="CIDFont+F2" w:hAnsi="Calibri" w:cs="Calibri"/>
        </w:rPr>
        <w:t xml:space="preserve"> Denna stödperson </w:t>
      </w:r>
      <w:r w:rsidR="00061169">
        <w:rPr>
          <w:rFonts w:ascii="Calibri" w:eastAsia="CIDFont+F2" w:hAnsi="Calibri" w:cs="Calibri"/>
        </w:rPr>
        <w:t>ska</w:t>
      </w:r>
      <w:r w:rsidR="664FDE7C" w:rsidRPr="00061169">
        <w:rPr>
          <w:rFonts w:ascii="Calibri" w:eastAsia="CIDFont+F2" w:hAnsi="Calibri" w:cs="Calibri"/>
        </w:rPr>
        <w:t xml:space="preserve"> i förekommande fall ha deltagit vid abortrådg</w:t>
      </w:r>
      <w:r w:rsidR="6CE1C126" w:rsidRPr="00061169">
        <w:rPr>
          <w:rFonts w:ascii="Calibri" w:eastAsia="CIDFont+F2" w:hAnsi="Calibri" w:cs="Calibri"/>
        </w:rPr>
        <w:t xml:space="preserve">ivningsbesöket. </w:t>
      </w:r>
    </w:p>
    <w:p w14:paraId="7451D6EE" w14:textId="77777777" w:rsidR="009A2FE5" w:rsidRPr="00061169" w:rsidRDefault="009A2FE5" w:rsidP="009A2FE5">
      <w:pPr>
        <w:pStyle w:val="Rubrik2"/>
        <w:rPr>
          <w:color w:val="auto"/>
        </w:rPr>
      </w:pPr>
      <w:bookmarkStart w:id="63" w:name="_Toc11249933"/>
      <w:bookmarkStart w:id="64" w:name="_Toc256000005"/>
      <w:bookmarkStart w:id="65" w:name="_Toc256000018"/>
      <w:bookmarkStart w:id="66" w:name="_Toc256000031"/>
      <w:bookmarkStart w:id="67" w:name="_Toc256000044"/>
      <w:bookmarkStart w:id="68" w:name="_Toc256000057"/>
      <w:bookmarkStart w:id="69" w:name="_Toc256000069"/>
      <w:bookmarkStart w:id="70" w:name="_Toc256000081"/>
      <w:bookmarkStart w:id="71" w:name="_Toc256000093"/>
      <w:bookmarkStart w:id="72" w:name="_Toc256000105"/>
      <w:bookmarkStart w:id="73" w:name="_Toc256000117"/>
      <w:bookmarkStart w:id="74" w:name="_Toc256000129"/>
      <w:bookmarkStart w:id="75" w:name="_Toc256000141"/>
      <w:bookmarkStart w:id="76" w:name="_Toc121144119"/>
      <w:bookmarkStart w:id="77" w:name="_Toc190240429"/>
      <w:r w:rsidRPr="00061169">
        <w:rPr>
          <w:color w:val="auto"/>
        </w:rPr>
        <w:t>Kontraindikationer</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14:paraId="02AF6A04"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Mot Mifepristone: Binjurebarkinsufficiens, långvarig kortisonbehandling.</w:t>
      </w:r>
    </w:p>
    <w:p w14:paraId="1E82D12E"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Mot prostaglandin: Överkänslighet mot prostaglandin.</w:t>
      </w:r>
    </w:p>
    <w:p w14:paraId="1B9F8E42"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Mot metoden: Ökad blödningsbenägenhet, Waranbehandling.</w:t>
      </w:r>
    </w:p>
    <w:p w14:paraId="53213B77"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Försiktighet tillråds</w:t>
      </w:r>
    </w:p>
    <w:p w14:paraId="3CF314A1"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Med prostaglandin (gäller Cervagem men inte Cytotec) vid följande tillstånd:</w:t>
      </w:r>
    </w:p>
    <w:p w14:paraId="546B3A81" w14:textId="77777777" w:rsidR="009A2FE5" w:rsidRPr="00061169" w:rsidRDefault="009A2FE5" w:rsidP="009A2FE5">
      <w:pPr>
        <w:numPr>
          <w:ilvl w:val="0"/>
          <w:numId w:val="23"/>
        </w:numPr>
        <w:spacing w:after="0" w:line="240" w:lineRule="auto"/>
        <w:ind w:left="1712" w:right="0"/>
        <w:rPr>
          <w:rFonts w:ascii="Calibri" w:hAnsi="Calibri" w:cs="Calibri"/>
          <w:szCs w:val="20"/>
        </w:rPr>
      </w:pPr>
      <w:r w:rsidRPr="00061169">
        <w:rPr>
          <w:rFonts w:ascii="Calibri" w:hAnsi="Calibri" w:cs="Calibri"/>
          <w:szCs w:val="20"/>
        </w:rPr>
        <w:t>Obstruktiv lungsjukdom</w:t>
      </w:r>
    </w:p>
    <w:p w14:paraId="30B054C9" w14:textId="77777777" w:rsidR="009A2FE5" w:rsidRPr="00061169" w:rsidRDefault="009A2FE5" w:rsidP="009A2FE5">
      <w:pPr>
        <w:numPr>
          <w:ilvl w:val="0"/>
          <w:numId w:val="23"/>
        </w:numPr>
        <w:spacing w:after="0" w:line="240" w:lineRule="auto"/>
        <w:ind w:left="1712" w:right="0"/>
        <w:rPr>
          <w:rFonts w:ascii="Calibri" w:hAnsi="Calibri" w:cs="Calibri"/>
          <w:szCs w:val="20"/>
        </w:rPr>
      </w:pPr>
      <w:r w:rsidRPr="00061169">
        <w:rPr>
          <w:rFonts w:ascii="Calibri" w:hAnsi="Calibri" w:cs="Calibri"/>
          <w:szCs w:val="20"/>
        </w:rPr>
        <w:t>Vanerökande kvinnor över 35 år (risk för coronarspasm)</w:t>
      </w:r>
    </w:p>
    <w:p w14:paraId="77B16866" w14:textId="77777777" w:rsidR="009A2FE5" w:rsidRPr="00061169" w:rsidRDefault="009A2FE5" w:rsidP="009A2FE5">
      <w:pPr>
        <w:numPr>
          <w:ilvl w:val="0"/>
          <w:numId w:val="23"/>
        </w:numPr>
        <w:spacing w:after="0" w:line="240" w:lineRule="auto"/>
        <w:ind w:left="1712" w:right="0"/>
        <w:rPr>
          <w:rFonts w:ascii="Calibri" w:hAnsi="Calibri" w:cs="Calibri"/>
          <w:szCs w:val="20"/>
        </w:rPr>
      </w:pPr>
      <w:r w:rsidRPr="00061169">
        <w:rPr>
          <w:rFonts w:ascii="Calibri" w:hAnsi="Calibri" w:cs="Calibri"/>
          <w:szCs w:val="20"/>
        </w:rPr>
        <w:t>Lever-/njurinsufficiens</w:t>
      </w:r>
    </w:p>
    <w:p w14:paraId="6BFF18E6" w14:textId="77777777" w:rsidR="009A2FE5" w:rsidRPr="00061169" w:rsidRDefault="009A2FE5" w:rsidP="009A2FE5">
      <w:pPr>
        <w:numPr>
          <w:ilvl w:val="0"/>
          <w:numId w:val="23"/>
        </w:numPr>
        <w:spacing w:after="0" w:line="240" w:lineRule="auto"/>
        <w:ind w:left="1712" w:right="0"/>
        <w:rPr>
          <w:rFonts w:ascii="Calibri" w:hAnsi="Calibri" w:cs="Calibri"/>
          <w:szCs w:val="20"/>
        </w:rPr>
      </w:pPr>
      <w:r w:rsidRPr="00061169">
        <w:rPr>
          <w:rFonts w:ascii="Calibri" w:hAnsi="Calibri" w:cs="Calibri"/>
          <w:szCs w:val="20"/>
        </w:rPr>
        <w:t>Ärrbildning i livmodern av sådan art att det finns risk för uterusruptur</w:t>
      </w:r>
    </w:p>
    <w:p w14:paraId="346B1588" w14:textId="77777777" w:rsidR="009A2FE5" w:rsidRPr="00061169" w:rsidRDefault="009A2FE5" w:rsidP="009A2FE5">
      <w:pPr>
        <w:pStyle w:val="Rubrik3"/>
        <w:rPr>
          <w:color w:val="auto"/>
        </w:rPr>
      </w:pPr>
      <w:bookmarkStart w:id="78" w:name="_Toc11249934"/>
      <w:bookmarkStart w:id="79" w:name="_Toc256000006"/>
      <w:bookmarkStart w:id="80" w:name="_Toc256000019"/>
      <w:bookmarkStart w:id="81" w:name="_Toc256000032"/>
      <w:bookmarkStart w:id="82" w:name="_Toc256000045"/>
      <w:bookmarkStart w:id="83" w:name="_Toc256000058"/>
      <w:bookmarkStart w:id="84" w:name="_Toc256000070"/>
      <w:bookmarkStart w:id="85" w:name="_Toc256000082"/>
      <w:bookmarkStart w:id="86" w:name="_Toc256000094"/>
      <w:bookmarkStart w:id="87" w:name="_Toc256000106"/>
      <w:bookmarkStart w:id="88" w:name="_Toc256000118"/>
      <w:bookmarkStart w:id="89" w:name="_Toc256000130"/>
      <w:bookmarkStart w:id="90" w:name="_Toc256000142"/>
      <w:bookmarkStart w:id="91" w:name="_Toc121144120"/>
      <w:bookmarkStart w:id="92" w:name="_Toc190240430"/>
      <w:r w:rsidRPr="00061169">
        <w:rPr>
          <w:color w:val="auto"/>
        </w:rPr>
        <w:t>Rhesusprofylax</w:t>
      </w:r>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14:paraId="0B25E47E" w14:textId="5F00BB9F" w:rsidR="009A2FE5" w:rsidRPr="00061169" w:rsidRDefault="009A2FE5" w:rsidP="635BE780">
      <w:pPr>
        <w:spacing w:after="0" w:line="240" w:lineRule="auto"/>
        <w:ind w:right="0"/>
        <w:rPr>
          <w:rFonts w:ascii="Calibri" w:hAnsi="Calibri" w:cs="Calibri"/>
        </w:rPr>
      </w:pPr>
      <w:r w:rsidRPr="00061169">
        <w:rPr>
          <w:rFonts w:ascii="Calibri" w:hAnsi="Calibri" w:cs="Calibri"/>
        </w:rPr>
        <w:t>Blodgruppering tas på alla som är gravida mer än vecka 12+0. Vid medicinsk abort ska inte rhesus profylax ges till Rhesus-negativ kvinna med graviditet mindre än 12 veckor + 0 dagar</w:t>
      </w:r>
      <w:r w:rsidR="5B8B4EB0" w:rsidRPr="00061169">
        <w:rPr>
          <w:rFonts w:ascii="Calibri" w:hAnsi="Calibri" w:cs="Calibri"/>
        </w:rPr>
        <w:t>.</w:t>
      </w:r>
    </w:p>
    <w:p w14:paraId="47BB6055" w14:textId="77777777" w:rsidR="009A2FE5" w:rsidRPr="00061169" w:rsidRDefault="009A2FE5" w:rsidP="009A2FE5">
      <w:pPr>
        <w:pStyle w:val="Rubrik2"/>
        <w:rPr>
          <w:color w:val="auto"/>
        </w:rPr>
      </w:pPr>
      <w:bookmarkStart w:id="93" w:name="_Toc11249935"/>
      <w:bookmarkStart w:id="94" w:name="_Toc256000007"/>
      <w:bookmarkStart w:id="95" w:name="_Toc256000020"/>
      <w:bookmarkStart w:id="96" w:name="_Toc256000033"/>
      <w:bookmarkStart w:id="97" w:name="_Toc256000046"/>
      <w:bookmarkStart w:id="98" w:name="_Toc256000059"/>
      <w:bookmarkStart w:id="99" w:name="_Toc256000071"/>
      <w:bookmarkStart w:id="100" w:name="_Toc256000083"/>
      <w:bookmarkStart w:id="101" w:name="_Toc256000095"/>
      <w:bookmarkStart w:id="102" w:name="_Toc256000107"/>
      <w:bookmarkStart w:id="103" w:name="_Toc256000119"/>
      <w:bookmarkStart w:id="104" w:name="_Toc256000131"/>
      <w:bookmarkStart w:id="105" w:name="_Toc256000143"/>
      <w:bookmarkStart w:id="106" w:name="_Toc121144121"/>
      <w:bookmarkStart w:id="107" w:name="_Toc190240431"/>
      <w:r w:rsidRPr="00061169">
        <w:rPr>
          <w:color w:val="auto"/>
        </w:rPr>
        <w:lastRenderedPageBreak/>
        <w:t>Bakteriell vaginos</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p w14:paraId="7A6B7D4F"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Diagnos: pH över 4,5 i kombination med positivt snifftest.</w:t>
      </w:r>
    </w:p>
    <w:p w14:paraId="08B33723"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Behandling sker alltid per oralt med Metronidazol 400 - 500 mg x 2 i 7 dagar.</w:t>
      </w:r>
    </w:p>
    <w:p w14:paraId="5E5701DF" w14:textId="77777777" w:rsidR="009A2FE5" w:rsidRPr="00061169" w:rsidRDefault="009A2FE5" w:rsidP="009A2FE5">
      <w:pPr>
        <w:spacing w:after="0" w:line="240" w:lineRule="auto"/>
        <w:ind w:right="0"/>
        <w:rPr>
          <w:rFonts w:ascii="Calibri" w:hAnsi="Calibri" w:cs="Calibri"/>
          <w:szCs w:val="20"/>
        </w:rPr>
      </w:pPr>
    </w:p>
    <w:p w14:paraId="4AEF9EC7" w14:textId="03D30F44" w:rsidR="009A2FE5" w:rsidRPr="00061169" w:rsidRDefault="009A2FE5" w:rsidP="7C0C09D7">
      <w:pPr>
        <w:spacing w:after="0" w:line="240" w:lineRule="auto"/>
        <w:ind w:left="0" w:right="0" w:firstLine="992"/>
        <w:rPr>
          <w:rFonts w:ascii="Calibri" w:hAnsi="Calibri" w:cs="Calibri"/>
          <w:sz w:val="40"/>
          <w:szCs w:val="40"/>
        </w:rPr>
      </w:pPr>
      <w:r w:rsidRPr="00061169">
        <w:rPr>
          <w:rFonts w:ascii="Calibri" w:hAnsi="Calibri" w:cs="Calibri"/>
          <w:sz w:val="40"/>
          <w:szCs w:val="40"/>
        </w:rPr>
        <w:t>Trombos profylax</w:t>
      </w:r>
    </w:p>
    <w:p w14:paraId="65AB1F2B" w14:textId="6BCA4112" w:rsidR="009A2FE5" w:rsidRPr="00061169" w:rsidRDefault="009A2FE5" w:rsidP="7C0C09D7">
      <w:pPr>
        <w:spacing w:after="0" w:line="240" w:lineRule="auto"/>
        <w:ind w:right="0"/>
        <w:rPr>
          <w:rFonts w:ascii="Calibri" w:hAnsi="Calibri" w:cs="Calibri"/>
        </w:rPr>
      </w:pPr>
      <w:r w:rsidRPr="00061169">
        <w:rPr>
          <w:rFonts w:ascii="Calibri" w:hAnsi="Calibri" w:cs="Calibri"/>
        </w:rPr>
        <w:t xml:space="preserve">Om det finns indikation för att sätta in trombosprofylax ska Fragmin sättas in i profylaxdos enligt vikt (se nedan). Inför start av profylax kontrollera TPK, APTT och PK. Om </w:t>
      </w:r>
      <w:r w:rsidR="00D00DAD" w:rsidRPr="00061169">
        <w:rPr>
          <w:rFonts w:ascii="Calibri" w:hAnsi="Calibri" w:cs="Calibri"/>
        </w:rPr>
        <w:t>patienten</w:t>
      </w:r>
      <w:r w:rsidRPr="00061169">
        <w:rPr>
          <w:rFonts w:ascii="Calibri" w:hAnsi="Calibri" w:cs="Calibri"/>
        </w:rPr>
        <w:t xml:space="preserve"> har en aktuell trombos då ska behandlingsdos sättas in. Vid profylaxdos </w:t>
      </w:r>
      <w:r w:rsidR="00454F95" w:rsidRPr="00061169">
        <w:rPr>
          <w:rFonts w:ascii="Calibri" w:hAnsi="Calibri" w:cs="Calibri"/>
        </w:rPr>
        <w:t>går det att</w:t>
      </w:r>
      <w:r w:rsidRPr="00061169">
        <w:rPr>
          <w:rFonts w:ascii="Calibri" w:hAnsi="Calibri" w:cs="Calibri"/>
        </w:rPr>
        <w:t xml:space="preserve"> göra både medicinsk och kirurgisk abort och</w:t>
      </w:r>
      <w:r w:rsidR="00454F95" w:rsidRPr="00061169">
        <w:rPr>
          <w:rFonts w:ascii="Calibri" w:hAnsi="Calibri" w:cs="Calibri"/>
        </w:rPr>
        <w:t xml:space="preserve"> dosen</w:t>
      </w:r>
      <w:r w:rsidRPr="00061169">
        <w:rPr>
          <w:rFonts w:ascii="Calibri" w:hAnsi="Calibri" w:cs="Calibri"/>
        </w:rPr>
        <w:t xml:space="preserve"> behöver inte dela</w:t>
      </w:r>
      <w:r w:rsidR="00454F95" w:rsidRPr="00061169">
        <w:rPr>
          <w:rFonts w:ascii="Calibri" w:hAnsi="Calibri" w:cs="Calibri"/>
        </w:rPr>
        <w:t>s</w:t>
      </w:r>
      <w:r w:rsidRPr="00061169">
        <w:rPr>
          <w:rFonts w:ascii="Calibri" w:hAnsi="Calibri" w:cs="Calibri"/>
        </w:rPr>
        <w:t xml:space="preserve"> upp. Vid behandlingsdos ska helst kirurgisk abort göras och då ska dosen delas upp. I fall där trombo</w:t>
      </w:r>
      <w:r w:rsidR="00454F95" w:rsidRPr="00061169">
        <w:rPr>
          <w:rFonts w:ascii="Calibri" w:hAnsi="Calibri" w:cs="Calibri"/>
        </w:rPr>
        <w:t>s</w:t>
      </w:r>
      <w:r w:rsidRPr="00061169">
        <w:rPr>
          <w:rFonts w:ascii="Calibri" w:hAnsi="Calibri" w:cs="Calibri"/>
        </w:rPr>
        <w:t xml:space="preserve">profylax krävs ska avbrytandet ska göras snarast möjligt och trombosprofylax ska ges i 2 veckor efter avbrytandet. Hela behandlingen ska vara längst i 3 veckor. Om </w:t>
      </w:r>
      <w:r w:rsidR="006173CF" w:rsidRPr="00061169">
        <w:rPr>
          <w:rFonts w:ascii="Calibri" w:hAnsi="Calibri" w:cs="Calibri"/>
        </w:rPr>
        <w:t xml:space="preserve">det finns </w:t>
      </w:r>
      <w:r w:rsidRPr="00061169">
        <w:rPr>
          <w:rFonts w:ascii="Calibri" w:hAnsi="Calibri" w:cs="Calibri"/>
        </w:rPr>
        <w:t>beh</w:t>
      </w:r>
      <w:r w:rsidR="006173CF" w:rsidRPr="00061169">
        <w:rPr>
          <w:rFonts w:ascii="Calibri" w:hAnsi="Calibri" w:cs="Calibri"/>
        </w:rPr>
        <w:t>ov att</w:t>
      </w:r>
      <w:r w:rsidRPr="00061169">
        <w:rPr>
          <w:rFonts w:ascii="Calibri" w:hAnsi="Calibri" w:cs="Calibri"/>
        </w:rPr>
        <w:t xml:space="preserve"> ge behandling längre än 3 veckor så ska</w:t>
      </w:r>
      <w:r w:rsidR="006173CF" w:rsidRPr="00061169">
        <w:rPr>
          <w:rFonts w:ascii="Calibri" w:hAnsi="Calibri" w:cs="Calibri"/>
        </w:rPr>
        <w:t xml:space="preserve"> vi</w:t>
      </w:r>
      <w:r w:rsidRPr="00061169">
        <w:rPr>
          <w:rFonts w:ascii="Calibri" w:hAnsi="Calibri" w:cs="Calibri"/>
        </w:rPr>
        <w:t xml:space="preserve"> ta om ovanstående prover för att kontrollera att heparininducerad trombocytopeni inte förekommer. Fragminsprutorna ska skickas med patienten hem från </w:t>
      </w:r>
      <w:r w:rsidR="006173CF" w:rsidRPr="00061169">
        <w:rPr>
          <w:rFonts w:ascii="Calibri" w:hAnsi="Calibri" w:cs="Calibri"/>
        </w:rPr>
        <w:t>avdelningen</w:t>
      </w:r>
      <w:r w:rsidRPr="00061169">
        <w:rPr>
          <w:rFonts w:ascii="Calibri" w:hAnsi="Calibri" w:cs="Calibri"/>
        </w:rPr>
        <w:t>/mottagningen, inget recept behöver då skrivas</w:t>
      </w:r>
      <w:r w:rsidR="22CF28E6" w:rsidRPr="00061169">
        <w:rPr>
          <w:rFonts w:ascii="Calibri" w:hAnsi="Calibri" w:cs="Calibri"/>
        </w:rPr>
        <w:t>.</w:t>
      </w:r>
    </w:p>
    <w:p w14:paraId="70D79D85" w14:textId="77777777" w:rsidR="009A2FE5" w:rsidRPr="00061169" w:rsidRDefault="009A2FE5" w:rsidP="009A2FE5">
      <w:pPr>
        <w:spacing w:after="0" w:line="240" w:lineRule="auto"/>
        <w:ind w:right="0"/>
        <w:rPr>
          <w:rFonts w:ascii="Calibri" w:hAnsi="Calibri" w:cs="Calibri"/>
        </w:rPr>
      </w:pPr>
    </w:p>
    <w:p w14:paraId="1AC2DC8C" w14:textId="77777777" w:rsidR="009A2FE5" w:rsidRPr="00061169" w:rsidRDefault="009A2FE5" w:rsidP="009A2FE5">
      <w:pPr>
        <w:spacing w:after="0" w:line="240" w:lineRule="auto"/>
        <w:ind w:right="0"/>
        <w:rPr>
          <w:rFonts w:ascii="Calibri" w:hAnsi="Calibri" w:cs="Calibri"/>
        </w:rPr>
      </w:pPr>
      <w:r w:rsidRPr="00061169">
        <w:rPr>
          <w:rFonts w:ascii="Calibri" w:hAnsi="Calibri" w:cs="Calibri"/>
        </w:rPr>
        <w:t xml:space="preserve">Trombosprofylax ges enligt följande, helst till kvällen: </w:t>
      </w:r>
    </w:p>
    <w:p w14:paraId="4093A99F" w14:textId="3F487AEE" w:rsidR="009A2FE5" w:rsidRPr="00061169" w:rsidRDefault="009A2FE5" w:rsidP="009A2FE5">
      <w:pPr>
        <w:spacing w:after="0" w:line="240" w:lineRule="auto"/>
        <w:ind w:right="0"/>
        <w:rPr>
          <w:rFonts w:ascii="Calibri" w:hAnsi="Calibri" w:cs="Calibri"/>
        </w:rPr>
      </w:pPr>
      <w:r w:rsidRPr="00061169">
        <w:rPr>
          <w:rFonts w:ascii="Calibri" w:hAnsi="Calibri" w:cs="Calibri"/>
        </w:rPr>
        <w:t xml:space="preserve">Aktuell vikt &lt;50 kg </w:t>
      </w:r>
      <w:r w:rsidR="006173CF" w:rsidRPr="00061169">
        <w:rPr>
          <w:rFonts w:ascii="Calibri" w:hAnsi="Calibri" w:cs="Calibri"/>
        </w:rPr>
        <w:tab/>
      </w:r>
      <w:r w:rsidRPr="00061169">
        <w:rPr>
          <w:rFonts w:ascii="Calibri" w:hAnsi="Calibri" w:cs="Calibri"/>
        </w:rPr>
        <w:t xml:space="preserve">Fragmin 2500 E x 1 </w:t>
      </w:r>
    </w:p>
    <w:p w14:paraId="7BDF0C87" w14:textId="64CED639" w:rsidR="009A2FE5" w:rsidRPr="00061169" w:rsidRDefault="009A2FE5" w:rsidP="009A2FE5">
      <w:pPr>
        <w:spacing w:after="0" w:line="240" w:lineRule="auto"/>
        <w:ind w:right="0"/>
        <w:rPr>
          <w:rFonts w:ascii="Calibri" w:hAnsi="Calibri" w:cs="Calibri"/>
        </w:rPr>
      </w:pPr>
      <w:r w:rsidRPr="00061169">
        <w:rPr>
          <w:rFonts w:ascii="Calibri" w:hAnsi="Calibri" w:cs="Calibri"/>
        </w:rPr>
        <w:t xml:space="preserve">              vikt 50</w:t>
      </w:r>
      <w:r w:rsidR="006173CF" w:rsidRPr="00061169">
        <w:rPr>
          <w:rFonts w:ascii="Calibri" w:hAnsi="Calibri" w:cs="Calibri"/>
        </w:rPr>
        <w:t xml:space="preserve"> </w:t>
      </w:r>
      <w:r w:rsidRPr="00061169">
        <w:rPr>
          <w:rFonts w:ascii="Calibri" w:hAnsi="Calibri" w:cs="Calibri"/>
        </w:rPr>
        <w:t>-</w:t>
      </w:r>
      <w:r w:rsidR="006173CF" w:rsidRPr="00061169">
        <w:rPr>
          <w:rFonts w:ascii="Calibri" w:hAnsi="Calibri" w:cs="Calibri"/>
        </w:rPr>
        <w:t xml:space="preserve"> </w:t>
      </w:r>
      <w:r w:rsidRPr="00061169">
        <w:rPr>
          <w:rFonts w:ascii="Calibri" w:hAnsi="Calibri" w:cs="Calibri"/>
        </w:rPr>
        <w:t xml:space="preserve">90 kg </w:t>
      </w:r>
      <w:r w:rsidR="006173CF" w:rsidRPr="00061169">
        <w:rPr>
          <w:rFonts w:ascii="Calibri" w:hAnsi="Calibri" w:cs="Calibri"/>
        </w:rPr>
        <w:tab/>
      </w:r>
      <w:r w:rsidRPr="00061169">
        <w:rPr>
          <w:rFonts w:ascii="Calibri" w:hAnsi="Calibri" w:cs="Calibri"/>
        </w:rPr>
        <w:t>Fragmin 5000 E x 1</w:t>
      </w:r>
    </w:p>
    <w:p w14:paraId="36F09A18" w14:textId="6DFD3E7E" w:rsidR="009A2FE5" w:rsidRPr="00061169" w:rsidRDefault="009A2FE5" w:rsidP="009A2FE5">
      <w:pPr>
        <w:spacing w:after="0" w:line="240" w:lineRule="auto"/>
        <w:ind w:right="0"/>
        <w:rPr>
          <w:rFonts w:ascii="Calibri" w:hAnsi="Calibri" w:cs="Calibri"/>
        </w:rPr>
      </w:pPr>
      <w:r w:rsidRPr="00061169">
        <w:rPr>
          <w:rFonts w:ascii="Calibri" w:hAnsi="Calibri" w:cs="Calibri"/>
        </w:rPr>
        <w:t xml:space="preserve">              vikt&gt; 90 kg </w:t>
      </w:r>
      <w:r w:rsidR="006173CF" w:rsidRPr="00061169">
        <w:rPr>
          <w:rFonts w:ascii="Calibri" w:hAnsi="Calibri" w:cs="Calibri"/>
        </w:rPr>
        <w:tab/>
      </w:r>
      <w:r w:rsidRPr="00061169">
        <w:rPr>
          <w:rFonts w:ascii="Calibri" w:hAnsi="Calibri" w:cs="Calibri"/>
        </w:rPr>
        <w:t>Fragmin 7500 E x 1</w:t>
      </w:r>
    </w:p>
    <w:p w14:paraId="475458B8" w14:textId="2753564B" w:rsidR="009A2FE5" w:rsidRPr="00061169" w:rsidRDefault="009A2FE5" w:rsidP="009A2FE5">
      <w:pPr>
        <w:spacing w:after="0" w:line="240" w:lineRule="auto"/>
        <w:ind w:right="0"/>
        <w:rPr>
          <w:rFonts w:ascii="Calibri" w:hAnsi="Calibri" w:cs="Calibri"/>
        </w:rPr>
      </w:pPr>
      <w:r w:rsidRPr="00061169">
        <w:rPr>
          <w:rFonts w:ascii="Calibri" w:hAnsi="Calibri" w:cs="Calibri"/>
        </w:rPr>
        <w:t xml:space="preserve">              vikt&gt; 130 kg </w:t>
      </w:r>
      <w:r w:rsidR="006173CF" w:rsidRPr="00061169">
        <w:rPr>
          <w:rFonts w:ascii="Calibri" w:hAnsi="Calibri" w:cs="Calibri"/>
        </w:rPr>
        <w:tab/>
      </w:r>
      <w:r w:rsidRPr="00061169">
        <w:rPr>
          <w:rFonts w:ascii="Calibri" w:hAnsi="Calibri" w:cs="Calibri"/>
        </w:rPr>
        <w:t>Fragmin 5000 E x 2</w:t>
      </w:r>
    </w:p>
    <w:p w14:paraId="09DC680F" w14:textId="77777777" w:rsidR="009A2FE5" w:rsidRPr="00061169" w:rsidRDefault="009A2FE5" w:rsidP="009A2FE5">
      <w:pPr>
        <w:spacing w:after="0" w:line="240" w:lineRule="auto"/>
        <w:ind w:right="0"/>
        <w:rPr>
          <w:rFonts w:ascii="Calibri" w:hAnsi="Calibri" w:cs="Calibri"/>
          <w:b/>
          <w:bCs/>
          <w:szCs w:val="20"/>
        </w:rPr>
      </w:pPr>
    </w:p>
    <w:p w14:paraId="6790B96D" w14:textId="77777777" w:rsidR="009A2FE5" w:rsidRPr="00061169" w:rsidRDefault="009A2FE5" w:rsidP="009A2FE5">
      <w:pPr>
        <w:pStyle w:val="Rubrik2"/>
        <w:rPr>
          <w:color w:val="auto"/>
        </w:rPr>
      </w:pPr>
      <w:bookmarkStart w:id="108" w:name="_Toc11249936"/>
      <w:bookmarkStart w:id="109" w:name="_Toc256000008"/>
      <w:bookmarkStart w:id="110" w:name="_Toc256000021"/>
      <w:bookmarkStart w:id="111" w:name="_Toc256000034"/>
      <w:bookmarkStart w:id="112" w:name="_Toc256000047"/>
      <w:bookmarkStart w:id="113" w:name="_Toc256000060"/>
      <w:bookmarkStart w:id="114" w:name="_Toc256000072"/>
      <w:bookmarkStart w:id="115" w:name="_Toc256000084"/>
      <w:bookmarkStart w:id="116" w:name="_Toc256000096"/>
      <w:bookmarkStart w:id="117" w:name="_Toc256000108"/>
      <w:bookmarkStart w:id="118" w:name="_Toc256000120"/>
      <w:bookmarkStart w:id="119" w:name="_Toc256000132"/>
      <w:bookmarkStart w:id="120" w:name="_Toc256000144"/>
      <w:bookmarkStart w:id="121" w:name="_Toc121144122"/>
      <w:bookmarkStart w:id="122" w:name="_Toc190240432"/>
      <w:r w:rsidRPr="00061169">
        <w:rPr>
          <w:color w:val="auto"/>
        </w:rPr>
        <w:t>Barnmorskeledd verksamhet - riktlinjer</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p>
    <w:p w14:paraId="36266A5B"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Barnmorska som genomgått certifiering för abortrådgivning inklusive certifiering för ultraljudsdiagnostik kan självständigt handlägga abortsökande patienter för abortrådgivning. Följande patienter kan inte bokas för ett besök till barnmorska:</w:t>
      </w:r>
    </w:p>
    <w:p w14:paraId="7ACB0424" w14:textId="77777777" w:rsidR="009A2FE5" w:rsidRPr="00061169" w:rsidRDefault="009A2FE5" w:rsidP="009A2FE5">
      <w:pPr>
        <w:numPr>
          <w:ilvl w:val="0"/>
          <w:numId w:val="22"/>
        </w:numPr>
        <w:spacing w:after="0" w:line="240" w:lineRule="auto"/>
        <w:ind w:right="0"/>
        <w:rPr>
          <w:rFonts w:ascii="Calibri" w:hAnsi="Calibri" w:cs="Calibri"/>
          <w:szCs w:val="20"/>
        </w:rPr>
      </w:pPr>
      <w:r w:rsidRPr="00061169">
        <w:rPr>
          <w:rFonts w:ascii="Calibri" w:hAnsi="Calibri" w:cs="Calibri"/>
          <w:szCs w:val="20"/>
        </w:rPr>
        <w:t>Patient som lider av någon interkurrent sjukdom (får inte ha några riskfaktorer vad gäller att genomföra abort).</w:t>
      </w:r>
    </w:p>
    <w:p w14:paraId="596AC62C" w14:textId="77777777" w:rsidR="009A2FE5" w:rsidRPr="00061169" w:rsidRDefault="009A2FE5" w:rsidP="009A2FE5">
      <w:pPr>
        <w:spacing w:after="0" w:line="240" w:lineRule="auto"/>
        <w:ind w:right="0"/>
        <w:rPr>
          <w:rFonts w:ascii="Calibri" w:hAnsi="Calibri" w:cs="Calibri"/>
          <w:szCs w:val="20"/>
        </w:rPr>
      </w:pPr>
    </w:p>
    <w:p w14:paraId="0B0C594F" w14:textId="165F5C30" w:rsidR="009A2FE5" w:rsidRPr="00061169" w:rsidRDefault="479F2179" w:rsidP="7C0C09D7">
      <w:pPr>
        <w:spacing w:after="0" w:line="240" w:lineRule="auto"/>
        <w:ind w:right="0"/>
        <w:rPr>
          <w:rFonts w:ascii="Calibri" w:hAnsi="Calibri" w:cs="Calibri"/>
        </w:rPr>
      </w:pPr>
      <w:r w:rsidRPr="00061169">
        <w:rPr>
          <w:rFonts w:ascii="Calibri" w:hAnsi="Calibri" w:cs="Calibri"/>
        </w:rPr>
        <w:t xml:space="preserve">Undantag </w:t>
      </w:r>
      <w:r w:rsidR="009A2FE5" w:rsidRPr="00061169">
        <w:rPr>
          <w:rFonts w:ascii="Calibri" w:hAnsi="Calibri" w:cs="Calibri"/>
        </w:rPr>
        <w:t xml:space="preserve">som </w:t>
      </w:r>
      <w:r w:rsidR="5EE208DC" w:rsidRPr="00061169">
        <w:rPr>
          <w:rFonts w:ascii="Calibri" w:hAnsi="Calibri" w:cs="Calibri"/>
        </w:rPr>
        <w:t>kan</w:t>
      </w:r>
      <w:r w:rsidR="6257001A" w:rsidRPr="00061169">
        <w:rPr>
          <w:rFonts w:ascii="Calibri" w:hAnsi="Calibri" w:cs="Calibri"/>
        </w:rPr>
        <w:t xml:space="preserve"> bokas</w:t>
      </w:r>
      <w:r w:rsidR="5EE208DC" w:rsidRPr="00061169">
        <w:rPr>
          <w:rFonts w:ascii="Calibri" w:hAnsi="Calibri" w:cs="Calibri"/>
        </w:rPr>
        <w:t xml:space="preserve"> till barnmorska: </w:t>
      </w:r>
    </w:p>
    <w:p w14:paraId="3C641FF4" w14:textId="62A3DD96" w:rsidR="009A2FE5" w:rsidRPr="00061169" w:rsidRDefault="5EE208DC" w:rsidP="7C0C09D7">
      <w:pPr>
        <w:pStyle w:val="Liststycke"/>
        <w:spacing w:after="0" w:line="240" w:lineRule="auto"/>
        <w:ind w:right="0"/>
        <w:rPr>
          <w:rFonts w:ascii="Calibri" w:hAnsi="Calibri" w:cs="Calibri"/>
        </w:rPr>
      </w:pPr>
      <w:r w:rsidRPr="00061169">
        <w:rPr>
          <w:rFonts w:ascii="Calibri" w:hAnsi="Calibri" w:cs="Calibri"/>
        </w:rPr>
        <w:t xml:space="preserve">Patient som </w:t>
      </w:r>
      <w:r w:rsidR="009A2FE5" w:rsidRPr="00061169">
        <w:rPr>
          <w:rFonts w:ascii="Calibri" w:hAnsi="Calibri" w:cs="Calibri"/>
        </w:rPr>
        <w:t>genomgått gastric bypass/gastric sleeve</w:t>
      </w:r>
    </w:p>
    <w:p w14:paraId="7F48AAB3" w14:textId="1AC3F45F" w:rsidR="009A2FE5" w:rsidRPr="00061169" w:rsidRDefault="76EEE613" w:rsidP="7C0C09D7">
      <w:pPr>
        <w:pStyle w:val="Liststycke"/>
        <w:spacing w:after="0" w:line="240" w:lineRule="auto"/>
        <w:ind w:right="0"/>
        <w:rPr>
          <w:rFonts w:ascii="Calibri" w:hAnsi="Calibri" w:cs="Calibri"/>
        </w:rPr>
      </w:pPr>
      <w:r w:rsidRPr="00061169">
        <w:rPr>
          <w:rFonts w:ascii="Calibri" w:hAnsi="Calibri" w:cs="Calibri"/>
        </w:rPr>
        <w:t>P</w:t>
      </w:r>
      <w:r w:rsidR="009A2FE5" w:rsidRPr="00061169">
        <w:rPr>
          <w:rFonts w:ascii="Calibri" w:hAnsi="Calibri" w:cs="Calibri"/>
        </w:rPr>
        <w:t xml:space="preserve">atient som står på SSRI samt Elvanse </w:t>
      </w:r>
    </w:p>
    <w:p w14:paraId="704171CE" w14:textId="0E04EC81" w:rsidR="009A2FE5" w:rsidRPr="00061169" w:rsidRDefault="7DD84BA7" w:rsidP="7C0C09D7">
      <w:pPr>
        <w:pStyle w:val="Liststycke"/>
        <w:spacing w:after="0" w:line="240" w:lineRule="auto"/>
        <w:ind w:right="0"/>
        <w:rPr>
          <w:rFonts w:ascii="Calibri" w:hAnsi="Calibri" w:cs="Calibri"/>
        </w:rPr>
      </w:pPr>
      <w:r w:rsidRPr="00061169">
        <w:rPr>
          <w:rFonts w:ascii="Calibri" w:hAnsi="Calibri" w:cs="Calibri"/>
        </w:rPr>
        <w:t xml:space="preserve">Patient som står på Levaxin </w:t>
      </w:r>
    </w:p>
    <w:p w14:paraId="19B7D44A"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br/>
        <w:t>Läkare med ultraljudsvana/dagbakjour ska konsulteras eller tillkallas av barnmorskan för en second opinion vid följande situationer:</w:t>
      </w:r>
    </w:p>
    <w:p w14:paraId="3C57D674" w14:textId="77777777" w:rsidR="009A2FE5" w:rsidRPr="00061169" w:rsidRDefault="009A2FE5" w:rsidP="009A2FE5">
      <w:pPr>
        <w:numPr>
          <w:ilvl w:val="0"/>
          <w:numId w:val="21"/>
        </w:numPr>
        <w:spacing w:after="0" w:line="240" w:lineRule="auto"/>
        <w:ind w:left="1664" w:right="0"/>
        <w:rPr>
          <w:rFonts w:ascii="Calibri" w:hAnsi="Calibri" w:cs="Calibri"/>
          <w:szCs w:val="20"/>
        </w:rPr>
      </w:pPr>
      <w:r w:rsidRPr="00061169">
        <w:rPr>
          <w:rFonts w:ascii="Calibri" w:hAnsi="Calibri" w:cs="Calibri"/>
          <w:szCs w:val="20"/>
        </w:rPr>
        <w:t>Foster med CRL &gt;54 mm.</w:t>
      </w:r>
    </w:p>
    <w:p w14:paraId="10CAE321" w14:textId="77777777" w:rsidR="009A2FE5" w:rsidRPr="00061169" w:rsidRDefault="009A2FE5" w:rsidP="009A2FE5">
      <w:pPr>
        <w:numPr>
          <w:ilvl w:val="0"/>
          <w:numId w:val="21"/>
        </w:numPr>
        <w:spacing w:after="0" w:line="240" w:lineRule="auto"/>
        <w:ind w:left="1664" w:right="0"/>
        <w:rPr>
          <w:rFonts w:ascii="Calibri" w:hAnsi="Calibri" w:cs="Calibri"/>
          <w:szCs w:val="20"/>
        </w:rPr>
      </w:pPr>
      <w:r w:rsidRPr="00061169">
        <w:rPr>
          <w:rFonts w:ascii="Calibri" w:hAnsi="Calibri" w:cs="Calibri"/>
          <w:szCs w:val="20"/>
        </w:rPr>
        <w:t>Foster större än 7 mm utan hjärtaktivitet</w:t>
      </w:r>
    </w:p>
    <w:p w14:paraId="52782B4D" w14:textId="77777777" w:rsidR="009A2FE5" w:rsidRPr="00061169" w:rsidRDefault="009A2FE5" w:rsidP="009A2FE5">
      <w:pPr>
        <w:numPr>
          <w:ilvl w:val="0"/>
          <w:numId w:val="21"/>
        </w:numPr>
        <w:spacing w:after="0" w:line="240" w:lineRule="auto"/>
        <w:ind w:left="1664" w:right="0"/>
        <w:rPr>
          <w:rFonts w:ascii="Calibri" w:hAnsi="Calibri" w:cs="Calibri"/>
          <w:szCs w:val="20"/>
        </w:rPr>
      </w:pPr>
      <w:r w:rsidRPr="00061169">
        <w:rPr>
          <w:rFonts w:ascii="Calibri" w:hAnsi="Calibri" w:cs="Calibri"/>
          <w:szCs w:val="20"/>
        </w:rPr>
        <w:t>Vid buksmärta eller blödning.</w:t>
      </w:r>
    </w:p>
    <w:p w14:paraId="6721F94B" w14:textId="77777777" w:rsidR="009A2FE5" w:rsidRPr="00061169" w:rsidRDefault="009A2FE5" w:rsidP="009A2FE5">
      <w:pPr>
        <w:numPr>
          <w:ilvl w:val="0"/>
          <w:numId w:val="21"/>
        </w:numPr>
        <w:spacing w:after="0" w:line="240" w:lineRule="auto"/>
        <w:ind w:left="1664" w:right="0"/>
        <w:rPr>
          <w:rFonts w:ascii="Calibri" w:hAnsi="Calibri" w:cs="Calibri"/>
          <w:szCs w:val="20"/>
        </w:rPr>
      </w:pPr>
      <w:r w:rsidRPr="00061169">
        <w:rPr>
          <w:rFonts w:ascii="Calibri" w:hAnsi="Calibri" w:cs="Calibri"/>
          <w:szCs w:val="20"/>
        </w:rPr>
        <w:t>Andra oklara fynd.</w:t>
      </w:r>
    </w:p>
    <w:p w14:paraId="1D65A7A9" w14:textId="7BB06123" w:rsidR="009A2FE5" w:rsidRPr="00061169" w:rsidRDefault="009A2FE5" w:rsidP="7C0C09D7">
      <w:pPr>
        <w:numPr>
          <w:ilvl w:val="0"/>
          <w:numId w:val="21"/>
        </w:numPr>
        <w:spacing w:after="0" w:line="240" w:lineRule="auto"/>
        <w:ind w:left="1664" w:right="0"/>
        <w:rPr>
          <w:rFonts w:ascii="Calibri" w:hAnsi="Calibri" w:cs="Calibri"/>
        </w:rPr>
      </w:pPr>
      <w:r w:rsidRPr="00061169">
        <w:rPr>
          <w:rFonts w:ascii="Calibri" w:hAnsi="Calibri" w:cs="Calibri"/>
        </w:rPr>
        <w:t>Vid eventuella medicinska frågor</w:t>
      </w:r>
    </w:p>
    <w:p w14:paraId="5FDDCA12" w14:textId="77777777" w:rsidR="009A2FE5" w:rsidRPr="00061169" w:rsidRDefault="009A2FE5" w:rsidP="009A2FE5">
      <w:pPr>
        <w:pStyle w:val="Rubrik2"/>
        <w:ind w:right="-710"/>
        <w:rPr>
          <w:color w:val="auto"/>
        </w:rPr>
      </w:pPr>
      <w:bookmarkStart w:id="123" w:name="_Toc11249937"/>
      <w:bookmarkStart w:id="124" w:name="_Toc256000009"/>
      <w:bookmarkStart w:id="125" w:name="_Toc256000022"/>
      <w:bookmarkStart w:id="126" w:name="_Toc256000035"/>
      <w:bookmarkStart w:id="127" w:name="_Toc256000048"/>
      <w:bookmarkStart w:id="128" w:name="_Toc256000061"/>
      <w:bookmarkStart w:id="129" w:name="_Toc256000073"/>
      <w:bookmarkStart w:id="130" w:name="_Toc256000085"/>
      <w:bookmarkStart w:id="131" w:name="_Toc256000097"/>
      <w:bookmarkStart w:id="132" w:name="_Toc256000109"/>
      <w:bookmarkStart w:id="133" w:name="_Toc256000121"/>
      <w:bookmarkStart w:id="134" w:name="_Toc256000133"/>
      <w:bookmarkStart w:id="135" w:name="_Toc256000145"/>
      <w:bookmarkStart w:id="136" w:name="_Toc121144123"/>
      <w:bookmarkStart w:id="137" w:name="_Toc190240433"/>
      <w:r w:rsidRPr="00061169">
        <w:rPr>
          <w:color w:val="auto"/>
        </w:rPr>
        <w:lastRenderedPageBreak/>
        <w:t>Handläggning vid tidig medicinsk abort till och med vecka 10+0</w:t>
      </w:r>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14:paraId="5A9DFFE9" w14:textId="77777777" w:rsidR="009A2FE5" w:rsidRPr="00061169" w:rsidRDefault="009A2FE5" w:rsidP="009A2FE5">
      <w:pPr>
        <w:numPr>
          <w:ilvl w:val="0"/>
          <w:numId w:val="24"/>
        </w:numPr>
        <w:spacing w:after="0" w:line="240" w:lineRule="auto"/>
        <w:ind w:left="1661" w:right="0" w:hanging="357"/>
        <w:rPr>
          <w:rFonts w:ascii="Calibri" w:hAnsi="Calibri" w:cs="Calibri"/>
          <w:szCs w:val="20"/>
        </w:rPr>
      </w:pPr>
      <w:r w:rsidRPr="00061169">
        <w:rPr>
          <w:rFonts w:ascii="Calibri" w:hAnsi="Calibri" w:cs="Calibri"/>
          <w:szCs w:val="20"/>
        </w:rPr>
        <w:t>Abortrådgivning inklusive gynundersökning med ultraljudsdatering, klamydiaodling, vaginosbedömning, eventuellt GCK prov och preventivmedelsrådgivning.</w:t>
      </w:r>
    </w:p>
    <w:p w14:paraId="7A6F72A5" w14:textId="77777777" w:rsidR="009A2FE5" w:rsidRPr="00061169" w:rsidRDefault="009A2FE5" w:rsidP="009A2FE5">
      <w:pPr>
        <w:numPr>
          <w:ilvl w:val="0"/>
          <w:numId w:val="24"/>
        </w:numPr>
        <w:spacing w:after="0" w:line="240" w:lineRule="auto"/>
        <w:ind w:left="1661" w:right="0" w:hanging="357"/>
        <w:rPr>
          <w:rFonts w:ascii="Calibri" w:hAnsi="Calibri" w:cs="Calibri"/>
          <w:szCs w:val="20"/>
        </w:rPr>
      </w:pPr>
      <w:r w:rsidRPr="00061169">
        <w:rPr>
          <w:rFonts w:ascii="Calibri" w:hAnsi="Calibri" w:cs="Calibri"/>
          <w:szCs w:val="20"/>
        </w:rPr>
        <w:t xml:space="preserve">Ultraljudsdatering: Om ingen hinnsäck ses vid ultraljud och inga ultraljudsmässiga eller kliniska fynd talar för ektopisk graviditet eller spontan abort görs graviditetstest. Vid positivt graviditetstest fullföljs aborten utan fördröjning. Ta ett S-HCG i anslutning till abortens genomförande och ta ett nytt S-HCG en vecka senare (vid besök hos barnmorska eller på vårdcentral). Patienten ska få både muntlig och skriftlig information om den utökade uppföljningen. </w:t>
      </w:r>
      <w:r w:rsidRPr="00061169">
        <w:rPr>
          <w:rFonts w:ascii="Calibri" w:hAnsi="Calibri" w:cs="Calibri"/>
          <w:szCs w:val="20"/>
        </w:rPr>
        <w:br/>
        <w:t>Information om hur/var patienten kan nås måste finnas i journalen. Dagbakjouren bedömer svaren och tar ställning till om åtgärd behövs eller inte, och ansvarar för att patienten får denna information.</w:t>
      </w:r>
    </w:p>
    <w:p w14:paraId="208E1E74" w14:textId="77777777" w:rsidR="009A2FE5" w:rsidRPr="00061169" w:rsidRDefault="009A2FE5" w:rsidP="009A2FE5">
      <w:pPr>
        <w:numPr>
          <w:ilvl w:val="0"/>
          <w:numId w:val="24"/>
        </w:numPr>
        <w:spacing w:after="0" w:line="240" w:lineRule="auto"/>
        <w:ind w:left="1661" w:right="0" w:hanging="357"/>
        <w:rPr>
          <w:rFonts w:ascii="Calibri" w:hAnsi="Calibri" w:cs="Calibri"/>
          <w:szCs w:val="20"/>
        </w:rPr>
      </w:pPr>
      <w:r w:rsidRPr="00061169">
        <w:rPr>
          <w:rFonts w:ascii="Calibri" w:hAnsi="Calibri" w:cs="Calibri"/>
          <w:szCs w:val="20"/>
        </w:rPr>
        <w:t>Sedvanlig journalanteckning i ”Abortmallen” och läkemedelsordination i Melior.</w:t>
      </w:r>
    </w:p>
    <w:p w14:paraId="0732FB05" w14:textId="77777777" w:rsidR="009A2FE5" w:rsidRPr="00061169" w:rsidRDefault="009A2FE5" w:rsidP="009A2FE5">
      <w:pPr>
        <w:numPr>
          <w:ilvl w:val="0"/>
          <w:numId w:val="24"/>
        </w:numPr>
        <w:spacing w:after="0" w:line="240" w:lineRule="auto"/>
        <w:ind w:left="1661" w:right="0" w:hanging="357"/>
        <w:rPr>
          <w:rFonts w:ascii="Calibri" w:hAnsi="Calibri" w:cs="Calibri"/>
          <w:szCs w:val="20"/>
        </w:rPr>
      </w:pPr>
      <w:r w:rsidRPr="00061169">
        <w:rPr>
          <w:rFonts w:ascii="Calibri" w:hAnsi="Calibri" w:cs="Calibri"/>
          <w:szCs w:val="20"/>
        </w:rPr>
        <w:t>Riskbedömning, medicinskt och ur ett patientsäkerhetsperspektiv, till om hemabort är möjlig.</w:t>
      </w:r>
    </w:p>
    <w:p w14:paraId="49D4AF1B" w14:textId="77777777" w:rsidR="009A2FE5" w:rsidRPr="00061169" w:rsidRDefault="009A2FE5" w:rsidP="009A2FE5">
      <w:pPr>
        <w:numPr>
          <w:ilvl w:val="0"/>
          <w:numId w:val="24"/>
        </w:numPr>
        <w:spacing w:after="0" w:line="240" w:lineRule="auto"/>
        <w:ind w:left="1661" w:right="0" w:hanging="357"/>
        <w:rPr>
          <w:rFonts w:ascii="Calibri" w:hAnsi="Calibri" w:cs="Calibri"/>
          <w:szCs w:val="20"/>
        </w:rPr>
      </w:pPr>
      <w:r w:rsidRPr="00061169">
        <w:rPr>
          <w:rFonts w:ascii="Calibri" w:hAnsi="Calibri" w:cs="Calibri"/>
          <w:szCs w:val="20"/>
        </w:rPr>
        <w:t>Muntlig och skriftlig information ges till patienten.</w:t>
      </w:r>
    </w:p>
    <w:p w14:paraId="7F4E72CD" w14:textId="77777777" w:rsidR="009A2FE5" w:rsidRPr="00061169" w:rsidRDefault="009A2FE5" w:rsidP="009A2FE5">
      <w:pPr>
        <w:numPr>
          <w:ilvl w:val="0"/>
          <w:numId w:val="24"/>
        </w:numPr>
        <w:spacing w:after="0" w:line="240" w:lineRule="auto"/>
        <w:ind w:left="1661" w:right="0" w:hanging="357"/>
        <w:rPr>
          <w:rFonts w:ascii="Calibri" w:hAnsi="Calibri" w:cs="Calibri"/>
          <w:szCs w:val="20"/>
        </w:rPr>
      </w:pPr>
      <w:r w:rsidRPr="00061169">
        <w:rPr>
          <w:rFonts w:ascii="Calibri" w:hAnsi="Calibri" w:cs="Calibri"/>
          <w:szCs w:val="20"/>
        </w:rPr>
        <w:t>Kuratorskontakt erbjuds, obligat till patient &lt;18 år, se PM gravida under 18 år.</w:t>
      </w:r>
    </w:p>
    <w:p w14:paraId="7F97140F" w14:textId="77777777" w:rsidR="009A2FE5" w:rsidRPr="00061169" w:rsidRDefault="009A2FE5" w:rsidP="009A2FE5">
      <w:pPr>
        <w:numPr>
          <w:ilvl w:val="0"/>
          <w:numId w:val="24"/>
        </w:numPr>
        <w:spacing w:after="0" w:line="240" w:lineRule="auto"/>
        <w:ind w:left="1661" w:right="0" w:hanging="357"/>
        <w:rPr>
          <w:rFonts w:ascii="Calibri" w:hAnsi="Calibri" w:cs="Calibri"/>
          <w:szCs w:val="20"/>
        </w:rPr>
      </w:pPr>
      <w:r w:rsidRPr="00061169">
        <w:rPr>
          <w:rFonts w:ascii="Calibri" w:hAnsi="Calibri" w:cs="Calibri"/>
          <w:szCs w:val="20"/>
        </w:rPr>
        <w:t>Hb, blodtryck och hälsodeklaration. MRB-odling enligt riktlinjer.</w:t>
      </w:r>
    </w:p>
    <w:p w14:paraId="61E991BC" w14:textId="26DA96A1" w:rsidR="009A2FE5" w:rsidRPr="00061169" w:rsidRDefault="009A2FE5" w:rsidP="009A2FE5">
      <w:pPr>
        <w:numPr>
          <w:ilvl w:val="0"/>
          <w:numId w:val="24"/>
        </w:numPr>
        <w:spacing w:after="0" w:line="240" w:lineRule="auto"/>
        <w:ind w:left="1661" w:right="0" w:hanging="357"/>
        <w:rPr>
          <w:rFonts w:ascii="Calibri" w:hAnsi="Calibri" w:cs="Calibri"/>
          <w:szCs w:val="20"/>
        </w:rPr>
      </w:pPr>
      <w:r w:rsidRPr="00061169">
        <w:rPr>
          <w:rFonts w:ascii="Calibri" w:hAnsi="Calibri" w:cs="Calibri"/>
        </w:rPr>
        <w:t>Patienter med Hb &lt;110g/L ska göras inneliggande.</w:t>
      </w:r>
    </w:p>
    <w:p w14:paraId="2A578298" w14:textId="04D17BE2" w:rsidR="5081F43B" w:rsidRPr="00061169" w:rsidRDefault="5081F43B" w:rsidP="635BE780">
      <w:pPr>
        <w:numPr>
          <w:ilvl w:val="0"/>
          <w:numId w:val="24"/>
        </w:numPr>
        <w:spacing w:after="0" w:line="240" w:lineRule="auto"/>
        <w:ind w:left="1661" w:right="0" w:hanging="357"/>
        <w:rPr>
          <w:rFonts w:ascii="Calibri" w:hAnsi="Calibri" w:cs="Calibri"/>
        </w:rPr>
      </w:pPr>
      <w:r w:rsidRPr="00061169">
        <w:rPr>
          <w:rFonts w:ascii="Calibri" w:hAnsi="Calibri" w:cs="Calibri"/>
        </w:rPr>
        <w:t xml:space="preserve">Patienter som tidigare haft </w:t>
      </w:r>
      <w:r w:rsidR="7CC7A7C2" w:rsidRPr="00061169">
        <w:rPr>
          <w:rFonts w:ascii="Calibri" w:hAnsi="Calibri" w:cs="Calibri"/>
        </w:rPr>
        <w:t xml:space="preserve">stora </w:t>
      </w:r>
      <w:r w:rsidRPr="00061169">
        <w:rPr>
          <w:rFonts w:ascii="Calibri" w:hAnsi="Calibri" w:cs="Calibri"/>
        </w:rPr>
        <w:t xml:space="preserve">blödningar </w:t>
      </w:r>
      <w:r w:rsidR="052B9C7E" w:rsidRPr="00061169">
        <w:rPr>
          <w:rFonts w:ascii="Calibri" w:hAnsi="Calibri" w:cs="Calibri"/>
        </w:rPr>
        <w:t xml:space="preserve">(transfusionkrävande) </w:t>
      </w:r>
      <w:r w:rsidRPr="00061169">
        <w:rPr>
          <w:rFonts w:ascii="Calibri" w:hAnsi="Calibri" w:cs="Calibri"/>
        </w:rPr>
        <w:t>i samband med abort/missfall/förlossning bör göra abort</w:t>
      </w:r>
      <w:r w:rsidR="1C6550EE" w:rsidRPr="00061169">
        <w:rPr>
          <w:rFonts w:ascii="Calibri" w:hAnsi="Calibri" w:cs="Calibri"/>
        </w:rPr>
        <w:t>en</w:t>
      </w:r>
      <w:r w:rsidRPr="00061169">
        <w:rPr>
          <w:rFonts w:ascii="Calibri" w:hAnsi="Calibri" w:cs="Calibri"/>
        </w:rPr>
        <w:t xml:space="preserve"> inneliggande.</w:t>
      </w:r>
    </w:p>
    <w:p w14:paraId="5888D71A" w14:textId="2CAC3543" w:rsidR="009A2FE5" w:rsidRPr="00061169" w:rsidRDefault="009A2FE5" w:rsidP="009A2FE5">
      <w:pPr>
        <w:numPr>
          <w:ilvl w:val="0"/>
          <w:numId w:val="24"/>
        </w:numPr>
        <w:spacing w:after="0" w:line="240" w:lineRule="auto"/>
        <w:ind w:left="1661" w:right="0" w:hanging="357"/>
        <w:rPr>
          <w:rFonts w:ascii="Calibri" w:hAnsi="Calibri" w:cs="Calibri"/>
          <w:szCs w:val="20"/>
        </w:rPr>
      </w:pPr>
      <w:r w:rsidRPr="00061169">
        <w:rPr>
          <w:rFonts w:ascii="Calibri" w:hAnsi="Calibri" w:cs="Calibri"/>
          <w:szCs w:val="20"/>
        </w:rPr>
        <w:t xml:space="preserve">Patienter som inte talar </w:t>
      </w:r>
      <w:r w:rsidR="00D413F7" w:rsidRPr="00061169">
        <w:rPr>
          <w:rFonts w:ascii="Calibri" w:hAnsi="Calibri" w:cs="Calibri"/>
          <w:szCs w:val="20"/>
        </w:rPr>
        <w:t>bra</w:t>
      </w:r>
      <w:r w:rsidRPr="00061169">
        <w:rPr>
          <w:rFonts w:ascii="Calibri" w:hAnsi="Calibri" w:cs="Calibri"/>
          <w:szCs w:val="20"/>
        </w:rPr>
        <w:t xml:space="preserve"> svenska eller engelska och inte förstår svenska eller engelska ska göra abort inneliggande.</w:t>
      </w:r>
    </w:p>
    <w:p w14:paraId="14B0D950" w14:textId="77777777" w:rsidR="009A2FE5" w:rsidRPr="00061169" w:rsidRDefault="009A2FE5" w:rsidP="009A2FE5">
      <w:pPr>
        <w:numPr>
          <w:ilvl w:val="0"/>
          <w:numId w:val="24"/>
        </w:numPr>
        <w:spacing w:after="0" w:line="240" w:lineRule="auto"/>
        <w:ind w:left="1661" w:right="0" w:hanging="357"/>
        <w:rPr>
          <w:rFonts w:ascii="Calibri" w:hAnsi="Calibri" w:cs="Calibri"/>
          <w:szCs w:val="20"/>
        </w:rPr>
      </w:pPr>
      <w:r w:rsidRPr="00061169">
        <w:rPr>
          <w:rFonts w:ascii="Calibri" w:hAnsi="Calibri" w:cs="Calibri"/>
          <w:szCs w:val="20"/>
        </w:rPr>
        <w:t xml:space="preserve">Patienter som står på Fragmin ska göra abort inneliggande. </w:t>
      </w:r>
    </w:p>
    <w:p w14:paraId="5F8D95DF" w14:textId="77777777" w:rsidR="009A2FE5" w:rsidRPr="00061169" w:rsidRDefault="009A2FE5" w:rsidP="009A2FE5">
      <w:pPr>
        <w:numPr>
          <w:ilvl w:val="0"/>
          <w:numId w:val="24"/>
        </w:numPr>
        <w:spacing w:after="0" w:line="240" w:lineRule="auto"/>
        <w:ind w:left="1661" w:right="0" w:hanging="357"/>
        <w:rPr>
          <w:rFonts w:ascii="Calibri" w:hAnsi="Calibri" w:cs="Calibri"/>
          <w:szCs w:val="20"/>
        </w:rPr>
      </w:pPr>
      <w:r w:rsidRPr="00061169">
        <w:rPr>
          <w:rFonts w:ascii="Calibri" w:hAnsi="Calibri" w:cs="Calibri"/>
          <w:szCs w:val="20"/>
        </w:rPr>
        <w:t>Barnmorskan ordnar tider för Mifepristonebesök, Cytotecbesök samt efterkontroll och ger patienten muntlig och skriftlig patientinformation (finns särskild patientinformation).</w:t>
      </w:r>
      <w:r w:rsidRPr="00061169">
        <w:rPr>
          <w:rFonts w:ascii="Calibri" w:hAnsi="Calibri" w:cs="Calibri"/>
          <w:szCs w:val="20"/>
        </w:rPr>
        <w:br/>
      </w:r>
    </w:p>
    <w:p w14:paraId="55BB749C" w14:textId="77777777" w:rsidR="009A2FE5" w:rsidRPr="00061169" w:rsidRDefault="009A2FE5" w:rsidP="009A2FE5">
      <w:pPr>
        <w:spacing w:after="0" w:line="240" w:lineRule="auto"/>
        <w:ind w:left="2296" w:right="0" w:hanging="1304"/>
        <w:rPr>
          <w:rFonts w:ascii="Calibri" w:hAnsi="Calibri" w:cs="Calibri"/>
          <w:b/>
          <w:szCs w:val="20"/>
        </w:rPr>
      </w:pPr>
      <w:r w:rsidRPr="00061169">
        <w:rPr>
          <w:rFonts w:ascii="Calibri" w:hAnsi="Calibri" w:cs="Calibri"/>
          <w:b/>
          <w:szCs w:val="20"/>
        </w:rPr>
        <w:t>Mifepristone-behandling</w:t>
      </w:r>
    </w:p>
    <w:p w14:paraId="13757465" w14:textId="77777777" w:rsidR="009A2FE5" w:rsidRPr="00061169" w:rsidRDefault="009A2FE5" w:rsidP="009A2FE5">
      <w:pPr>
        <w:numPr>
          <w:ilvl w:val="0"/>
          <w:numId w:val="25"/>
        </w:numPr>
        <w:spacing w:after="0" w:line="240" w:lineRule="auto"/>
        <w:ind w:left="1661" w:right="0" w:hanging="357"/>
        <w:rPr>
          <w:rFonts w:ascii="Calibri" w:hAnsi="Calibri" w:cs="Calibri"/>
          <w:szCs w:val="20"/>
        </w:rPr>
      </w:pPr>
      <w:r w:rsidRPr="00061169">
        <w:rPr>
          <w:rFonts w:ascii="Calibri" w:hAnsi="Calibri" w:cs="Calibri"/>
          <w:szCs w:val="20"/>
        </w:rPr>
        <w:t>Senast vid 70 dagars graviditetslängd = 10 veckor + 0 dagar, helst tidigare.</w:t>
      </w:r>
    </w:p>
    <w:p w14:paraId="1BFEF380" w14:textId="77777777" w:rsidR="009A2FE5" w:rsidRPr="00061169" w:rsidRDefault="009A2FE5" w:rsidP="009A2FE5">
      <w:pPr>
        <w:numPr>
          <w:ilvl w:val="0"/>
          <w:numId w:val="25"/>
        </w:numPr>
        <w:spacing w:after="0" w:line="240" w:lineRule="auto"/>
        <w:ind w:left="1661" w:right="0" w:hanging="357"/>
        <w:rPr>
          <w:rFonts w:ascii="Calibri" w:hAnsi="Calibri" w:cs="Calibri"/>
          <w:szCs w:val="20"/>
        </w:rPr>
      </w:pPr>
      <w:r w:rsidRPr="00061169">
        <w:rPr>
          <w:rFonts w:ascii="Calibri" w:hAnsi="Calibri" w:cs="Calibri"/>
          <w:szCs w:val="20"/>
        </w:rPr>
        <w:t>Kontrollera att läkemedelsordination finns i Melior.</w:t>
      </w:r>
    </w:p>
    <w:p w14:paraId="1ED040CE" w14:textId="2A1187E8" w:rsidR="009A2FE5" w:rsidRPr="00061169" w:rsidRDefault="009A2FE5" w:rsidP="635BE780">
      <w:pPr>
        <w:numPr>
          <w:ilvl w:val="0"/>
          <w:numId w:val="25"/>
        </w:numPr>
        <w:spacing w:after="0" w:line="240" w:lineRule="auto"/>
        <w:ind w:left="1661" w:right="0" w:hanging="357"/>
        <w:rPr>
          <w:rFonts w:ascii="Calibri" w:hAnsi="Calibri" w:cs="Calibri"/>
        </w:rPr>
      </w:pPr>
      <w:r w:rsidRPr="00061169">
        <w:rPr>
          <w:rFonts w:ascii="Calibri" w:hAnsi="Calibri" w:cs="Calibri"/>
        </w:rPr>
        <w:t>1 tablett Mifepristone 200 mg sväljs av patienten i närvaro av barnmorska. Särskild</w:t>
      </w:r>
      <w:r w:rsidR="10FEF0AA" w:rsidRPr="00061169">
        <w:rPr>
          <w:rFonts w:ascii="Calibri" w:hAnsi="Calibri" w:cs="Calibri"/>
        </w:rPr>
        <w:t xml:space="preserve"> </w:t>
      </w:r>
      <w:r w:rsidRPr="00061169">
        <w:rPr>
          <w:rFonts w:ascii="Calibri" w:hAnsi="Calibri" w:cs="Calibri"/>
        </w:rPr>
        <w:t>omvårdnadsjournal</w:t>
      </w:r>
      <w:r w:rsidR="6F1DF5E1" w:rsidRPr="00061169">
        <w:rPr>
          <w:rFonts w:ascii="Calibri" w:hAnsi="Calibri" w:cs="Calibri"/>
        </w:rPr>
        <w:t xml:space="preserve"> i Melior</w:t>
      </w:r>
      <w:r w:rsidRPr="00061169">
        <w:rPr>
          <w:rFonts w:ascii="Calibri" w:hAnsi="Calibri" w:cs="Calibri"/>
        </w:rPr>
        <w:t xml:space="preserve"> används av denna för dokumentation.</w:t>
      </w:r>
    </w:p>
    <w:p w14:paraId="3652E75E" w14:textId="4256CD69" w:rsidR="009A2FE5" w:rsidRPr="00061169" w:rsidRDefault="009A2FE5" w:rsidP="635BE780">
      <w:pPr>
        <w:numPr>
          <w:ilvl w:val="0"/>
          <w:numId w:val="25"/>
        </w:numPr>
        <w:spacing w:after="0" w:line="240" w:lineRule="auto"/>
        <w:ind w:left="1661" w:right="0" w:hanging="357"/>
        <w:rPr>
          <w:rFonts w:ascii="Calibri" w:hAnsi="Calibri" w:cs="Calibri"/>
        </w:rPr>
      </w:pPr>
      <w:r w:rsidRPr="00061169">
        <w:rPr>
          <w:rFonts w:ascii="Calibri" w:hAnsi="Calibri" w:cs="Calibri"/>
        </w:rPr>
        <w:t>Upplys patienten om att både smärtor och blödning kan förekomma innan hen dag 2 eller 3 får Cytotecbehandling. Information om kontaktväg vid oväntat riklig blödning eller smärta. Patienten informeras om att vid kräkning inom en timme ska hen återkomma för att få en ny dos Mifepristone tillsammans med suppositorie Primperan eller munsö</w:t>
      </w:r>
      <w:r w:rsidR="1112E9C2" w:rsidRPr="00061169">
        <w:rPr>
          <w:rFonts w:ascii="Calibri" w:hAnsi="Calibri" w:cs="Calibri"/>
        </w:rPr>
        <w:t>n</w:t>
      </w:r>
      <w:r w:rsidRPr="00061169">
        <w:rPr>
          <w:rFonts w:ascii="Calibri" w:hAnsi="Calibri" w:cs="Calibri"/>
        </w:rPr>
        <w:t>derfallande Ondansetron.</w:t>
      </w:r>
    </w:p>
    <w:p w14:paraId="2582D465" w14:textId="77777777" w:rsidR="009A2FE5" w:rsidRPr="00061169" w:rsidRDefault="009A2FE5" w:rsidP="009A2FE5">
      <w:pPr>
        <w:numPr>
          <w:ilvl w:val="0"/>
          <w:numId w:val="25"/>
        </w:numPr>
        <w:spacing w:after="0" w:line="240" w:lineRule="auto"/>
        <w:ind w:left="1661" w:right="0" w:hanging="357"/>
        <w:rPr>
          <w:rFonts w:ascii="Calibri" w:hAnsi="Calibri" w:cs="Calibri"/>
          <w:szCs w:val="20"/>
        </w:rPr>
      </w:pPr>
      <w:r w:rsidRPr="00061169">
        <w:rPr>
          <w:rFonts w:ascii="Calibri" w:hAnsi="Calibri" w:cs="Calibri"/>
          <w:szCs w:val="20"/>
        </w:rPr>
        <w:lastRenderedPageBreak/>
        <w:t>Cytotecbesök planeras på mottagning: Får med 2 tabletter 800 mg Brufen Retard + 1 g Paracetamol att ta 1 timme innan bokat Cytotec-besök (alternativt 2 tabletter Panocod vid överkänslighet för NSAID).</w:t>
      </w:r>
    </w:p>
    <w:p w14:paraId="271AF8F7" w14:textId="77777777" w:rsidR="009A2FE5" w:rsidRPr="00061169" w:rsidRDefault="009A2FE5" w:rsidP="009A2FE5">
      <w:pPr>
        <w:numPr>
          <w:ilvl w:val="0"/>
          <w:numId w:val="25"/>
        </w:numPr>
        <w:spacing w:after="0" w:line="240" w:lineRule="auto"/>
        <w:ind w:left="1661" w:right="0" w:hanging="357"/>
        <w:rPr>
          <w:rFonts w:ascii="Calibri" w:hAnsi="Calibri" w:cs="Calibri"/>
          <w:szCs w:val="20"/>
        </w:rPr>
      </w:pPr>
      <w:r w:rsidRPr="00061169">
        <w:rPr>
          <w:rFonts w:ascii="Calibri" w:hAnsi="Calibri" w:cs="Calibri"/>
          <w:szCs w:val="20"/>
        </w:rPr>
        <w:t>Cytotecbehandling i hemmet: Ge läkemedel enligt sid 5 i PM + patientinfo.</w:t>
      </w:r>
    </w:p>
    <w:p w14:paraId="051C98B4" w14:textId="76405AFC" w:rsidR="009A2FE5" w:rsidRPr="00061169" w:rsidRDefault="009A2FE5" w:rsidP="7C0C09D7">
      <w:pPr>
        <w:numPr>
          <w:ilvl w:val="0"/>
          <w:numId w:val="25"/>
        </w:numPr>
        <w:spacing w:after="0" w:line="240" w:lineRule="auto"/>
        <w:ind w:left="1661" w:right="0" w:hanging="357"/>
        <w:rPr>
          <w:rFonts w:ascii="Calibri" w:hAnsi="Calibri" w:cs="Calibri"/>
        </w:rPr>
      </w:pPr>
      <w:r w:rsidRPr="00061169">
        <w:rPr>
          <w:rFonts w:ascii="Calibri" w:hAnsi="Calibri" w:cs="Calibri"/>
        </w:rPr>
        <w:t>Kontrollera att tid för återbesök till barnmorska är boka</w:t>
      </w:r>
      <w:r w:rsidR="00001AF3" w:rsidRPr="00061169">
        <w:rPr>
          <w:rFonts w:ascii="Calibri" w:hAnsi="Calibri" w:cs="Calibri"/>
        </w:rPr>
        <w:t>d</w:t>
      </w:r>
      <w:r w:rsidRPr="00061169">
        <w:rPr>
          <w:rFonts w:ascii="Calibri" w:hAnsi="Calibri" w:cs="Calibri"/>
        </w:rPr>
        <w:t>, alternativt att annan överenskommelse om graviditetstestkontroll finns, senast fyra veckor efter aborten.</w:t>
      </w:r>
    </w:p>
    <w:p w14:paraId="351AD9C7" w14:textId="20C79B60" w:rsidR="009A2FE5" w:rsidRPr="00061169" w:rsidRDefault="009A2FE5" w:rsidP="7C0C09D7">
      <w:pPr>
        <w:spacing w:after="0" w:line="240" w:lineRule="auto"/>
        <w:ind w:left="0" w:right="0" w:firstLine="1304"/>
        <w:rPr>
          <w:rFonts w:ascii="Calibri" w:hAnsi="Calibri" w:cs="Calibri"/>
          <w:b/>
          <w:bCs/>
        </w:rPr>
      </w:pPr>
      <w:r w:rsidRPr="00061169">
        <w:rPr>
          <w:rFonts w:ascii="Calibri" w:hAnsi="Calibri" w:cs="Calibri"/>
          <w:b/>
          <w:bCs/>
        </w:rPr>
        <w:t>Cytotecbehandling på kvinnokliniken</w:t>
      </w:r>
    </w:p>
    <w:p w14:paraId="62217D75" w14:textId="77777777" w:rsidR="009A2FE5" w:rsidRPr="00061169" w:rsidRDefault="009A2FE5" w:rsidP="009A2FE5">
      <w:pPr>
        <w:numPr>
          <w:ilvl w:val="0"/>
          <w:numId w:val="26"/>
        </w:numPr>
        <w:spacing w:after="0" w:line="240" w:lineRule="auto"/>
        <w:ind w:left="1661" w:right="0" w:hanging="357"/>
        <w:rPr>
          <w:rFonts w:ascii="Calibri" w:hAnsi="Calibri" w:cs="Calibri"/>
          <w:szCs w:val="20"/>
        </w:rPr>
      </w:pPr>
      <w:r w:rsidRPr="00061169">
        <w:rPr>
          <w:rFonts w:ascii="Calibri" w:hAnsi="Calibri" w:cs="Calibri"/>
          <w:szCs w:val="20"/>
        </w:rPr>
        <w:t>Behandling med Cytotec ges 24 – 72 timmar efter Mifepristoneintag.</w:t>
      </w:r>
    </w:p>
    <w:p w14:paraId="39D6ED5C" w14:textId="77777777" w:rsidR="009A2FE5" w:rsidRPr="00061169" w:rsidRDefault="009A2FE5" w:rsidP="009A2FE5">
      <w:pPr>
        <w:numPr>
          <w:ilvl w:val="0"/>
          <w:numId w:val="26"/>
        </w:numPr>
        <w:spacing w:after="0" w:line="240" w:lineRule="auto"/>
        <w:ind w:left="1661" w:right="0" w:hanging="357"/>
        <w:rPr>
          <w:rFonts w:ascii="Calibri" w:hAnsi="Calibri" w:cs="Calibri"/>
          <w:szCs w:val="20"/>
        </w:rPr>
      </w:pPr>
      <w:r w:rsidRPr="00061169">
        <w:rPr>
          <w:rFonts w:ascii="Calibri" w:hAnsi="Calibri" w:cs="Calibri"/>
          <w:szCs w:val="20"/>
        </w:rPr>
        <w:t>Vid ankomst: ska patienten en timme innan ha tagit 2 tabletter 800 mg Brufen Retard + 1 g Paracetamol, (alternativt 2 tabletter Panocod) om detta inte är gjort görs det nu.</w:t>
      </w:r>
    </w:p>
    <w:p w14:paraId="055CC5EE" w14:textId="56CD50C4" w:rsidR="009A2FE5" w:rsidRPr="00061169" w:rsidRDefault="009A2FE5" w:rsidP="009A2FE5">
      <w:pPr>
        <w:numPr>
          <w:ilvl w:val="0"/>
          <w:numId w:val="26"/>
        </w:numPr>
        <w:spacing w:after="0" w:line="240" w:lineRule="auto"/>
        <w:ind w:left="1661" w:right="0" w:hanging="357"/>
        <w:rPr>
          <w:rFonts w:ascii="Calibri" w:hAnsi="Calibri" w:cs="Calibri"/>
          <w:szCs w:val="20"/>
        </w:rPr>
      </w:pPr>
      <w:r w:rsidRPr="00061169">
        <w:rPr>
          <w:rFonts w:ascii="Calibri" w:hAnsi="Calibri" w:cs="Calibri"/>
          <w:szCs w:val="20"/>
        </w:rPr>
        <w:t xml:space="preserve">4 tabletter Cytotec 0,2 mg ges vaginalt oavsett graviditetslängd, och patienten vilar en timme härefter. Efter tre timmar ges 2 tabletter Cytotec. Vaginalt eller per oralt om </w:t>
      </w:r>
      <w:r w:rsidR="0005522B" w:rsidRPr="00061169">
        <w:rPr>
          <w:rFonts w:ascii="Calibri" w:hAnsi="Calibri" w:cs="Calibri"/>
          <w:szCs w:val="20"/>
        </w:rPr>
        <w:t>patienten</w:t>
      </w:r>
      <w:r w:rsidRPr="00061169">
        <w:rPr>
          <w:rFonts w:ascii="Calibri" w:hAnsi="Calibri" w:cs="Calibri"/>
          <w:szCs w:val="20"/>
        </w:rPr>
        <w:t xml:space="preserve"> blöder.</w:t>
      </w:r>
    </w:p>
    <w:p w14:paraId="5321F754" w14:textId="1D712A55" w:rsidR="009A2FE5" w:rsidRPr="00061169" w:rsidRDefault="0005522B" w:rsidP="009A2FE5">
      <w:pPr>
        <w:numPr>
          <w:ilvl w:val="0"/>
          <w:numId w:val="26"/>
        </w:numPr>
        <w:spacing w:after="0" w:line="240" w:lineRule="auto"/>
        <w:ind w:left="1661" w:right="0" w:hanging="357"/>
        <w:rPr>
          <w:rFonts w:ascii="Calibri" w:hAnsi="Calibri" w:cs="Calibri"/>
          <w:szCs w:val="20"/>
        </w:rPr>
      </w:pPr>
      <w:r w:rsidRPr="00061169">
        <w:rPr>
          <w:rFonts w:ascii="Calibri" w:hAnsi="Calibri" w:cs="Calibri"/>
          <w:szCs w:val="20"/>
        </w:rPr>
        <w:t>Patienter</w:t>
      </w:r>
      <w:r w:rsidR="009A2FE5" w:rsidRPr="00061169">
        <w:rPr>
          <w:rFonts w:ascii="Calibri" w:hAnsi="Calibri" w:cs="Calibri"/>
          <w:szCs w:val="20"/>
        </w:rPr>
        <w:t xml:space="preserve"> i graviditetsvecka 9+0 till 10+0 får en tredje dos att ta </w:t>
      </w:r>
      <w:r w:rsidRPr="00061169">
        <w:rPr>
          <w:rFonts w:ascii="Calibri" w:hAnsi="Calibri" w:cs="Calibri"/>
          <w:szCs w:val="20"/>
        </w:rPr>
        <w:t>vid behov</w:t>
      </w:r>
      <w:r w:rsidR="009A2FE5" w:rsidRPr="00061169">
        <w:rPr>
          <w:rFonts w:ascii="Calibri" w:hAnsi="Calibri" w:cs="Calibri"/>
          <w:szCs w:val="20"/>
        </w:rPr>
        <w:t xml:space="preserve"> efter ytterligare tre timmar.</w:t>
      </w:r>
    </w:p>
    <w:p w14:paraId="591A3060" w14:textId="6AF89341" w:rsidR="009A2FE5" w:rsidRPr="00061169" w:rsidRDefault="009A2FE5" w:rsidP="635BE780">
      <w:pPr>
        <w:numPr>
          <w:ilvl w:val="0"/>
          <w:numId w:val="26"/>
        </w:numPr>
        <w:spacing w:after="0" w:line="240" w:lineRule="auto"/>
        <w:ind w:left="1661" w:right="0" w:hanging="357"/>
        <w:rPr>
          <w:rFonts w:ascii="Calibri" w:hAnsi="Calibri" w:cs="Calibri"/>
        </w:rPr>
      </w:pPr>
      <w:r w:rsidRPr="00061169">
        <w:rPr>
          <w:rFonts w:ascii="Calibri" w:hAnsi="Calibri" w:cs="Calibri"/>
        </w:rPr>
        <w:t xml:space="preserve">Oavsett eventuell blödning efter Mifepristoneadministrationen ska patienten få Cytotec efter </w:t>
      </w:r>
      <w:r w:rsidR="3B574B54" w:rsidRPr="00061169">
        <w:rPr>
          <w:rFonts w:ascii="Calibri" w:hAnsi="Calibri" w:cs="Calibri"/>
        </w:rPr>
        <w:t>24</w:t>
      </w:r>
      <w:r w:rsidRPr="00061169">
        <w:rPr>
          <w:rFonts w:ascii="Calibri" w:hAnsi="Calibri" w:cs="Calibri"/>
        </w:rPr>
        <w:t xml:space="preserve"> - 72 timmar, såvida inte aborten bedöms som fullständig.</w:t>
      </w:r>
    </w:p>
    <w:p w14:paraId="5CBEAB10" w14:textId="77777777" w:rsidR="009A2FE5" w:rsidRPr="00061169" w:rsidRDefault="009A2FE5" w:rsidP="009A2FE5">
      <w:pPr>
        <w:numPr>
          <w:ilvl w:val="0"/>
          <w:numId w:val="26"/>
        </w:numPr>
        <w:spacing w:after="0" w:line="240" w:lineRule="auto"/>
        <w:ind w:left="1661" w:right="0" w:hanging="357"/>
        <w:rPr>
          <w:rFonts w:ascii="Calibri" w:hAnsi="Calibri" w:cs="Calibri"/>
          <w:szCs w:val="20"/>
        </w:rPr>
      </w:pPr>
      <w:r w:rsidRPr="00061169">
        <w:rPr>
          <w:rFonts w:ascii="Calibri" w:hAnsi="Calibri" w:cs="Calibri"/>
          <w:szCs w:val="20"/>
        </w:rPr>
        <w:t>Smärtlindringsbehov och allmäntillstånd kontrolleras med jämna mellanrum, vid behov ges tablett Panocod/Paracetamol/Oxynorm 5 mg</w:t>
      </w:r>
    </w:p>
    <w:p w14:paraId="19B57D00" w14:textId="047D0A37" w:rsidR="009A2FE5" w:rsidRPr="00061169" w:rsidRDefault="009A2FE5" w:rsidP="635BE780">
      <w:pPr>
        <w:numPr>
          <w:ilvl w:val="0"/>
          <w:numId w:val="26"/>
        </w:numPr>
        <w:spacing w:after="0" w:line="240" w:lineRule="auto"/>
        <w:ind w:left="1661" w:right="0" w:hanging="357"/>
        <w:rPr>
          <w:rFonts w:ascii="Calibri" w:hAnsi="Calibri" w:cs="Calibri"/>
        </w:rPr>
      </w:pPr>
      <w:r w:rsidRPr="00061169">
        <w:rPr>
          <w:rFonts w:ascii="Calibri" w:hAnsi="Calibri" w:cs="Calibri"/>
        </w:rPr>
        <w:t>Vid illamående: Tablett Metoklo</w:t>
      </w:r>
      <w:r w:rsidR="4FBDB598" w:rsidRPr="00061169">
        <w:rPr>
          <w:rFonts w:ascii="Calibri" w:hAnsi="Calibri" w:cs="Calibri"/>
        </w:rPr>
        <w:t>pramid</w:t>
      </w:r>
      <w:r w:rsidRPr="00061169">
        <w:rPr>
          <w:rFonts w:ascii="Calibri" w:hAnsi="Calibri" w:cs="Calibri"/>
        </w:rPr>
        <w:t xml:space="preserve"> eller Ondansetron</w:t>
      </w:r>
    </w:p>
    <w:p w14:paraId="628929F6" w14:textId="22AD7F6D" w:rsidR="009A2FE5" w:rsidRPr="00061169" w:rsidRDefault="009A2FE5" w:rsidP="635BE780">
      <w:pPr>
        <w:numPr>
          <w:ilvl w:val="0"/>
          <w:numId w:val="26"/>
        </w:numPr>
        <w:spacing w:after="0" w:line="240" w:lineRule="auto"/>
        <w:ind w:left="1661" w:right="0" w:hanging="357"/>
        <w:rPr>
          <w:rFonts w:ascii="Calibri" w:hAnsi="Calibri" w:cs="Calibri"/>
        </w:rPr>
      </w:pPr>
      <w:r w:rsidRPr="00061169">
        <w:rPr>
          <w:rFonts w:ascii="Calibri" w:hAnsi="Calibri" w:cs="Calibri"/>
        </w:rPr>
        <w:t xml:space="preserve">Patienten kvarstannar på enheten </w:t>
      </w:r>
      <w:r w:rsidR="7E74A253" w:rsidRPr="00061169">
        <w:rPr>
          <w:rFonts w:ascii="Calibri" w:hAnsi="Calibri" w:cs="Calibri"/>
        </w:rPr>
        <w:t>4-6h</w:t>
      </w:r>
      <w:r w:rsidRPr="00061169">
        <w:rPr>
          <w:rFonts w:ascii="Calibri" w:hAnsi="Calibri" w:cs="Calibri"/>
        </w:rPr>
        <w:t xml:space="preserve"> timmar från ankomst.</w:t>
      </w:r>
    </w:p>
    <w:p w14:paraId="431BAEB7" w14:textId="5CC80D00" w:rsidR="009A2FE5" w:rsidRPr="00061169" w:rsidRDefault="009A2FE5" w:rsidP="009A2FE5">
      <w:pPr>
        <w:numPr>
          <w:ilvl w:val="0"/>
          <w:numId w:val="27"/>
        </w:numPr>
        <w:spacing w:after="0" w:line="240" w:lineRule="auto"/>
        <w:ind w:left="1661" w:right="0" w:hanging="357"/>
        <w:rPr>
          <w:rFonts w:ascii="Calibri" w:hAnsi="Calibri" w:cs="Calibri"/>
          <w:szCs w:val="20"/>
        </w:rPr>
      </w:pPr>
      <w:r w:rsidRPr="00061169">
        <w:rPr>
          <w:rFonts w:ascii="Calibri" w:hAnsi="Calibri" w:cs="Calibri"/>
          <w:szCs w:val="20"/>
        </w:rPr>
        <w:t xml:space="preserve">Vid hemgång: Blödning ska pågå. Ingen undersökning. Uppföljning sker med lågkänslig graviditetstest som är medskickat. Om </w:t>
      </w:r>
      <w:r w:rsidR="007764D7" w:rsidRPr="00061169">
        <w:rPr>
          <w:rFonts w:ascii="Calibri" w:hAnsi="Calibri" w:cs="Calibri"/>
          <w:szCs w:val="20"/>
        </w:rPr>
        <w:t>patienten</w:t>
      </w:r>
      <w:r w:rsidRPr="00061169">
        <w:rPr>
          <w:rFonts w:ascii="Calibri" w:hAnsi="Calibri" w:cs="Calibri"/>
          <w:szCs w:val="20"/>
        </w:rPr>
        <w:t xml:space="preserve"> ringer och berättar om svaret så ska detta dokumenteras.</w:t>
      </w:r>
    </w:p>
    <w:p w14:paraId="180A6EFC" w14:textId="77777777" w:rsidR="009A2FE5" w:rsidRPr="00061169" w:rsidRDefault="009A2FE5" w:rsidP="009A2FE5">
      <w:pPr>
        <w:spacing w:after="0" w:line="240" w:lineRule="auto"/>
        <w:ind w:right="0"/>
        <w:rPr>
          <w:rFonts w:ascii="Calibri" w:hAnsi="Calibri" w:cs="Calibri"/>
          <w:b/>
        </w:rPr>
      </w:pPr>
    </w:p>
    <w:p w14:paraId="63507E7B" w14:textId="77777777" w:rsidR="009A2FE5" w:rsidRPr="00061169" w:rsidRDefault="009A2FE5" w:rsidP="009A2FE5">
      <w:pPr>
        <w:spacing w:after="0" w:line="240" w:lineRule="auto"/>
        <w:ind w:right="0"/>
        <w:rPr>
          <w:rFonts w:ascii="Calibri" w:hAnsi="Calibri" w:cs="Calibri"/>
          <w:b/>
        </w:rPr>
      </w:pPr>
      <w:r w:rsidRPr="00061169">
        <w:rPr>
          <w:rFonts w:ascii="Calibri" w:hAnsi="Calibri" w:cs="Calibri"/>
          <w:b/>
        </w:rPr>
        <w:t>Cytotecbehandling i hemmet</w:t>
      </w:r>
    </w:p>
    <w:p w14:paraId="221112B9" w14:textId="573D4BB5"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 xml:space="preserve">Det är möjligt att erbjuda patienten att ta sina Cytotectabletter i hemmet. Förutsättningen för detta är att ansvarig barnmorska/läkare i varje enskilt fall gör en riskbedömning såväl ur ett medicinskt som ur ett patientsäkerhetsperspektiv. </w:t>
      </w:r>
      <w:r w:rsidR="007764D7" w:rsidRPr="00061169">
        <w:rPr>
          <w:rFonts w:ascii="Calibri" w:hAnsi="Calibri" w:cs="Calibri"/>
          <w:szCs w:val="20"/>
        </w:rPr>
        <w:t>Vi</w:t>
      </w:r>
      <w:r w:rsidRPr="00061169">
        <w:rPr>
          <w:rFonts w:ascii="Calibri" w:hAnsi="Calibri" w:cs="Calibri"/>
          <w:szCs w:val="20"/>
        </w:rPr>
        <w:t xml:space="preserve"> ska till exempel förvissa </w:t>
      </w:r>
      <w:r w:rsidR="007764D7" w:rsidRPr="00061169">
        <w:rPr>
          <w:rFonts w:ascii="Calibri" w:hAnsi="Calibri" w:cs="Calibri"/>
          <w:szCs w:val="20"/>
        </w:rPr>
        <w:t>oss</w:t>
      </w:r>
      <w:r w:rsidRPr="00061169">
        <w:rPr>
          <w:rFonts w:ascii="Calibri" w:hAnsi="Calibri" w:cs="Calibri"/>
          <w:szCs w:val="20"/>
        </w:rPr>
        <w:t xml:space="preserve"> om att patienten kan förmedla sig med kvinnokliniken i samband med att hen gör sin medicinska abort och att hen har en resursperson till sin hjälp i händelse av riklig blödning.</w:t>
      </w:r>
      <w:r w:rsidRPr="00061169">
        <w:rPr>
          <w:rFonts w:ascii="Calibri" w:hAnsi="Calibri" w:cs="Calibri"/>
          <w:szCs w:val="20"/>
        </w:rPr>
        <w:br/>
      </w:r>
    </w:p>
    <w:p w14:paraId="0407F51D" w14:textId="77777777" w:rsidR="009A2FE5" w:rsidRPr="00061169" w:rsidRDefault="009A2FE5" w:rsidP="009A2FE5">
      <w:pPr>
        <w:spacing w:after="0" w:line="240" w:lineRule="auto"/>
        <w:ind w:right="0"/>
        <w:rPr>
          <w:rFonts w:ascii="Calibri" w:hAnsi="Calibri" w:cs="Calibri"/>
          <w:b/>
          <w:szCs w:val="20"/>
        </w:rPr>
      </w:pPr>
      <w:r w:rsidRPr="00061169">
        <w:rPr>
          <w:rFonts w:ascii="Calibri" w:hAnsi="Calibri" w:cs="Calibri"/>
          <w:b/>
          <w:szCs w:val="20"/>
        </w:rPr>
        <w:t>Läkemedel till patient som genomför medicinsk abort i hemmet</w:t>
      </w:r>
    </w:p>
    <w:p w14:paraId="40530BF6"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Patienter som avser att fullfölja medicinsk abort i hemmet behöver analgetika samt Cytotectabletter med hem. De får med sig mediciner för abortdagen samt dagen efter.</w:t>
      </w:r>
    </w:p>
    <w:p w14:paraId="4CFEBF92" w14:textId="77777777" w:rsidR="009A2FE5" w:rsidRPr="00061169" w:rsidRDefault="009A2FE5" w:rsidP="009A2FE5">
      <w:pPr>
        <w:numPr>
          <w:ilvl w:val="0"/>
          <w:numId w:val="28"/>
        </w:numPr>
        <w:spacing w:after="0" w:line="240" w:lineRule="auto"/>
        <w:ind w:left="1664" w:right="0"/>
        <w:rPr>
          <w:rFonts w:ascii="Calibri" w:hAnsi="Calibri" w:cs="Calibri"/>
          <w:szCs w:val="20"/>
        </w:rPr>
      </w:pPr>
      <w:r w:rsidRPr="00061169">
        <w:rPr>
          <w:rFonts w:ascii="Calibri" w:hAnsi="Calibri" w:cs="Calibri"/>
          <w:szCs w:val="20"/>
        </w:rPr>
        <w:t>Tablett Paracetamol 500 mg, 2 x 3, 3 tabletter medskickas.</w:t>
      </w:r>
    </w:p>
    <w:p w14:paraId="640830C2" w14:textId="77777777" w:rsidR="009A2FE5" w:rsidRPr="00061169" w:rsidRDefault="009A2FE5" w:rsidP="009A2FE5">
      <w:pPr>
        <w:numPr>
          <w:ilvl w:val="0"/>
          <w:numId w:val="28"/>
        </w:numPr>
        <w:spacing w:after="0" w:line="240" w:lineRule="auto"/>
        <w:ind w:left="1664" w:right="0"/>
        <w:rPr>
          <w:rFonts w:ascii="Calibri" w:hAnsi="Calibri" w:cs="Calibri"/>
          <w:szCs w:val="20"/>
        </w:rPr>
      </w:pPr>
      <w:r w:rsidRPr="00061169">
        <w:rPr>
          <w:rFonts w:ascii="Calibri" w:hAnsi="Calibri" w:cs="Calibri"/>
          <w:szCs w:val="20"/>
        </w:rPr>
        <w:t>Tablett Brufen 800 mg, 2 tabletter medskickas.</w:t>
      </w:r>
    </w:p>
    <w:p w14:paraId="294371D2" w14:textId="77777777" w:rsidR="009A2FE5" w:rsidRPr="00061169" w:rsidRDefault="009A2FE5" w:rsidP="009A2FE5">
      <w:pPr>
        <w:numPr>
          <w:ilvl w:val="0"/>
          <w:numId w:val="28"/>
        </w:numPr>
        <w:spacing w:after="0" w:line="240" w:lineRule="auto"/>
        <w:ind w:left="1664" w:right="0"/>
        <w:rPr>
          <w:rFonts w:ascii="Calibri" w:hAnsi="Calibri" w:cs="Calibri"/>
          <w:szCs w:val="20"/>
        </w:rPr>
      </w:pPr>
      <w:r w:rsidRPr="00061169">
        <w:rPr>
          <w:rFonts w:ascii="Calibri" w:hAnsi="Calibri" w:cs="Calibri"/>
          <w:szCs w:val="20"/>
        </w:rPr>
        <w:t>Kapsel OxyNorm 5 mg, 2 kapslar medskickas</w:t>
      </w:r>
    </w:p>
    <w:p w14:paraId="1B725BFC" w14:textId="000C27C3" w:rsidR="009A2FE5" w:rsidRPr="00061169" w:rsidRDefault="009A2FE5" w:rsidP="009A2FE5">
      <w:pPr>
        <w:numPr>
          <w:ilvl w:val="0"/>
          <w:numId w:val="28"/>
        </w:numPr>
        <w:spacing w:after="0" w:line="240" w:lineRule="auto"/>
        <w:ind w:left="1664" w:right="0"/>
        <w:rPr>
          <w:rFonts w:ascii="Calibri" w:hAnsi="Calibri" w:cs="Calibri"/>
          <w:szCs w:val="20"/>
        </w:rPr>
      </w:pPr>
      <w:r w:rsidRPr="00061169">
        <w:rPr>
          <w:rFonts w:ascii="Calibri" w:hAnsi="Calibri" w:cs="Calibri"/>
          <w:szCs w:val="20"/>
        </w:rPr>
        <w:t xml:space="preserve">6 tabletter Cytotec 0,2 mg medskickas, 8 tabletter </w:t>
      </w:r>
      <w:r w:rsidR="007764D7" w:rsidRPr="00061169">
        <w:rPr>
          <w:rFonts w:ascii="Calibri" w:hAnsi="Calibri" w:cs="Calibri"/>
          <w:szCs w:val="20"/>
        </w:rPr>
        <w:t>Cytotec</w:t>
      </w:r>
      <w:r w:rsidRPr="00061169">
        <w:rPr>
          <w:rFonts w:ascii="Calibri" w:hAnsi="Calibri" w:cs="Calibri"/>
          <w:szCs w:val="20"/>
        </w:rPr>
        <w:t xml:space="preserve"> till </w:t>
      </w:r>
      <w:r w:rsidR="007764D7" w:rsidRPr="00061169">
        <w:rPr>
          <w:rFonts w:ascii="Calibri" w:hAnsi="Calibri" w:cs="Calibri"/>
          <w:szCs w:val="20"/>
        </w:rPr>
        <w:t>patienter</w:t>
      </w:r>
      <w:r w:rsidRPr="00061169">
        <w:rPr>
          <w:rFonts w:ascii="Calibri" w:hAnsi="Calibri" w:cs="Calibri"/>
          <w:szCs w:val="20"/>
        </w:rPr>
        <w:t xml:space="preserve"> som är gravida 9+0 tom 10+0</w:t>
      </w:r>
    </w:p>
    <w:p w14:paraId="0D3F8C18"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Alternativ vid gastrit/salicylatöverkänslighet.</w:t>
      </w:r>
    </w:p>
    <w:p w14:paraId="59EE3B60" w14:textId="77777777" w:rsidR="009A2FE5" w:rsidRPr="00061169" w:rsidRDefault="009A2FE5" w:rsidP="009A2FE5">
      <w:pPr>
        <w:numPr>
          <w:ilvl w:val="0"/>
          <w:numId w:val="29"/>
        </w:numPr>
        <w:spacing w:after="0" w:line="240" w:lineRule="auto"/>
        <w:ind w:left="1661" w:right="0" w:hanging="357"/>
        <w:rPr>
          <w:rFonts w:ascii="Calibri" w:hAnsi="Calibri" w:cs="Calibri"/>
          <w:szCs w:val="20"/>
        </w:rPr>
      </w:pPr>
      <w:r w:rsidRPr="00061169">
        <w:rPr>
          <w:rFonts w:ascii="Calibri" w:hAnsi="Calibri" w:cs="Calibri"/>
          <w:szCs w:val="20"/>
        </w:rPr>
        <w:lastRenderedPageBreak/>
        <w:t>Tablett Panocod, 2 x 4, 3 tabletter medskickas eller</w:t>
      </w:r>
      <w:r w:rsidRPr="00061169">
        <w:rPr>
          <w:rFonts w:ascii="Calibri" w:hAnsi="Calibri" w:cs="Calibri"/>
          <w:szCs w:val="20"/>
        </w:rPr>
        <w:br/>
      </w:r>
    </w:p>
    <w:p w14:paraId="2368B6BB"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Särskilt patientinformationsblad om läkemedel medskickas och uppföljningsätt bestäms</w:t>
      </w:r>
    </w:p>
    <w:p w14:paraId="4E4C891D" w14:textId="043FDEEC" w:rsidR="007764D7" w:rsidRPr="00061169" w:rsidRDefault="007764D7">
      <w:pPr>
        <w:spacing w:after="0" w:line="240" w:lineRule="auto"/>
        <w:ind w:left="0" w:right="0"/>
        <w:rPr>
          <w:rFonts w:ascii="Calibri" w:hAnsi="Calibri" w:cs="Calibri"/>
          <w:b/>
          <w:szCs w:val="20"/>
        </w:rPr>
      </w:pPr>
    </w:p>
    <w:p w14:paraId="6CC1487C" w14:textId="6D5E1B5C" w:rsidR="009A2FE5" w:rsidRPr="00061169" w:rsidRDefault="009A2FE5" w:rsidP="009A2FE5">
      <w:pPr>
        <w:spacing w:after="0" w:line="240" w:lineRule="auto"/>
        <w:ind w:right="0"/>
        <w:rPr>
          <w:rFonts w:ascii="Calibri" w:hAnsi="Calibri" w:cs="Calibri"/>
          <w:b/>
          <w:szCs w:val="20"/>
        </w:rPr>
      </w:pPr>
      <w:r w:rsidRPr="00061169">
        <w:rPr>
          <w:rFonts w:ascii="Calibri" w:hAnsi="Calibri" w:cs="Calibri"/>
          <w:b/>
          <w:szCs w:val="20"/>
        </w:rPr>
        <w:t xml:space="preserve">Efterkontroll </w:t>
      </w:r>
    </w:p>
    <w:p w14:paraId="4E069BFC" w14:textId="1E8F5BDF" w:rsidR="009A2FE5" w:rsidRPr="00061169" w:rsidRDefault="009A2FE5" w:rsidP="009A2FE5">
      <w:pPr>
        <w:numPr>
          <w:ilvl w:val="0"/>
          <w:numId w:val="30"/>
        </w:numPr>
        <w:spacing w:after="0" w:line="240" w:lineRule="auto"/>
        <w:ind w:left="1661" w:right="0" w:hanging="357"/>
        <w:rPr>
          <w:rFonts w:ascii="Calibri" w:hAnsi="Calibri" w:cs="Calibri"/>
          <w:szCs w:val="20"/>
        </w:rPr>
      </w:pPr>
      <w:r w:rsidRPr="00061169">
        <w:rPr>
          <w:rFonts w:ascii="Calibri" w:hAnsi="Calibri" w:cs="Calibri"/>
          <w:szCs w:val="20"/>
        </w:rPr>
        <w:t>Grav</w:t>
      </w:r>
      <w:r w:rsidR="007764D7" w:rsidRPr="00061169">
        <w:rPr>
          <w:rFonts w:ascii="Calibri" w:hAnsi="Calibri" w:cs="Calibri"/>
          <w:szCs w:val="20"/>
        </w:rPr>
        <w:t>iditets</w:t>
      </w:r>
      <w:r w:rsidRPr="00061169">
        <w:rPr>
          <w:rFonts w:ascii="Calibri" w:hAnsi="Calibri" w:cs="Calibri"/>
          <w:szCs w:val="20"/>
        </w:rPr>
        <w:t>test. Om negativt: Ingen ytterligare åtgärd.</w:t>
      </w:r>
    </w:p>
    <w:p w14:paraId="6E9AE258" w14:textId="77777777" w:rsidR="009A2FE5" w:rsidRPr="00061169" w:rsidRDefault="009A2FE5" w:rsidP="009A2FE5">
      <w:pPr>
        <w:numPr>
          <w:ilvl w:val="0"/>
          <w:numId w:val="30"/>
        </w:numPr>
        <w:spacing w:after="0" w:line="240" w:lineRule="auto"/>
        <w:ind w:left="1661" w:right="0" w:hanging="357"/>
        <w:rPr>
          <w:rFonts w:ascii="Calibri" w:hAnsi="Calibri" w:cs="Calibri"/>
          <w:szCs w:val="20"/>
        </w:rPr>
      </w:pPr>
      <w:r w:rsidRPr="00061169">
        <w:rPr>
          <w:rFonts w:ascii="Calibri" w:hAnsi="Calibri" w:cs="Calibri"/>
          <w:szCs w:val="20"/>
        </w:rPr>
        <w:t>Om positivt: Ultraljud ska utföras. Vital graviditet? Om inte: Nytt graviditetstest en vecka senare.</w:t>
      </w:r>
    </w:p>
    <w:p w14:paraId="46EA34F7" w14:textId="14660EF4" w:rsidR="009A2FE5" w:rsidRPr="00061169" w:rsidRDefault="009A2FE5" w:rsidP="009A2FE5">
      <w:pPr>
        <w:numPr>
          <w:ilvl w:val="0"/>
          <w:numId w:val="30"/>
        </w:numPr>
        <w:spacing w:after="0" w:line="240" w:lineRule="auto"/>
        <w:ind w:left="1661" w:right="0" w:hanging="357"/>
        <w:rPr>
          <w:rFonts w:ascii="Calibri" w:hAnsi="Calibri" w:cs="Calibri"/>
          <w:szCs w:val="20"/>
        </w:rPr>
      </w:pPr>
      <w:r w:rsidRPr="00061169">
        <w:rPr>
          <w:rFonts w:ascii="Calibri" w:hAnsi="Calibri" w:cs="Calibri"/>
          <w:szCs w:val="20"/>
        </w:rPr>
        <w:t xml:space="preserve">Finns fungerande preventivmedel? Om allt </w:t>
      </w:r>
      <w:r w:rsidR="007764D7" w:rsidRPr="00061169">
        <w:rPr>
          <w:rFonts w:ascii="Calibri" w:hAnsi="Calibri" w:cs="Calibri"/>
          <w:szCs w:val="20"/>
        </w:rPr>
        <w:t>bra</w:t>
      </w:r>
      <w:r w:rsidRPr="00061169">
        <w:rPr>
          <w:rFonts w:ascii="Calibri" w:hAnsi="Calibri" w:cs="Calibri"/>
          <w:szCs w:val="20"/>
        </w:rPr>
        <w:t>, ingen mer åtgärd.</w:t>
      </w:r>
    </w:p>
    <w:p w14:paraId="21FED042" w14:textId="77777777" w:rsidR="009A2FE5" w:rsidRPr="00061169" w:rsidRDefault="009A2FE5" w:rsidP="009A2FE5">
      <w:pPr>
        <w:numPr>
          <w:ilvl w:val="0"/>
          <w:numId w:val="30"/>
        </w:numPr>
        <w:spacing w:after="0" w:line="240" w:lineRule="auto"/>
        <w:ind w:left="1661" w:right="0" w:hanging="357"/>
        <w:rPr>
          <w:rFonts w:ascii="Calibri" w:hAnsi="Calibri" w:cs="Calibri"/>
          <w:szCs w:val="20"/>
        </w:rPr>
      </w:pPr>
      <w:r w:rsidRPr="00061169">
        <w:rPr>
          <w:rFonts w:ascii="Calibri" w:hAnsi="Calibri" w:cs="Calibri"/>
          <w:szCs w:val="20"/>
        </w:rPr>
        <w:t>Vid besvärande blödning: Kontakta dagjour för bedömning och ställningstagande till åtgärd.</w:t>
      </w:r>
    </w:p>
    <w:p w14:paraId="4788365D" w14:textId="77777777" w:rsidR="009A2FE5" w:rsidRPr="00061169" w:rsidRDefault="009A2FE5" w:rsidP="009A2FE5">
      <w:pPr>
        <w:numPr>
          <w:ilvl w:val="0"/>
          <w:numId w:val="30"/>
        </w:numPr>
        <w:spacing w:after="0" w:line="240" w:lineRule="auto"/>
        <w:ind w:left="1661" w:right="0" w:hanging="357"/>
        <w:rPr>
          <w:rFonts w:ascii="Calibri" w:hAnsi="Calibri" w:cs="Calibri"/>
          <w:b/>
          <w:szCs w:val="20"/>
        </w:rPr>
      </w:pPr>
      <w:r w:rsidRPr="00061169">
        <w:rPr>
          <w:rFonts w:ascii="Calibri" w:hAnsi="Calibri" w:cs="Calibri"/>
          <w:szCs w:val="20"/>
        </w:rPr>
        <w:t>Endast vid riklig finns indikation för exeres. Den kliniska bilden är avgörande.</w:t>
      </w:r>
    </w:p>
    <w:p w14:paraId="71247B31" w14:textId="77777777" w:rsidR="009A2FE5" w:rsidRPr="00061169" w:rsidRDefault="009A2FE5" w:rsidP="009A2FE5">
      <w:pPr>
        <w:pStyle w:val="Rubrik2"/>
        <w:ind w:right="-427"/>
        <w:rPr>
          <w:color w:val="auto"/>
        </w:rPr>
      </w:pPr>
      <w:bookmarkStart w:id="138" w:name="_Toc11249938"/>
      <w:bookmarkStart w:id="139" w:name="_Toc256000010"/>
      <w:bookmarkStart w:id="140" w:name="_Toc256000023"/>
      <w:bookmarkStart w:id="141" w:name="_Toc256000036"/>
      <w:bookmarkStart w:id="142" w:name="_Toc256000049"/>
      <w:bookmarkStart w:id="143" w:name="_Toc256000062"/>
      <w:bookmarkStart w:id="144" w:name="_Toc256000074"/>
      <w:bookmarkStart w:id="145" w:name="_Toc256000086"/>
      <w:bookmarkStart w:id="146" w:name="_Toc256000098"/>
      <w:bookmarkStart w:id="147" w:name="_Toc256000110"/>
      <w:bookmarkStart w:id="148" w:name="_Toc256000122"/>
      <w:bookmarkStart w:id="149" w:name="_Toc256000134"/>
      <w:bookmarkStart w:id="150" w:name="_Toc256000146"/>
      <w:bookmarkStart w:id="151" w:name="_Toc121144124"/>
      <w:bookmarkStart w:id="152" w:name="_Toc190240434"/>
      <w:r w:rsidRPr="00061169">
        <w:rPr>
          <w:color w:val="auto"/>
        </w:rPr>
        <w:t>Handläggning medicinsk abort vecka 10+1 – vecka 12+0</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p>
    <w:p w14:paraId="1F96F938" w14:textId="77777777" w:rsidR="009A2FE5" w:rsidRPr="00061169" w:rsidRDefault="009A2FE5" w:rsidP="009A2FE5">
      <w:pPr>
        <w:numPr>
          <w:ilvl w:val="0"/>
          <w:numId w:val="32"/>
        </w:numPr>
        <w:spacing w:after="0" w:line="240" w:lineRule="auto"/>
        <w:ind w:left="1661" w:right="0" w:hanging="357"/>
        <w:rPr>
          <w:rFonts w:ascii="Calibri" w:hAnsi="Calibri" w:cs="Calibri"/>
          <w:szCs w:val="20"/>
        </w:rPr>
      </w:pPr>
      <w:r w:rsidRPr="00061169">
        <w:rPr>
          <w:rFonts w:ascii="Calibri" w:hAnsi="Calibri" w:cs="Calibri"/>
          <w:szCs w:val="20"/>
        </w:rPr>
        <w:t>Abortrådgivning inklusive ultraljudsdatering, gynundersökning, vaginos diagnostik, eventuellt GCK prov samt klamydiaodling.</w:t>
      </w:r>
    </w:p>
    <w:p w14:paraId="7DE39AE7" w14:textId="17C57553" w:rsidR="009A2FE5" w:rsidRPr="00061169" w:rsidRDefault="4AA320FE" w:rsidP="635BE780">
      <w:pPr>
        <w:numPr>
          <w:ilvl w:val="0"/>
          <w:numId w:val="32"/>
        </w:numPr>
        <w:spacing w:after="0" w:line="240" w:lineRule="auto"/>
        <w:ind w:left="1661" w:right="0" w:hanging="357"/>
        <w:rPr>
          <w:rFonts w:ascii="Calibri" w:hAnsi="Calibri" w:cs="Calibri"/>
        </w:rPr>
      </w:pPr>
      <w:r w:rsidRPr="00061169">
        <w:rPr>
          <w:rFonts w:ascii="Calibri" w:hAnsi="Calibri" w:cs="Calibri"/>
        </w:rPr>
        <w:t xml:space="preserve">Dokumentera i </w:t>
      </w:r>
      <w:r w:rsidR="009A2FE5" w:rsidRPr="00061169">
        <w:rPr>
          <w:rFonts w:ascii="Calibri" w:hAnsi="Calibri" w:cs="Calibri"/>
        </w:rPr>
        <w:t>Abortmallen. Läkemedelsordination skrivs in direkt i Melior.</w:t>
      </w:r>
    </w:p>
    <w:p w14:paraId="1FBA8DA6" w14:textId="77777777" w:rsidR="009A2FE5" w:rsidRPr="00061169" w:rsidRDefault="009A2FE5" w:rsidP="009A2FE5">
      <w:pPr>
        <w:numPr>
          <w:ilvl w:val="0"/>
          <w:numId w:val="32"/>
        </w:numPr>
        <w:spacing w:after="0" w:line="240" w:lineRule="auto"/>
        <w:ind w:left="1661" w:right="0" w:hanging="357"/>
        <w:rPr>
          <w:rFonts w:ascii="Calibri" w:hAnsi="Calibri" w:cs="Calibri"/>
          <w:szCs w:val="20"/>
        </w:rPr>
      </w:pPr>
      <w:r w:rsidRPr="00061169">
        <w:rPr>
          <w:rFonts w:ascii="Calibri" w:hAnsi="Calibri" w:cs="Calibri"/>
          <w:szCs w:val="20"/>
        </w:rPr>
        <w:t>Muntlig information och skriftlig (finns särskild för abort mellan vecka</w:t>
      </w:r>
      <w:r w:rsidRPr="00061169">
        <w:rPr>
          <w:rFonts w:ascii="Calibri" w:hAnsi="Calibri" w:cs="Calibri"/>
          <w:szCs w:val="20"/>
        </w:rPr>
        <w:br/>
        <w:t>10 - 12).</w:t>
      </w:r>
    </w:p>
    <w:p w14:paraId="52D8EB5A" w14:textId="77777777" w:rsidR="009A2FE5" w:rsidRPr="00061169" w:rsidRDefault="009A2FE5" w:rsidP="009A2FE5">
      <w:pPr>
        <w:numPr>
          <w:ilvl w:val="0"/>
          <w:numId w:val="32"/>
        </w:numPr>
        <w:spacing w:after="0" w:line="240" w:lineRule="auto"/>
        <w:ind w:left="1661" w:right="0" w:hanging="357"/>
        <w:rPr>
          <w:rFonts w:ascii="Calibri" w:hAnsi="Calibri" w:cs="Calibri"/>
          <w:szCs w:val="20"/>
        </w:rPr>
      </w:pPr>
      <w:r w:rsidRPr="00061169">
        <w:rPr>
          <w:rFonts w:ascii="Calibri" w:hAnsi="Calibri" w:cs="Calibri"/>
          <w:szCs w:val="20"/>
        </w:rPr>
        <w:t>Kuratorskontakt erbjuds, till patient under 18 år obligat, se PM gravida under 18 år.</w:t>
      </w:r>
    </w:p>
    <w:p w14:paraId="66C9B190" w14:textId="77777777" w:rsidR="009A2FE5" w:rsidRPr="00061169" w:rsidRDefault="009A2FE5" w:rsidP="009A2FE5">
      <w:pPr>
        <w:numPr>
          <w:ilvl w:val="0"/>
          <w:numId w:val="32"/>
        </w:numPr>
        <w:spacing w:after="0" w:line="240" w:lineRule="auto"/>
        <w:ind w:left="1661" w:right="0" w:hanging="357"/>
        <w:rPr>
          <w:rFonts w:ascii="Calibri" w:hAnsi="Calibri" w:cs="Calibri"/>
          <w:szCs w:val="20"/>
        </w:rPr>
      </w:pPr>
      <w:r w:rsidRPr="00061169">
        <w:rPr>
          <w:rFonts w:ascii="Calibri" w:hAnsi="Calibri" w:cs="Calibri"/>
          <w:szCs w:val="20"/>
        </w:rPr>
        <w:t>Blodgruppering, Hb, blodtryck och hälsodeklaration. MRB-odling enligt riktlinjer.</w:t>
      </w:r>
    </w:p>
    <w:p w14:paraId="067371D1" w14:textId="3970A2D1" w:rsidR="009A2FE5" w:rsidRPr="00061169" w:rsidRDefault="009A2FE5" w:rsidP="635BE780">
      <w:pPr>
        <w:numPr>
          <w:ilvl w:val="0"/>
          <w:numId w:val="32"/>
        </w:numPr>
        <w:spacing w:after="0" w:line="240" w:lineRule="auto"/>
        <w:ind w:left="1661" w:right="0" w:hanging="357"/>
        <w:rPr>
          <w:rFonts w:ascii="Calibri" w:hAnsi="Calibri" w:cs="Calibri"/>
        </w:rPr>
      </w:pPr>
      <w:r w:rsidRPr="00061169">
        <w:rPr>
          <w:rFonts w:ascii="Calibri" w:hAnsi="Calibri" w:cs="Calibri"/>
        </w:rPr>
        <w:t>Barnmorskan ordnar tider för Mifepristonebesök, Cytotecbesök samt vid behov efterkontroll och ger patienten muntlig och skriftlig patientinformation (finns särskild patientinformation).</w:t>
      </w:r>
    </w:p>
    <w:p w14:paraId="62ADC14B" w14:textId="68184CC2" w:rsidR="009A2FE5" w:rsidRPr="00061169" w:rsidRDefault="009A2FE5" w:rsidP="635BE780">
      <w:pPr>
        <w:spacing w:after="0" w:line="240" w:lineRule="auto"/>
        <w:ind w:left="1304" w:right="0"/>
        <w:rPr>
          <w:rFonts w:ascii="Calibri" w:hAnsi="Calibri" w:cs="Calibri"/>
        </w:rPr>
      </w:pPr>
    </w:p>
    <w:p w14:paraId="3EDD4E3C" w14:textId="77777777" w:rsidR="009A2FE5" w:rsidRPr="00061169" w:rsidRDefault="009A2FE5" w:rsidP="009A2FE5">
      <w:pPr>
        <w:spacing w:after="0" w:line="240" w:lineRule="auto"/>
        <w:ind w:right="0"/>
        <w:rPr>
          <w:rFonts w:ascii="Calibri" w:hAnsi="Calibri" w:cs="Calibri"/>
          <w:b/>
          <w:szCs w:val="20"/>
        </w:rPr>
      </w:pPr>
      <w:r w:rsidRPr="00061169">
        <w:rPr>
          <w:rFonts w:ascii="Calibri" w:hAnsi="Calibri" w:cs="Calibri"/>
          <w:b/>
          <w:szCs w:val="20"/>
        </w:rPr>
        <w:t>Mifepristonebehandling</w:t>
      </w:r>
    </w:p>
    <w:p w14:paraId="4B0F3487" w14:textId="77777777" w:rsidR="009A2FE5" w:rsidRPr="00061169" w:rsidRDefault="009A2FE5" w:rsidP="009A2FE5">
      <w:pPr>
        <w:numPr>
          <w:ilvl w:val="0"/>
          <w:numId w:val="32"/>
        </w:numPr>
        <w:spacing w:after="0" w:line="240" w:lineRule="auto"/>
        <w:ind w:left="1661" w:right="0" w:hanging="357"/>
        <w:rPr>
          <w:rFonts w:ascii="Calibri" w:hAnsi="Calibri" w:cs="Calibri"/>
          <w:szCs w:val="20"/>
        </w:rPr>
      </w:pPr>
      <w:r w:rsidRPr="00061169">
        <w:rPr>
          <w:rFonts w:ascii="Calibri" w:hAnsi="Calibri" w:cs="Calibri"/>
          <w:szCs w:val="20"/>
        </w:rPr>
        <w:t>Kontrollera att ”Läkemedelsordination” finns i Melior.</w:t>
      </w:r>
    </w:p>
    <w:p w14:paraId="215F0BFE" w14:textId="77777777" w:rsidR="009A2FE5" w:rsidRPr="00061169" w:rsidRDefault="009A2FE5" w:rsidP="009A2FE5">
      <w:pPr>
        <w:numPr>
          <w:ilvl w:val="0"/>
          <w:numId w:val="32"/>
        </w:numPr>
        <w:spacing w:after="0" w:line="240" w:lineRule="auto"/>
        <w:ind w:left="1661" w:right="0" w:hanging="357"/>
        <w:rPr>
          <w:rFonts w:ascii="Calibri" w:hAnsi="Calibri" w:cs="Calibri"/>
          <w:szCs w:val="20"/>
        </w:rPr>
      </w:pPr>
      <w:r w:rsidRPr="00061169">
        <w:rPr>
          <w:rFonts w:ascii="Calibri" w:hAnsi="Calibri" w:cs="Calibri"/>
          <w:szCs w:val="20"/>
        </w:rPr>
        <w:t>1 tablett Mifepristone 200 mg sväljs av patienten i närvaro av barnmorska.</w:t>
      </w:r>
    </w:p>
    <w:p w14:paraId="565BC6CB" w14:textId="77777777" w:rsidR="009A2FE5" w:rsidRPr="00061169" w:rsidRDefault="009A2FE5" w:rsidP="009A2FE5">
      <w:pPr>
        <w:numPr>
          <w:ilvl w:val="0"/>
          <w:numId w:val="32"/>
        </w:numPr>
        <w:spacing w:after="0" w:line="240" w:lineRule="auto"/>
        <w:ind w:left="1661" w:right="0" w:hanging="357"/>
        <w:rPr>
          <w:rFonts w:ascii="Calibri" w:hAnsi="Calibri" w:cs="Calibri"/>
          <w:szCs w:val="20"/>
        </w:rPr>
      </w:pPr>
      <w:r w:rsidRPr="00061169">
        <w:rPr>
          <w:rFonts w:ascii="Calibri" w:hAnsi="Calibri" w:cs="Calibri"/>
          <w:szCs w:val="20"/>
        </w:rPr>
        <w:t>Information om kontaktväg vid oväntat riklig blödning eller oväntad smärta.</w:t>
      </w:r>
    </w:p>
    <w:p w14:paraId="19E64A71" w14:textId="77777777" w:rsidR="009A2FE5" w:rsidRPr="00061169" w:rsidRDefault="009A2FE5" w:rsidP="009A2FE5">
      <w:pPr>
        <w:numPr>
          <w:ilvl w:val="0"/>
          <w:numId w:val="32"/>
        </w:numPr>
        <w:spacing w:after="0" w:line="240" w:lineRule="auto"/>
        <w:ind w:left="1661" w:right="0" w:hanging="357"/>
        <w:rPr>
          <w:rFonts w:ascii="Calibri" w:hAnsi="Calibri" w:cs="Calibri"/>
          <w:szCs w:val="20"/>
        </w:rPr>
      </w:pPr>
      <w:r w:rsidRPr="00061169">
        <w:rPr>
          <w:rFonts w:ascii="Calibri" w:hAnsi="Calibri" w:cs="Calibri"/>
          <w:szCs w:val="20"/>
        </w:rPr>
        <w:t>Patienten informeras om att vid eventuell kräkning inom en timme ska hen återkomma och då ges ny dos tillsammans med antiemetikum.</w:t>
      </w:r>
    </w:p>
    <w:p w14:paraId="32C28BB9" w14:textId="77777777" w:rsidR="009A2FE5" w:rsidRPr="00061169" w:rsidRDefault="009A2FE5" w:rsidP="009A2FE5">
      <w:pPr>
        <w:numPr>
          <w:ilvl w:val="0"/>
          <w:numId w:val="32"/>
        </w:numPr>
        <w:spacing w:after="0" w:line="240" w:lineRule="auto"/>
        <w:ind w:left="1661" w:right="0" w:hanging="357"/>
        <w:rPr>
          <w:rFonts w:ascii="Calibri" w:hAnsi="Calibri" w:cs="Calibri"/>
          <w:szCs w:val="20"/>
        </w:rPr>
      </w:pPr>
      <w:r w:rsidRPr="00061169">
        <w:rPr>
          <w:rFonts w:ascii="Calibri" w:hAnsi="Calibri" w:cs="Calibri"/>
          <w:szCs w:val="20"/>
        </w:rPr>
        <w:t>Skicka med 2 tabletter 800 mg Brufen Retard + 1 g Paracetamol att ta en timme innan patienten har besökstid bokad för Cytotecbehandling.</w:t>
      </w:r>
      <w:r w:rsidRPr="00061169">
        <w:rPr>
          <w:rFonts w:ascii="Calibri" w:hAnsi="Calibri" w:cs="Calibri"/>
          <w:szCs w:val="20"/>
        </w:rPr>
        <w:br/>
      </w:r>
    </w:p>
    <w:p w14:paraId="6C76F44C" w14:textId="77777777" w:rsidR="009A2FE5" w:rsidRPr="00061169" w:rsidRDefault="009A2FE5" w:rsidP="009A2FE5">
      <w:pPr>
        <w:spacing w:after="0" w:line="240" w:lineRule="auto"/>
        <w:ind w:right="0"/>
        <w:rPr>
          <w:rFonts w:ascii="Calibri" w:hAnsi="Calibri" w:cs="Calibri"/>
          <w:b/>
          <w:szCs w:val="20"/>
        </w:rPr>
      </w:pPr>
      <w:r w:rsidRPr="00061169">
        <w:rPr>
          <w:rFonts w:ascii="Calibri" w:hAnsi="Calibri" w:cs="Calibri"/>
          <w:b/>
          <w:szCs w:val="20"/>
        </w:rPr>
        <w:t>Cytotecbehandling</w:t>
      </w:r>
    </w:p>
    <w:p w14:paraId="2A86FB60" w14:textId="77777777" w:rsidR="009A2FE5" w:rsidRPr="00061169" w:rsidRDefault="009A2FE5" w:rsidP="009A2FE5">
      <w:pPr>
        <w:numPr>
          <w:ilvl w:val="0"/>
          <w:numId w:val="33"/>
        </w:numPr>
        <w:spacing w:after="0" w:line="240" w:lineRule="auto"/>
        <w:ind w:left="1661" w:right="0" w:hanging="357"/>
        <w:rPr>
          <w:rFonts w:ascii="Calibri" w:hAnsi="Calibri" w:cs="Calibri"/>
          <w:szCs w:val="20"/>
        </w:rPr>
      </w:pPr>
      <w:r w:rsidRPr="00061169">
        <w:rPr>
          <w:rFonts w:ascii="Calibri" w:hAnsi="Calibri" w:cs="Calibri"/>
          <w:szCs w:val="20"/>
        </w:rPr>
        <w:t>36 - 48 timmar efter Mifepristoneintag.</w:t>
      </w:r>
    </w:p>
    <w:p w14:paraId="17665DC8" w14:textId="6EF7A214" w:rsidR="009A2FE5" w:rsidRPr="00061169" w:rsidRDefault="009A2FE5" w:rsidP="635BE780">
      <w:pPr>
        <w:numPr>
          <w:ilvl w:val="0"/>
          <w:numId w:val="33"/>
        </w:numPr>
        <w:spacing w:after="0" w:line="240" w:lineRule="auto"/>
        <w:ind w:left="1661" w:right="0" w:hanging="357"/>
        <w:rPr>
          <w:rFonts w:ascii="Calibri" w:hAnsi="Calibri" w:cs="Calibri"/>
        </w:rPr>
      </w:pPr>
      <w:r w:rsidRPr="00061169">
        <w:rPr>
          <w:rFonts w:ascii="Calibri" w:hAnsi="Calibri" w:cs="Calibri"/>
        </w:rPr>
        <w:t xml:space="preserve">Normalt sker behandlingen på TGM. Sker behandlingen på </w:t>
      </w:r>
      <w:r w:rsidR="0A58A8E3" w:rsidRPr="00061169">
        <w:rPr>
          <w:rFonts w:ascii="Calibri" w:hAnsi="Calibri" w:cs="Calibri"/>
        </w:rPr>
        <w:t xml:space="preserve">gynekologisk vårdavdelning </w:t>
      </w:r>
      <w:r w:rsidRPr="00061169">
        <w:rPr>
          <w:rFonts w:ascii="Calibri" w:hAnsi="Calibri" w:cs="Calibri"/>
        </w:rPr>
        <w:t xml:space="preserve">informeras ansvarig avdelningsläkare när patienten kommit </w:t>
      </w:r>
      <w:r w:rsidRPr="00061169">
        <w:rPr>
          <w:rFonts w:ascii="Calibri" w:hAnsi="Calibri" w:cs="Calibri"/>
        </w:rPr>
        <w:lastRenderedPageBreak/>
        <w:t>och etablerar förslagsvis kontakt med patienten redan nu, innan hen har smärtor och blödning, med tanke på att senare undersökning kan komma att bli aktuell.</w:t>
      </w:r>
    </w:p>
    <w:p w14:paraId="4D287535" w14:textId="77777777" w:rsidR="009A2FE5" w:rsidRPr="00061169" w:rsidRDefault="009A2FE5" w:rsidP="009A2FE5">
      <w:pPr>
        <w:numPr>
          <w:ilvl w:val="0"/>
          <w:numId w:val="33"/>
        </w:numPr>
        <w:spacing w:after="0" w:line="240" w:lineRule="auto"/>
        <w:ind w:left="1661" w:right="0" w:hanging="357"/>
        <w:rPr>
          <w:rFonts w:ascii="Calibri" w:hAnsi="Calibri" w:cs="Calibri"/>
          <w:szCs w:val="20"/>
        </w:rPr>
      </w:pPr>
      <w:r w:rsidRPr="00061169">
        <w:rPr>
          <w:rFonts w:ascii="Calibri" w:hAnsi="Calibri" w:cs="Calibri"/>
          <w:szCs w:val="20"/>
        </w:rPr>
        <w:t>Patienten bör efter att hen ätit frukost endast inta fri mängd klara vätskor.</w:t>
      </w:r>
    </w:p>
    <w:p w14:paraId="24254AE5" w14:textId="179898EE" w:rsidR="009A2FE5" w:rsidRPr="00061169" w:rsidRDefault="009A2FE5" w:rsidP="009A2FE5">
      <w:pPr>
        <w:numPr>
          <w:ilvl w:val="0"/>
          <w:numId w:val="33"/>
        </w:numPr>
        <w:spacing w:after="0" w:line="240" w:lineRule="auto"/>
        <w:ind w:left="1661" w:right="0" w:hanging="357"/>
        <w:rPr>
          <w:rFonts w:ascii="Calibri" w:hAnsi="Calibri" w:cs="Calibri"/>
          <w:szCs w:val="20"/>
        </w:rPr>
      </w:pPr>
      <w:r w:rsidRPr="00061169">
        <w:rPr>
          <w:rFonts w:ascii="Calibri" w:hAnsi="Calibri" w:cs="Calibri"/>
          <w:szCs w:val="20"/>
        </w:rPr>
        <w:t>4 tabletter Cytotec 0,2 mg inläggs vaginalt av patienten själv, läkare eller sjuksköterska. Härefter 2 tabletter Cytotec peroralt var tredje timme maximalt fyra gånger. Har patienten inte tagit analgetika innan ankomst får hen 2 tabletter 800 mg Brufen retard + 1 g Paracetamol.</w:t>
      </w:r>
    </w:p>
    <w:p w14:paraId="45B70876" w14:textId="77777777" w:rsidR="009A2FE5" w:rsidRPr="00061169" w:rsidRDefault="009A2FE5" w:rsidP="009A2FE5">
      <w:pPr>
        <w:numPr>
          <w:ilvl w:val="0"/>
          <w:numId w:val="33"/>
        </w:numPr>
        <w:spacing w:after="0" w:line="240" w:lineRule="auto"/>
        <w:ind w:left="1661" w:right="0" w:hanging="357"/>
        <w:rPr>
          <w:rFonts w:ascii="Calibri" w:hAnsi="Calibri" w:cs="Calibri"/>
          <w:szCs w:val="20"/>
        </w:rPr>
      </w:pPr>
      <w:r w:rsidRPr="00061169">
        <w:rPr>
          <w:rFonts w:ascii="Calibri" w:hAnsi="Calibri" w:cs="Calibri"/>
          <w:szCs w:val="20"/>
        </w:rPr>
        <w:t>Smärtlindringsbehov och allmäntillstånd kontrolleras med jämna mellanrum.</w:t>
      </w:r>
    </w:p>
    <w:p w14:paraId="19CC6578" w14:textId="48BEC543" w:rsidR="009A2FE5" w:rsidRPr="00061169" w:rsidRDefault="009A2FE5" w:rsidP="635BE780">
      <w:pPr>
        <w:numPr>
          <w:ilvl w:val="0"/>
          <w:numId w:val="33"/>
        </w:numPr>
        <w:spacing w:after="0" w:line="240" w:lineRule="auto"/>
        <w:ind w:left="1661" w:right="0" w:hanging="357"/>
        <w:rPr>
          <w:rFonts w:ascii="Calibri" w:hAnsi="Calibri" w:cs="Calibri"/>
        </w:rPr>
      </w:pPr>
      <w:r w:rsidRPr="00061169">
        <w:rPr>
          <w:rFonts w:ascii="Calibri" w:hAnsi="Calibri" w:cs="Calibri"/>
        </w:rPr>
        <w:t>Smärtlindring: Utöver ovanstående kapsel Oxynorm, injektion Oxy</w:t>
      </w:r>
      <w:r w:rsidR="2FD73443" w:rsidRPr="00061169">
        <w:rPr>
          <w:rFonts w:ascii="Calibri" w:hAnsi="Calibri" w:cs="Calibri"/>
        </w:rPr>
        <w:t>codone</w:t>
      </w:r>
      <w:r w:rsidRPr="00061169">
        <w:rPr>
          <w:rFonts w:ascii="Calibri" w:hAnsi="Calibri" w:cs="Calibri"/>
        </w:rPr>
        <w:t xml:space="preserve"> 2,5 - 5 mg intravenöst.</w:t>
      </w:r>
    </w:p>
    <w:p w14:paraId="0957A064" w14:textId="77777777" w:rsidR="009A2FE5" w:rsidRPr="00061169" w:rsidRDefault="009A2FE5" w:rsidP="009A2FE5">
      <w:pPr>
        <w:numPr>
          <w:ilvl w:val="0"/>
          <w:numId w:val="33"/>
        </w:numPr>
        <w:spacing w:after="0" w:line="240" w:lineRule="auto"/>
        <w:ind w:left="1661" w:right="0" w:hanging="357"/>
        <w:rPr>
          <w:rFonts w:ascii="Calibri" w:hAnsi="Calibri" w:cs="Calibri"/>
          <w:szCs w:val="20"/>
        </w:rPr>
      </w:pPr>
      <w:r w:rsidRPr="00061169">
        <w:rPr>
          <w:rFonts w:ascii="Calibri" w:hAnsi="Calibri" w:cs="Calibri"/>
          <w:szCs w:val="20"/>
        </w:rPr>
        <w:t>Patienten ska använda bäcken till sina behov för att abortvävnaden inte ska hamna i toaletten.</w:t>
      </w:r>
    </w:p>
    <w:p w14:paraId="01B0D8B9" w14:textId="77777777" w:rsidR="009A2FE5" w:rsidRPr="00061169" w:rsidRDefault="009A2FE5" w:rsidP="009A2FE5">
      <w:pPr>
        <w:numPr>
          <w:ilvl w:val="0"/>
          <w:numId w:val="33"/>
        </w:numPr>
        <w:spacing w:after="0" w:line="240" w:lineRule="auto"/>
        <w:ind w:left="1661" w:right="0" w:hanging="357"/>
        <w:rPr>
          <w:rFonts w:ascii="Calibri" w:hAnsi="Calibri" w:cs="Calibri"/>
          <w:szCs w:val="20"/>
        </w:rPr>
      </w:pPr>
      <w:r w:rsidRPr="00061169">
        <w:rPr>
          <w:rFonts w:ascii="Calibri" w:hAnsi="Calibri" w:cs="Calibri"/>
          <w:szCs w:val="20"/>
        </w:rPr>
        <w:t>Om patienten inte aborterar efter ovanstående behandling planeras vakuumaspiration dagen därpå. Patienten undersöks med vaginalt ultraljud innan hen planeras för operation. Ansvarig läkare lägger in patienten för kirurgisk åtgärd följande förmiddag, fastande från midnatt.</w:t>
      </w:r>
      <w:r w:rsidRPr="00061169">
        <w:rPr>
          <w:rFonts w:ascii="Calibri" w:hAnsi="Calibri" w:cs="Calibri"/>
          <w:szCs w:val="20"/>
        </w:rPr>
        <w:br/>
      </w:r>
    </w:p>
    <w:p w14:paraId="7876F41D" w14:textId="77777777" w:rsidR="009A2FE5" w:rsidRPr="00061169" w:rsidRDefault="009A2FE5" w:rsidP="009A2FE5">
      <w:pPr>
        <w:spacing w:after="0" w:line="240" w:lineRule="auto"/>
        <w:ind w:right="0"/>
        <w:rPr>
          <w:rFonts w:ascii="Calibri" w:hAnsi="Calibri" w:cs="Calibri"/>
          <w:b/>
          <w:szCs w:val="20"/>
        </w:rPr>
      </w:pPr>
      <w:r w:rsidRPr="00061169">
        <w:rPr>
          <w:rFonts w:ascii="Calibri" w:hAnsi="Calibri" w:cs="Calibri"/>
          <w:b/>
          <w:szCs w:val="20"/>
        </w:rPr>
        <w:t>När graviditetsvävnaden kommit ut</w:t>
      </w:r>
    </w:p>
    <w:p w14:paraId="0680049C" w14:textId="77777777" w:rsidR="009A2FE5" w:rsidRPr="00061169" w:rsidRDefault="009A2FE5" w:rsidP="009A2FE5">
      <w:pPr>
        <w:numPr>
          <w:ilvl w:val="0"/>
          <w:numId w:val="34"/>
        </w:numPr>
        <w:spacing w:after="0" w:line="240" w:lineRule="auto"/>
        <w:ind w:left="1661" w:right="0" w:hanging="357"/>
        <w:rPr>
          <w:rFonts w:ascii="Calibri" w:hAnsi="Calibri" w:cs="Calibri"/>
          <w:szCs w:val="20"/>
        </w:rPr>
      </w:pPr>
      <w:r w:rsidRPr="00061169">
        <w:rPr>
          <w:rFonts w:ascii="Calibri" w:hAnsi="Calibri" w:cs="Calibri"/>
          <w:szCs w:val="20"/>
        </w:rPr>
        <w:t>Patienten kvarstannar två timmar på enheten för observation.</w:t>
      </w:r>
    </w:p>
    <w:p w14:paraId="783D99D4" w14:textId="77777777" w:rsidR="009A2FE5" w:rsidRPr="00061169" w:rsidRDefault="009A2FE5" w:rsidP="009A2FE5">
      <w:pPr>
        <w:numPr>
          <w:ilvl w:val="0"/>
          <w:numId w:val="35"/>
        </w:numPr>
        <w:spacing w:after="0" w:line="240" w:lineRule="auto"/>
        <w:ind w:left="1661" w:right="0" w:hanging="357"/>
        <w:rPr>
          <w:rFonts w:ascii="Calibri" w:hAnsi="Calibri" w:cs="Calibri"/>
          <w:szCs w:val="20"/>
        </w:rPr>
      </w:pPr>
      <w:r w:rsidRPr="00061169">
        <w:rPr>
          <w:rFonts w:ascii="Calibri" w:hAnsi="Calibri" w:cs="Calibri"/>
          <w:szCs w:val="20"/>
        </w:rPr>
        <w:t xml:space="preserve">Erfaren sjuksköterska/barnmorska eller, om sådana inte tjänstgör eller är tveksam, enhetsansvarig läkare bedömer abortmaterial. Är dessa rimliga till mängd/utseende och patienten inte blöder onormalt rikligt är ingen undersökning indicerad. Vid kraftig blödning eller tveksamhet vid bedömning av graviditetsvävnad kan undersökning med ultraljud utföras. Det finns ingen vedertagen AP-gräns. Tillkallas läkare tar denne ställning till om ytterligare medicinering alternativt exeres/aspiration är befogat. Handläggning bör ske i samråd med patienten. </w:t>
      </w:r>
    </w:p>
    <w:p w14:paraId="6E434CF4" w14:textId="77777777" w:rsidR="009A2FE5" w:rsidRPr="00061169" w:rsidRDefault="009A2FE5" w:rsidP="009A2FE5">
      <w:pPr>
        <w:numPr>
          <w:ilvl w:val="0"/>
          <w:numId w:val="35"/>
        </w:numPr>
        <w:spacing w:after="0" w:line="240" w:lineRule="auto"/>
        <w:ind w:left="1661" w:right="0" w:hanging="357"/>
        <w:rPr>
          <w:rFonts w:ascii="Calibri" w:hAnsi="Calibri" w:cs="Calibri"/>
          <w:szCs w:val="20"/>
        </w:rPr>
      </w:pPr>
      <w:r w:rsidRPr="00061169">
        <w:rPr>
          <w:rFonts w:ascii="Calibri" w:hAnsi="Calibri" w:cs="Calibri"/>
          <w:szCs w:val="20"/>
        </w:rPr>
        <w:t xml:space="preserve">Avdelningsansvarig läkare skriver ut patienten vid behandling på avdelningen. Kontrollerar att preventivmedel diskuterats. Kuratorskontakt? </w:t>
      </w:r>
    </w:p>
    <w:p w14:paraId="26EC1F0F" w14:textId="41BFFC8A" w:rsidR="009A2FE5" w:rsidRPr="00061169" w:rsidRDefault="009A2FE5" w:rsidP="009A2FE5">
      <w:pPr>
        <w:numPr>
          <w:ilvl w:val="0"/>
          <w:numId w:val="35"/>
        </w:numPr>
        <w:spacing w:after="0" w:line="240" w:lineRule="auto"/>
        <w:ind w:left="1661" w:right="0" w:hanging="357"/>
        <w:rPr>
          <w:rFonts w:ascii="Calibri" w:hAnsi="Calibri" w:cs="Calibri"/>
          <w:szCs w:val="20"/>
        </w:rPr>
      </w:pPr>
      <w:r w:rsidRPr="00061169">
        <w:rPr>
          <w:rFonts w:ascii="Calibri" w:hAnsi="Calibri" w:cs="Calibri"/>
          <w:szCs w:val="20"/>
        </w:rPr>
        <w:t>Följande gäller för patient som avbrutit graviditeten på grund av missbildning: Beslut om PAD på foster/placenta och kromosomanalys på placentabit ska tas av ansvarig läkare på Spec-MVC innan aborten påbörjas. Återbesök bokas till remitterande ultraljudsläkare på Spec-MVC för uppföljning. Dubbeltid.</w:t>
      </w:r>
    </w:p>
    <w:p w14:paraId="4B704403" w14:textId="77777777" w:rsidR="009A2FE5" w:rsidRPr="00061169" w:rsidRDefault="009A2FE5" w:rsidP="009A2FE5">
      <w:pPr>
        <w:pStyle w:val="Rubrik2"/>
        <w:rPr>
          <w:color w:val="auto"/>
        </w:rPr>
      </w:pPr>
      <w:bookmarkStart w:id="153" w:name="_Toc11249939"/>
      <w:bookmarkStart w:id="154" w:name="_Toc256000011"/>
      <w:bookmarkStart w:id="155" w:name="_Toc256000024"/>
      <w:bookmarkStart w:id="156" w:name="_Toc256000037"/>
      <w:bookmarkStart w:id="157" w:name="_Toc256000050"/>
      <w:bookmarkStart w:id="158" w:name="_Toc256000063"/>
      <w:bookmarkStart w:id="159" w:name="_Toc256000075"/>
      <w:bookmarkStart w:id="160" w:name="_Toc256000087"/>
      <w:bookmarkStart w:id="161" w:name="_Toc256000099"/>
      <w:bookmarkStart w:id="162" w:name="_Toc256000111"/>
      <w:bookmarkStart w:id="163" w:name="_Toc256000123"/>
      <w:bookmarkStart w:id="164" w:name="_Toc256000135"/>
      <w:bookmarkStart w:id="165" w:name="_Toc256000147"/>
      <w:bookmarkStart w:id="166" w:name="_Toc121144125"/>
      <w:bookmarkStart w:id="167" w:name="_Toc190240435"/>
      <w:r w:rsidRPr="00061169">
        <w:rPr>
          <w:color w:val="auto"/>
        </w:rPr>
        <w:t>Handläggning medicinsk abort vecka 12+1 – vecka 21+6</w:t>
      </w:r>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14:paraId="2CEDFE75" w14:textId="77777777" w:rsidR="009A2FE5" w:rsidRPr="00061169" w:rsidRDefault="009A2FE5" w:rsidP="009A2FE5">
      <w:pPr>
        <w:spacing w:after="0" w:line="240" w:lineRule="auto"/>
        <w:ind w:right="0"/>
        <w:rPr>
          <w:rFonts w:ascii="Calibri" w:hAnsi="Calibri" w:cs="Calibri"/>
          <w:b/>
          <w:szCs w:val="20"/>
        </w:rPr>
      </w:pPr>
      <w:r w:rsidRPr="00061169">
        <w:rPr>
          <w:rFonts w:ascii="Calibri" w:hAnsi="Calibri" w:cs="Calibri"/>
          <w:b/>
          <w:szCs w:val="20"/>
        </w:rPr>
        <w:t>Läkarbesök</w:t>
      </w:r>
    </w:p>
    <w:p w14:paraId="4147A067" w14:textId="77777777" w:rsidR="009A2FE5" w:rsidRPr="00061169" w:rsidRDefault="009A2FE5" w:rsidP="009A2FE5">
      <w:pPr>
        <w:numPr>
          <w:ilvl w:val="0"/>
          <w:numId w:val="36"/>
        </w:numPr>
        <w:spacing w:after="0" w:line="240" w:lineRule="auto"/>
        <w:ind w:left="1661" w:right="0" w:hanging="357"/>
        <w:rPr>
          <w:rFonts w:ascii="Calibri" w:hAnsi="Calibri" w:cs="Calibri"/>
          <w:szCs w:val="20"/>
        </w:rPr>
      </w:pPr>
      <w:r w:rsidRPr="00061169">
        <w:rPr>
          <w:rFonts w:ascii="Calibri" w:hAnsi="Calibri" w:cs="Calibri"/>
          <w:szCs w:val="20"/>
        </w:rPr>
        <w:t>Abortrådgivning inklusive ultraljudsdatering, gynundersökning, vaginos diagnostik, eventuell GCK prov samt klamydiaodling.</w:t>
      </w:r>
    </w:p>
    <w:p w14:paraId="73E15759" w14:textId="73C8C4ED" w:rsidR="009A2FE5" w:rsidRPr="00061169" w:rsidRDefault="135FE85A" w:rsidP="635BE780">
      <w:pPr>
        <w:numPr>
          <w:ilvl w:val="0"/>
          <w:numId w:val="36"/>
        </w:numPr>
        <w:spacing w:after="0" w:line="240" w:lineRule="auto"/>
        <w:ind w:left="1661" w:right="0" w:hanging="357"/>
        <w:rPr>
          <w:rFonts w:ascii="Calibri" w:hAnsi="Calibri" w:cs="Calibri"/>
        </w:rPr>
      </w:pPr>
      <w:r w:rsidRPr="00061169">
        <w:rPr>
          <w:rFonts w:ascii="Calibri" w:hAnsi="Calibri" w:cs="Calibri"/>
        </w:rPr>
        <w:t xml:space="preserve">Dokumentera i </w:t>
      </w:r>
      <w:r w:rsidR="266EF8B6" w:rsidRPr="00061169">
        <w:rPr>
          <w:rFonts w:ascii="Calibri" w:hAnsi="Calibri" w:cs="Calibri"/>
        </w:rPr>
        <w:t xml:space="preserve">Abortmallen. Läkemedelsordination skrivs in direkt i Melior. </w:t>
      </w:r>
    </w:p>
    <w:p w14:paraId="26E0D98F" w14:textId="77777777" w:rsidR="009A2FE5" w:rsidRPr="00061169" w:rsidRDefault="009A2FE5" w:rsidP="009A2FE5">
      <w:pPr>
        <w:numPr>
          <w:ilvl w:val="0"/>
          <w:numId w:val="36"/>
        </w:numPr>
        <w:spacing w:after="0" w:line="240" w:lineRule="auto"/>
        <w:ind w:left="1661" w:right="0" w:hanging="357"/>
        <w:rPr>
          <w:rFonts w:ascii="Calibri" w:hAnsi="Calibri" w:cs="Calibri"/>
          <w:szCs w:val="20"/>
        </w:rPr>
      </w:pPr>
      <w:r w:rsidRPr="00061169">
        <w:rPr>
          <w:rFonts w:ascii="Calibri" w:hAnsi="Calibri" w:cs="Calibri"/>
          <w:szCs w:val="20"/>
        </w:rPr>
        <w:t>Muntlig information och skriftlig (finns särskild för senabort).</w:t>
      </w:r>
    </w:p>
    <w:p w14:paraId="1B070FE7" w14:textId="77777777" w:rsidR="009A2FE5" w:rsidRPr="00061169" w:rsidRDefault="009A2FE5" w:rsidP="009A2FE5">
      <w:pPr>
        <w:numPr>
          <w:ilvl w:val="0"/>
          <w:numId w:val="36"/>
        </w:numPr>
        <w:spacing w:after="0" w:line="240" w:lineRule="auto"/>
        <w:ind w:left="1661" w:right="0" w:hanging="357"/>
        <w:rPr>
          <w:rFonts w:ascii="Calibri" w:hAnsi="Calibri" w:cs="Calibri"/>
          <w:szCs w:val="20"/>
        </w:rPr>
      </w:pPr>
      <w:r w:rsidRPr="00061169">
        <w:rPr>
          <w:rFonts w:ascii="Calibri" w:hAnsi="Calibri" w:cs="Calibri"/>
          <w:szCs w:val="20"/>
        </w:rPr>
        <w:lastRenderedPageBreak/>
        <w:t>Kuratorskontakt erbjuds, till patienter under 18 år obligat, se PM gravida under 18 år.</w:t>
      </w:r>
    </w:p>
    <w:p w14:paraId="78F9D94C" w14:textId="77777777" w:rsidR="009A2FE5" w:rsidRPr="00061169" w:rsidRDefault="009A2FE5" w:rsidP="009A2FE5">
      <w:pPr>
        <w:numPr>
          <w:ilvl w:val="0"/>
          <w:numId w:val="36"/>
        </w:numPr>
        <w:spacing w:after="0" w:line="240" w:lineRule="auto"/>
        <w:ind w:left="1661" w:right="0" w:hanging="357"/>
        <w:rPr>
          <w:rFonts w:ascii="Calibri" w:hAnsi="Calibri" w:cs="Calibri"/>
          <w:szCs w:val="20"/>
        </w:rPr>
      </w:pPr>
      <w:r w:rsidRPr="00061169">
        <w:rPr>
          <w:rFonts w:ascii="Calibri" w:hAnsi="Calibri" w:cs="Calibri"/>
          <w:szCs w:val="20"/>
        </w:rPr>
        <w:t>Blodgruppering, Hb, blodtryck och hälsodeklaration. MRB-odling enligt riktlinjer.</w:t>
      </w:r>
    </w:p>
    <w:p w14:paraId="24122449" w14:textId="64D45C25" w:rsidR="009A2FE5" w:rsidRPr="00061169" w:rsidRDefault="009A2FE5" w:rsidP="009A2FE5">
      <w:pPr>
        <w:numPr>
          <w:ilvl w:val="0"/>
          <w:numId w:val="36"/>
        </w:numPr>
        <w:spacing w:after="0" w:line="240" w:lineRule="auto"/>
        <w:ind w:left="1661" w:right="0" w:hanging="357"/>
        <w:rPr>
          <w:rFonts w:ascii="Calibri" w:hAnsi="Calibri" w:cs="Calibri"/>
          <w:szCs w:val="20"/>
        </w:rPr>
      </w:pPr>
      <w:r w:rsidRPr="00061169">
        <w:rPr>
          <w:rFonts w:ascii="Calibri" w:hAnsi="Calibri" w:cs="Calibri"/>
          <w:szCs w:val="20"/>
        </w:rPr>
        <w:t xml:space="preserve">Barnmorskan ger ytterligare information muntligt och skriftligt och ordnar tid för Mifepristonebehandling och för Cytotecbehandling. Cytotec ges </w:t>
      </w:r>
      <w:r w:rsidR="006016E4" w:rsidRPr="00061169">
        <w:rPr>
          <w:rFonts w:ascii="Calibri" w:hAnsi="Calibri" w:cs="Calibri"/>
          <w:szCs w:val="20"/>
        </w:rPr>
        <w:br/>
      </w:r>
      <w:r w:rsidRPr="00061169">
        <w:rPr>
          <w:rFonts w:ascii="Calibri" w:hAnsi="Calibri" w:cs="Calibri"/>
          <w:szCs w:val="20"/>
        </w:rPr>
        <w:t>36 – 48 timmar efter Mifepristoneadministrationen.</w:t>
      </w:r>
    </w:p>
    <w:p w14:paraId="6706B8BE" w14:textId="411EDA6F" w:rsidR="009A2FE5" w:rsidRPr="00061169" w:rsidRDefault="009A2FE5" w:rsidP="635BE780">
      <w:pPr>
        <w:numPr>
          <w:ilvl w:val="0"/>
          <w:numId w:val="36"/>
        </w:numPr>
        <w:spacing w:after="0" w:line="240" w:lineRule="auto"/>
        <w:ind w:left="1661" w:right="0" w:hanging="357"/>
        <w:rPr>
          <w:rFonts w:ascii="Calibri" w:hAnsi="Calibri" w:cs="Calibri"/>
        </w:rPr>
      </w:pPr>
      <w:r w:rsidRPr="00061169">
        <w:rPr>
          <w:rFonts w:ascii="Calibri" w:hAnsi="Calibri" w:cs="Calibri"/>
        </w:rPr>
        <w:t>Information om särskilt omhändertagande av foster ges till paret/patienten</w:t>
      </w:r>
      <w:r w:rsidR="69E2B4EA" w:rsidRPr="00061169">
        <w:rPr>
          <w:rFonts w:ascii="Calibri" w:hAnsi="Calibri" w:cs="Calibri"/>
        </w:rPr>
        <w:t>.</w:t>
      </w:r>
    </w:p>
    <w:p w14:paraId="07EA4205" w14:textId="0849DC6A" w:rsidR="009A2FE5" w:rsidRPr="00061169" w:rsidRDefault="009A2FE5" w:rsidP="635BE780">
      <w:pPr>
        <w:numPr>
          <w:ilvl w:val="0"/>
          <w:numId w:val="36"/>
        </w:numPr>
        <w:spacing w:after="0" w:line="240" w:lineRule="auto"/>
        <w:ind w:left="1661" w:right="0" w:hanging="357"/>
        <w:rPr>
          <w:rFonts w:ascii="Calibri" w:hAnsi="Calibri" w:cs="Calibri"/>
        </w:rPr>
      </w:pPr>
      <w:r w:rsidRPr="00061169">
        <w:rPr>
          <w:rFonts w:ascii="Calibri" w:hAnsi="Calibri" w:cs="Calibri"/>
        </w:rPr>
        <w:t>För gravida vecka 18+0 – 21+6 var god se särskild omvårdnadsplan för medicinsk abort 18+0 – 21+6</w:t>
      </w:r>
      <w:r w:rsidR="4CB8820C" w:rsidRPr="00061169">
        <w:rPr>
          <w:rFonts w:ascii="Calibri" w:hAnsi="Calibri" w:cs="Calibri"/>
        </w:rPr>
        <w:t>.</w:t>
      </w:r>
      <w:r w:rsidRPr="00061169">
        <w:br/>
      </w:r>
    </w:p>
    <w:p w14:paraId="40F369FF" w14:textId="77777777" w:rsidR="009A2FE5" w:rsidRPr="00061169" w:rsidRDefault="009A2FE5" w:rsidP="009A2FE5">
      <w:pPr>
        <w:spacing w:after="0" w:line="240" w:lineRule="auto"/>
        <w:ind w:right="0"/>
        <w:rPr>
          <w:rFonts w:ascii="Calibri" w:hAnsi="Calibri" w:cs="Calibri"/>
          <w:b/>
          <w:szCs w:val="20"/>
        </w:rPr>
      </w:pPr>
      <w:r w:rsidRPr="00061169">
        <w:rPr>
          <w:rFonts w:ascii="Calibri" w:hAnsi="Calibri" w:cs="Calibri"/>
          <w:b/>
          <w:szCs w:val="20"/>
        </w:rPr>
        <w:t>Mifepristonebehandling</w:t>
      </w:r>
    </w:p>
    <w:p w14:paraId="55362D9B" w14:textId="77777777" w:rsidR="009A2FE5" w:rsidRPr="00061169" w:rsidRDefault="009A2FE5" w:rsidP="009A2FE5">
      <w:pPr>
        <w:numPr>
          <w:ilvl w:val="0"/>
          <w:numId w:val="37"/>
        </w:numPr>
        <w:spacing w:after="0" w:line="240" w:lineRule="auto"/>
        <w:ind w:left="1661" w:right="0" w:hanging="357"/>
        <w:rPr>
          <w:rFonts w:ascii="Calibri" w:hAnsi="Calibri" w:cs="Calibri"/>
          <w:szCs w:val="20"/>
        </w:rPr>
      </w:pPr>
      <w:r w:rsidRPr="00061169">
        <w:rPr>
          <w:rFonts w:ascii="Calibri" w:hAnsi="Calibri" w:cs="Calibri"/>
          <w:szCs w:val="20"/>
        </w:rPr>
        <w:t>Kontrollera att ”Läkemedelsordination” finns i Melior.</w:t>
      </w:r>
    </w:p>
    <w:p w14:paraId="1A808893" w14:textId="77777777" w:rsidR="009A2FE5" w:rsidRPr="00061169" w:rsidRDefault="009A2FE5" w:rsidP="009A2FE5">
      <w:pPr>
        <w:numPr>
          <w:ilvl w:val="0"/>
          <w:numId w:val="37"/>
        </w:numPr>
        <w:spacing w:after="0" w:line="240" w:lineRule="auto"/>
        <w:ind w:left="1661" w:right="0" w:hanging="357"/>
        <w:rPr>
          <w:rFonts w:ascii="Calibri" w:hAnsi="Calibri" w:cs="Calibri"/>
          <w:szCs w:val="20"/>
        </w:rPr>
      </w:pPr>
      <w:r w:rsidRPr="00061169">
        <w:rPr>
          <w:rFonts w:ascii="Calibri" w:hAnsi="Calibri" w:cs="Calibri"/>
          <w:szCs w:val="20"/>
        </w:rPr>
        <w:t>1 tablett Mifepristone 200 mg sväljs av patienten i närvaro av sjuksköterska.</w:t>
      </w:r>
    </w:p>
    <w:p w14:paraId="50042D25" w14:textId="77777777" w:rsidR="009A2FE5" w:rsidRPr="00061169" w:rsidRDefault="009A2FE5" w:rsidP="009A2FE5">
      <w:pPr>
        <w:numPr>
          <w:ilvl w:val="0"/>
          <w:numId w:val="37"/>
        </w:numPr>
        <w:spacing w:after="0" w:line="240" w:lineRule="auto"/>
        <w:ind w:left="1661" w:right="0" w:hanging="357"/>
        <w:rPr>
          <w:rFonts w:ascii="Calibri" w:hAnsi="Calibri" w:cs="Calibri"/>
          <w:szCs w:val="20"/>
        </w:rPr>
      </w:pPr>
      <w:r w:rsidRPr="00061169">
        <w:rPr>
          <w:rFonts w:ascii="Calibri" w:hAnsi="Calibri" w:cs="Calibri"/>
          <w:szCs w:val="20"/>
        </w:rPr>
        <w:t>Information om kontaktväg vid oväntat riklig blödning eller oväntad smärta.</w:t>
      </w:r>
    </w:p>
    <w:p w14:paraId="4B44B1B1" w14:textId="77777777" w:rsidR="009A2FE5" w:rsidRPr="00061169" w:rsidRDefault="009A2FE5" w:rsidP="009A2FE5">
      <w:pPr>
        <w:numPr>
          <w:ilvl w:val="0"/>
          <w:numId w:val="37"/>
        </w:numPr>
        <w:spacing w:after="0" w:line="240" w:lineRule="auto"/>
        <w:ind w:left="1661" w:right="0" w:hanging="357"/>
        <w:rPr>
          <w:rFonts w:ascii="Calibri" w:hAnsi="Calibri" w:cs="Calibri"/>
          <w:szCs w:val="20"/>
        </w:rPr>
      </w:pPr>
      <w:r w:rsidRPr="00061169">
        <w:rPr>
          <w:rFonts w:ascii="Calibri" w:hAnsi="Calibri" w:cs="Calibri"/>
          <w:szCs w:val="20"/>
        </w:rPr>
        <w:t>Patienten informeras om att vid eventuell kräkning inom en timme ska hen återkomma och då ges ny dos tillsammans med antiemetikum.</w:t>
      </w:r>
    </w:p>
    <w:p w14:paraId="2561B78F" w14:textId="77777777" w:rsidR="009A2FE5" w:rsidRPr="00061169" w:rsidRDefault="009A2FE5" w:rsidP="009A2FE5">
      <w:pPr>
        <w:numPr>
          <w:ilvl w:val="0"/>
          <w:numId w:val="37"/>
        </w:numPr>
        <w:spacing w:after="0" w:line="240" w:lineRule="auto"/>
        <w:ind w:left="1661" w:right="0" w:hanging="357"/>
        <w:contextualSpacing/>
        <w:rPr>
          <w:rFonts w:ascii="Calibri" w:hAnsi="Calibri" w:cs="Calibri"/>
          <w:b/>
          <w:szCs w:val="20"/>
        </w:rPr>
      </w:pPr>
      <w:r w:rsidRPr="00061169">
        <w:rPr>
          <w:rFonts w:ascii="Calibri" w:eastAsia="Calibri" w:hAnsi="Calibri" w:cs="Calibri"/>
          <w:lang w:eastAsia="en-US"/>
        </w:rPr>
        <w:t xml:space="preserve">För patienter med graviditetitsvecka 12+1 - 17+6 medskickas 2 tabletter </w:t>
      </w:r>
      <w:r w:rsidRPr="00061169">
        <w:rPr>
          <w:rFonts w:ascii="Calibri" w:eastAsia="Calibri" w:hAnsi="Calibri" w:cs="Calibri"/>
          <w:lang w:eastAsia="en-US"/>
        </w:rPr>
        <w:br/>
        <w:t xml:space="preserve">800 mg Brufen retard + 1 g Paracetamol att tas en timme innan patienten har besökstid bokad för Cytotecbehandling. </w:t>
      </w:r>
    </w:p>
    <w:p w14:paraId="30CB9DC6" w14:textId="77777777" w:rsidR="009A2FE5" w:rsidRPr="00061169" w:rsidRDefault="009A2FE5" w:rsidP="009A2FE5">
      <w:pPr>
        <w:numPr>
          <w:ilvl w:val="0"/>
          <w:numId w:val="37"/>
        </w:numPr>
        <w:spacing w:after="0" w:line="240" w:lineRule="auto"/>
        <w:ind w:left="1661" w:right="0" w:hanging="357"/>
        <w:contextualSpacing/>
        <w:rPr>
          <w:rFonts w:ascii="Calibri" w:hAnsi="Calibri" w:cs="Calibri"/>
          <w:b/>
          <w:szCs w:val="20"/>
        </w:rPr>
      </w:pPr>
      <w:r w:rsidRPr="00061169">
        <w:rPr>
          <w:rFonts w:ascii="Calibri" w:eastAsia="Calibri" w:hAnsi="Calibri" w:cs="Calibri"/>
          <w:lang w:eastAsia="en-US"/>
        </w:rPr>
        <w:t>För patienter i graviditetsvecka 18+0 och uppåt ska det finnas möjlighet att få hjälp från förlossningen när det gäller smärtlindring.</w:t>
      </w:r>
    </w:p>
    <w:p w14:paraId="0E7090F2" w14:textId="77777777" w:rsidR="009A2FE5" w:rsidRPr="00061169" w:rsidRDefault="009A2FE5" w:rsidP="009A2FE5">
      <w:pPr>
        <w:numPr>
          <w:ilvl w:val="0"/>
          <w:numId w:val="37"/>
        </w:numPr>
        <w:spacing w:after="0" w:line="240" w:lineRule="auto"/>
        <w:ind w:left="1661" w:right="0" w:hanging="357"/>
        <w:contextualSpacing/>
        <w:rPr>
          <w:rFonts w:ascii="Calibri" w:hAnsi="Calibri" w:cs="Calibri"/>
          <w:b/>
          <w:szCs w:val="20"/>
        </w:rPr>
      </w:pPr>
    </w:p>
    <w:p w14:paraId="0F75497E" w14:textId="77777777" w:rsidR="009A2FE5" w:rsidRPr="00061169" w:rsidRDefault="009A2FE5" w:rsidP="009A2FE5">
      <w:pPr>
        <w:spacing w:after="0" w:line="240" w:lineRule="auto"/>
        <w:ind w:right="0"/>
        <w:rPr>
          <w:rFonts w:ascii="Calibri" w:hAnsi="Calibri" w:cs="Calibri"/>
          <w:b/>
          <w:szCs w:val="20"/>
        </w:rPr>
      </w:pPr>
      <w:r w:rsidRPr="00061169">
        <w:rPr>
          <w:rFonts w:ascii="Calibri" w:hAnsi="Calibri" w:cs="Calibri"/>
          <w:b/>
          <w:szCs w:val="20"/>
        </w:rPr>
        <w:t>Cytotecbehandling</w:t>
      </w:r>
    </w:p>
    <w:p w14:paraId="21911562" w14:textId="77777777" w:rsidR="009A2FE5" w:rsidRPr="00061169" w:rsidRDefault="009A2FE5" w:rsidP="009A2FE5">
      <w:pPr>
        <w:numPr>
          <w:ilvl w:val="0"/>
          <w:numId w:val="38"/>
        </w:numPr>
        <w:spacing w:after="0" w:line="240" w:lineRule="auto"/>
        <w:ind w:left="1661" w:right="0" w:hanging="357"/>
        <w:contextualSpacing/>
        <w:rPr>
          <w:rFonts w:ascii="Calibri" w:eastAsia="Calibri" w:hAnsi="Calibri" w:cs="Calibri"/>
          <w:lang w:eastAsia="en-US"/>
        </w:rPr>
      </w:pPr>
      <w:r w:rsidRPr="00061169">
        <w:rPr>
          <w:rFonts w:ascii="Calibri" w:eastAsia="Calibri" w:hAnsi="Calibri" w:cs="Calibri"/>
          <w:lang w:eastAsia="en-US"/>
        </w:rPr>
        <w:t xml:space="preserve">36 – 48 timmar efter Mifepristoneintag. </w:t>
      </w:r>
    </w:p>
    <w:p w14:paraId="55EE0354" w14:textId="5FE0FA0B" w:rsidR="009A2FE5" w:rsidRPr="00061169" w:rsidRDefault="009A2FE5" w:rsidP="009A2FE5">
      <w:pPr>
        <w:numPr>
          <w:ilvl w:val="0"/>
          <w:numId w:val="38"/>
        </w:numPr>
        <w:spacing w:after="0" w:line="240" w:lineRule="auto"/>
        <w:ind w:left="1661" w:right="0" w:hanging="357"/>
        <w:contextualSpacing/>
        <w:rPr>
          <w:rFonts w:ascii="Calibri" w:eastAsia="Calibri" w:hAnsi="Calibri" w:cs="Calibri"/>
          <w:lang w:eastAsia="en-US"/>
        </w:rPr>
      </w:pPr>
      <w:r w:rsidRPr="00061169">
        <w:rPr>
          <w:rFonts w:ascii="Calibri" w:eastAsia="Calibri" w:hAnsi="Calibri" w:cs="Calibri"/>
          <w:lang w:eastAsia="en-US"/>
        </w:rPr>
        <w:t xml:space="preserve">Normalt vårdas </w:t>
      </w:r>
      <w:r w:rsidR="576701DA" w:rsidRPr="00061169">
        <w:rPr>
          <w:rFonts w:ascii="Calibri" w:eastAsia="Calibri" w:hAnsi="Calibri" w:cs="Calibri"/>
          <w:lang w:eastAsia="en-US"/>
        </w:rPr>
        <w:t xml:space="preserve">den gravida </w:t>
      </w:r>
      <w:r w:rsidRPr="00061169">
        <w:rPr>
          <w:rFonts w:ascii="Calibri" w:eastAsia="Calibri" w:hAnsi="Calibri" w:cs="Calibri"/>
          <w:lang w:eastAsia="en-US"/>
        </w:rPr>
        <w:t xml:space="preserve">patienten </w:t>
      </w:r>
      <w:r w:rsidR="069C6BA4" w:rsidRPr="00061169">
        <w:rPr>
          <w:rFonts w:ascii="Calibri" w:eastAsia="Calibri" w:hAnsi="Calibri" w:cs="Calibri"/>
          <w:lang w:eastAsia="en-US"/>
        </w:rPr>
        <w:t xml:space="preserve">i </w:t>
      </w:r>
      <w:r w:rsidRPr="00061169">
        <w:rPr>
          <w:rFonts w:ascii="Calibri" w:eastAsia="Calibri" w:hAnsi="Calibri" w:cs="Calibri"/>
          <w:lang w:eastAsia="en-US"/>
        </w:rPr>
        <w:t>vecka 12+1 - 17+6 på T</w:t>
      </w:r>
      <w:r w:rsidR="0DEEA134" w:rsidRPr="00061169">
        <w:rPr>
          <w:rFonts w:ascii="Calibri" w:eastAsia="Calibri" w:hAnsi="Calibri" w:cs="Calibri"/>
          <w:lang w:eastAsia="en-US"/>
        </w:rPr>
        <w:t xml:space="preserve">idig graviditetsmottagning </w:t>
      </w:r>
      <w:r w:rsidRPr="00061169">
        <w:rPr>
          <w:rFonts w:ascii="Calibri" w:eastAsia="Calibri" w:hAnsi="Calibri" w:cs="Calibri"/>
          <w:lang w:eastAsia="en-US"/>
        </w:rPr>
        <w:t xml:space="preserve">och gravida </w:t>
      </w:r>
      <w:r w:rsidR="662D0EEE" w:rsidRPr="00061169">
        <w:rPr>
          <w:rFonts w:ascii="Calibri" w:eastAsia="Calibri" w:hAnsi="Calibri" w:cs="Calibri"/>
          <w:lang w:eastAsia="en-US"/>
        </w:rPr>
        <w:t xml:space="preserve">i </w:t>
      </w:r>
      <w:r w:rsidRPr="00061169">
        <w:rPr>
          <w:rFonts w:ascii="Calibri" w:eastAsia="Calibri" w:hAnsi="Calibri" w:cs="Calibri"/>
          <w:lang w:eastAsia="en-US"/>
        </w:rPr>
        <w:t>vecka 18+0 - 21+6 på avdelning 35</w:t>
      </w:r>
      <w:r w:rsidR="2FCA4933" w:rsidRPr="00061169">
        <w:rPr>
          <w:rFonts w:ascii="Calibri" w:eastAsia="Calibri" w:hAnsi="Calibri" w:cs="Calibri"/>
          <w:lang w:eastAsia="en-US"/>
        </w:rPr>
        <w:t>-37</w:t>
      </w:r>
      <w:r w:rsidRPr="00061169">
        <w:rPr>
          <w:rFonts w:ascii="Calibri" w:eastAsia="Calibri" w:hAnsi="Calibri" w:cs="Calibri"/>
          <w:lang w:eastAsia="en-US"/>
        </w:rPr>
        <w:t xml:space="preserve"> med närhet till förlossningen. </w:t>
      </w:r>
    </w:p>
    <w:p w14:paraId="2702863C" w14:textId="775D3577" w:rsidR="009A2FE5" w:rsidRPr="00061169" w:rsidRDefault="009A2FE5" w:rsidP="009A2FE5">
      <w:pPr>
        <w:numPr>
          <w:ilvl w:val="0"/>
          <w:numId w:val="38"/>
        </w:numPr>
        <w:spacing w:after="0" w:line="240" w:lineRule="auto"/>
        <w:ind w:left="1661" w:right="0" w:hanging="357"/>
        <w:contextualSpacing/>
        <w:rPr>
          <w:rFonts w:ascii="Calibri" w:eastAsia="Calibri" w:hAnsi="Calibri" w:cs="Calibri"/>
          <w:lang w:eastAsia="en-US"/>
        </w:rPr>
      </w:pPr>
      <w:r w:rsidRPr="00061169">
        <w:rPr>
          <w:rFonts w:ascii="Calibri" w:eastAsia="Calibri" w:hAnsi="Calibri" w:cs="Calibri"/>
          <w:lang w:eastAsia="en-US"/>
        </w:rPr>
        <w:t>Sker vården på gyn</w:t>
      </w:r>
      <w:r w:rsidR="472F9C81" w:rsidRPr="00061169">
        <w:rPr>
          <w:rFonts w:ascii="Calibri" w:eastAsia="Calibri" w:hAnsi="Calibri" w:cs="Calibri"/>
          <w:lang w:eastAsia="en-US"/>
        </w:rPr>
        <w:t>ekologisk vård</w:t>
      </w:r>
      <w:r w:rsidRPr="00061169">
        <w:rPr>
          <w:rFonts w:ascii="Calibri" w:eastAsia="Calibri" w:hAnsi="Calibri" w:cs="Calibri"/>
          <w:lang w:eastAsia="en-US"/>
        </w:rPr>
        <w:t xml:space="preserve">avdelning informeras ansvarig avdelningsläkare när patienten kommit och etablerar förslagsvis kontakt med patienten redan nu.  </w:t>
      </w:r>
    </w:p>
    <w:p w14:paraId="26E461AC" w14:textId="77777777" w:rsidR="009A2FE5" w:rsidRPr="00061169" w:rsidRDefault="009A2FE5" w:rsidP="009A2FE5">
      <w:pPr>
        <w:numPr>
          <w:ilvl w:val="0"/>
          <w:numId w:val="38"/>
        </w:numPr>
        <w:spacing w:after="0" w:line="240" w:lineRule="auto"/>
        <w:ind w:left="1661" w:right="0" w:hanging="357"/>
        <w:contextualSpacing/>
        <w:rPr>
          <w:rFonts w:ascii="Calibri" w:eastAsia="Calibri" w:hAnsi="Calibri" w:cs="Calibri"/>
          <w:lang w:eastAsia="en-US"/>
        </w:rPr>
      </w:pPr>
      <w:r w:rsidRPr="00061169">
        <w:rPr>
          <w:rFonts w:ascii="Calibri" w:eastAsia="Calibri" w:hAnsi="Calibri" w:cs="Calibri"/>
          <w:lang w:eastAsia="en-US"/>
        </w:rPr>
        <w:t xml:space="preserve">Patienten bör efter att hen ätit frukost endast inta fri mängd klara vätskor. </w:t>
      </w:r>
    </w:p>
    <w:p w14:paraId="2283CDF7" w14:textId="77777777" w:rsidR="009A2FE5" w:rsidRPr="00061169" w:rsidRDefault="009A2FE5" w:rsidP="009A2FE5">
      <w:pPr>
        <w:numPr>
          <w:ilvl w:val="0"/>
          <w:numId w:val="38"/>
        </w:numPr>
        <w:spacing w:after="0" w:line="240" w:lineRule="auto"/>
        <w:ind w:left="1661" w:right="0" w:hanging="357"/>
        <w:contextualSpacing/>
        <w:rPr>
          <w:rFonts w:ascii="Calibri" w:eastAsia="Calibri" w:hAnsi="Calibri" w:cs="Calibri"/>
          <w:lang w:eastAsia="en-US"/>
        </w:rPr>
      </w:pPr>
      <w:r w:rsidRPr="00061169">
        <w:rPr>
          <w:rFonts w:ascii="Calibri" w:eastAsia="Calibri" w:hAnsi="Calibri" w:cs="Calibri"/>
          <w:lang w:eastAsia="en-US"/>
        </w:rPr>
        <w:t>4 tabletter Cytotec 0,2 mg inläggs vaginalt av patienten själv, läkare, barnmorska eller sjuksköterska. Har patienten inte tagit analgetika innan ankomst får hen 2 tabletter 800 mg Brufen retard + 1 g Paracetamol. Därefter ges 2 tabletter Cytotec peroralt var tredje timme maximalt fyra gånger.</w:t>
      </w:r>
    </w:p>
    <w:p w14:paraId="35814556" w14:textId="77777777" w:rsidR="009A2FE5" w:rsidRPr="00061169" w:rsidRDefault="009A2FE5" w:rsidP="009A2FE5">
      <w:pPr>
        <w:numPr>
          <w:ilvl w:val="0"/>
          <w:numId w:val="40"/>
        </w:numPr>
        <w:spacing w:after="0" w:line="240" w:lineRule="auto"/>
        <w:ind w:left="1661" w:right="0" w:hanging="357"/>
        <w:contextualSpacing/>
        <w:rPr>
          <w:rFonts w:ascii="Calibri" w:eastAsia="Calibri" w:hAnsi="Calibri" w:cs="Calibri"/>
          <w:lang w:eastAsia="en-US"/>
        </w:rPr>
      </w:pPr>
      <w:r w:rsidRPr="00061169">
        <w:rPr>
          <w:rFonts w:ascii="Calibri" w:eastAsia="Calibri" w:hAnsi="Calibri" w:cs="Calibri"/>
          <w:lang w:eastAsia="en-US"/>
        </w:rPr>
        <w:t>Om abort härefter inte skett ges 1 tablett Mifepristone vid midnatt samt morgonen därpå en ny omgång Cytotec med 4 tabletter vaginalt följt av 2 tabletter per oralt var tredje timme, maximalt fem gånger. Observera att patienten ska gynundersökas inklusive vaginalt ultraljud innan en ny behandlingsomgång påbörjas.</w:t>
      </w:r>
    </w:p>
    <w:p w14:paraId="3B4DCE75" w14:textId="77777777" w:rsidR="009A2FE5" w:rsidRPr="00061169" w:rsidRDefault="009A2FE5" w:rsidP="009A2FE5">
      <w:pPr>
        <w:numPr>
          <w:ilvl w:val="0"/>
          <w:numId w:val="40"/>
        </w:numPr>
        <w:spacing w:after="0" w:line="240" w:lineRule="auto"/>
        <w:ind w:left="1661" w:right="0" w:hanging="357"/>
        <w:contextualSpacing/>
        <w:rPr>
          <w:rFonts w:ascii="Calibri" w:eastAsia="Calibri" w:hAnsi="Calibri" w:cs="Calibri"/>
          <w:lang w:eastAsia="en-US"/>
        </w:rPr>
      </w:pPr>
      <w:r w:rsidRPr="00061169">
        <w:rPr>
          <w:rFonts w:ascii="Calibri" w:eastAsia="Calibri" w:hAnsi="Calibri" w:cs="Calibri"/>
          <w:lang w:eastAsia="en-US"/>
        </w:rPr>
        <w:lastRenderedPageBreak/>
        <w:t xml:space="preserve">Om abort ändå inte inträffat ges på nytt vid midnatt 1 tablett Mifepristone och morgonen därpå vag Cervagem var tredje timme max fem gånger. </w:t>
      </w:r>
    </w:p>
    <w:p w14:paraId="32F62CA8" w14:textId="77777777" w:rsidR="009A2FE5" w:rsidRPr="00061169" w:rsidRDefault="009A2FE5" w:rsidP="009A2FE5">
      <w:pPr>
        <w:numPr>
          <w:ilvl w:val="0"/>
          <w:numId w:val="40"/>
        </w:numPr>
        <w:spacing w:after="0" w:line="240" w:lineRule="auto"/>
        <w:ind w:left="1661" w:right="0" w:hanging="357"/>
        <w:contextualSpacing/>
        <w:rPr>
          <w:rFonts w:ascii="Calibri" w:eastAsia="Calibri" w:hAnsi="Calibri" w:cs="Calibri"/>
          <w:lang w:eastAsia="en-US"/>
        </w:rPr>
      </w:pPr>
      <w:r w:rsidRPr="00061169">
        <w:rPr>
          <w:rFonts w:ascii="Calibri" w:eastAsia="Calibri" w:hAnsi="Calibri" w:cs="Calibri"/>
          <w:lang w:eastAsia="en-US"/>
        </w:rPr>
        <w:t xml:space="preserve">Smärtlindringsbehov och allmäntillstånd kontrolleras med jämna mellanrum. </w:t>
      </w:r>
    </w:p>
    <w:p w14:paraId="291BEDD1" w14:textId="77777777" w:rsidR="009A2FE5" w:rsidRPr="00061169" w:rsidRDefault="009A2FE5" w:rsidP="009A2FE5">
      <w:pPr>
        <w:numPr>
          <w:ilvl w:val="0"/>
          <w:numId w:val="40"/>
        </w:numPr>
        <w:spacing w:after="0" w:line="240" w:lineRule="auto"/>
        <w:ind w:left="1661" w:right="0" w:hanging="357"/>
        <w:contextualSpacing/>
        <w:rPr>
          <w:rFonts w:ascii="Calibri" w:eastAsia="Calibri" w:hAnsi="Calibri" w:cs="Calibri"/>
          <w:lang w:eastAsia="en-US"/>
        </w:rPr>
      </w:pPr>
      <w:r w:rsidRPr="00061169">
        <w:rPr>
          <w:rFonts w:ascii="Calibri" w:eastAsia="Calibri" w:hAnsi="Calibri" w:cs="Calibri"/>
          <w:lang w:eastAsia="en-US"/>
        </w:rPr>
        <w:t xml:space="preserve">Smärtlindring: Utöver ovanstående kapsel Oxynorm, injektion Oxynorm </w:t>
      </w:r>
      <w:r w:rsidRPr="00061169">
        <w:br/>
      </w:r>
      <w:r w:rsidRPr="00061169">
        <w:rPr>
          <w:rFonts w:ascii="Calibri" w:eastAsia="Calibri" w:hAnsi="Calibri" w:cs="Calibri"/>
          <w:lang w:eastAsia="en-US"/>
        </w:rPr>
        <w:t xml:space="preserve">2,5 - 5 mg intravenöst, alternativt PCB. Lustgas kan övervägas (förlossningsavd). </w:t>
      </w:r>
    </w:p>
    <w:p w14:paraId="29C4D785" w14:textId="78055E0F" w:rsidR="09532EC8" w:rsidRPr="00061169" w:rsidRDefault="09532EC8" w:rsidP="635BE780">
      <w:pPr>
        <w:numPr>
          <w:ilvl w:val="0"/>
          <w:numId w:val="40"/>
        </w:numPr>
        <w:spacing w:after="0" w:line="240" w:lineRule="auto"/>
        <w:ind w:left="1661" w:right="0" w:hanging="357"/>
        <w:contextualSpacing/>
        <w:rPr>
          <w:rFonts w:ascii="Calibri" w:hAnsi="Calibri" w:cs="Calibri"/>
        </w:rPr>
      </w:pPr>
      <w:r w:rsidRPr="00061169">
        <w:rPr>
          <w:rFonts w:ascii="Calibri" w:hAnsi="Calibri" w:cs="Calibri"/>
        </w:rPr>
        <w:t>Patienten ska använda bäcken till sina behov för att abortvävnaden inte ska hamna i toaletten.</w:t>
      </w:r>
    </w:p>
    <w:p w14:paraId="2F7F3B07" w14:textId="77777777" w:rsidR="009A2FE5" w:rsidRPr="00061169" w:rsidRDefault="009A2FE5" w:rsidP="009A2FE5">
      <w:pPr>
        <w:numPr>
          <w:ilvl w:val="0"/>
          <w:numId w:val="40"/>
        </w:numPr>
        <w:spacing w:after="0" w:line="240" w:lineRule="auto"/>
        <w:ind w:left="1661" w:right="0" w:hanging="357"/>
        <w:contextualSpacing/>
        <w:rPr>
          <w:rFonts w:ascii="Calibri" w:eastAsia="Calibri" w:hAnsi="Calibri" w:cs="Calibri"/>
          <w:lang w:eastAsia="en-US"/>
        </w:rPr>
      </w:pPr>
      <w:r w:rsidRPr="00061169">
        <w:rPr>
          <w:rFonts w:ascii="Calibri" w:eastAsia="Calibri" w:hAnsi="Calibri" w:cs="Calibri"/>
          <w:lang w:eastAsia="en-US"/>
        </w:rPr>
        <w:t>Rhesusnegativ patient får Rhesusprofylax enligt rutin.</w:t>
      </w:r>
    </w:p>
    <w:p w14:paraId="3F0835B0" w14:textId="77777777" w:rsidR="009A2FE5" w:rsidRPr="00061169" w:rsidRDefault="009A2FE5" w:rsidP="009A2FE5">
      <w:pPr>
        <w:spacing w:after="0" w:line="240" w:lineRule="auto"/>
        <w:ind w:right="0"/>
        <w:rPr>
          <w:rFonts w:ascii="Calibri" w:hAnsi="Calibri" w:cs="Calibri"/>
          <w:b/>
          <w:szCs w:val="20"/>
        </w:rPr>
      </w:pPr>
    </w:p>
    <w:p w14:paraId="390078FB" w14:textId="77777777" w:rsidR="009A2FE5" w:rsidRPr="00061169" w:rsidRDefault="009A2FE5" w:rsidP="009A2FE5">
      <w:pPr>
        <w:spacing w:after="0" w:line="240" w:lineRule="auto"/>
        <w:ind w:right="0"/>
        <w:rPr>
          <w:rFonts w:ascii="Calibri" w:hAnsi="Calibri" w:cs="Calibri"/>
          <w:b/>
          <w:szCs w:val="20"/>
        </w:rPr>
      </w:pPr>
      <w:r w:rsidRPr="00061169">
        <w:rPr>
          <w:rFonts w:ascii="Calibri" w:hAnsi="Calibri" w:cs="Calibri"/>
          <w:b/>
          <w:szCs w:val="20"/>
        </w:rPr>
        <w:t>När fostret kommit ut</w:t>
      </w:r>
    </w:p>
    <w:p w14:paraId="622DF911" w14:textId="77777777" w:rsidR="009A2FE5" w:rsidRPr="00061169" w:rsidRDefault="009A2FE5" w:rsidP="009A2FE5">
      <w:pPr>
        <w:numPr>
          <w:ilvl w:val="0"/>
          <w:numId w:val="39"/>
        </w:numPr>
        <w:spacing w:after="0" w:line="240" w:lineRule="auto"/>
        <w:ind w:left="1661" w:right="0" w:hanging="357"/>
        <w:rPr>
          <w:rFonts w:ascii="Calibri" w:hAnsi="Calibri" w:cs="Calibri"/>
          <w:szCs w:val="20"/>
        </w:rPr>
      </w:pPr>
      <w:r w:rsidRPr="00061169">
        <w:rPr>
          <w:rFonts w:ascii="Calibri" w:hAnsi="Calibri" w:cs="Calibri"/>
          <w:szCs w:val="20"/>
        </w:rPr>
        <w:t>Sjuksköterska/barnmorska ger efter fostrets framfödande 8,3 μg = 1 ml Syntocinon intramuskulärt eller långsamt intravenöst.</w:t>
      </w:r>
    </w:p>
    <w:p w14:paraId="18B8F0BF" w14:textId="612CF550" w:rsidR="009A2FE5" w:rsidRPr="00061169" w:rsidRDefault="009A2FE5" w:rsidP="009A2FE5">
      <w:pPr>
        <w:numPr>
          <w:ilvl w:val="0"/>
          <w:numId w:val="39"/>
        </w:numPr>
        <w:spacing w:after="0" w:line="240" w:lineRule="auto"/>
        <w:ind w:left="1661" w:right="0" w:hanging="357"/>
        <w:rPr>
          <w:rFonts w:ascii="Calibri" w:hAnsi="Calibri" w:cs="Calibri"/>
          <w:szCs w:val="20"/>
        </w:rPr>
      </w:pPr>
      <w:r w:rsidRPr="00061169">
        <w:rPr>
          <w:rFonts w:ascii="Calibri" w:hAnsi="Calibri" w:cs="Calibri"/>
          <w:szCs w:val="20"/>
        </w:rPr>
        <w:t xml:space="preserve">Om placenta sitter i cervix ska </w:t>
      </w:r>
      <w:r w:rsidR="006016E4" w:rsidRPr="00061169">
        <w:rPr>
          <w:rFonts w:ascii="Calibri" w:hAnsi="Calibri" w:cs="Calibri"/>
          <w:szCs w:val="20"/>
        </w:rPr>
        <w:t>vi</w:t>
      </w:r>
      <w:r w:rsidRPr="00061169">
        <w:rPr>
          <w:rFonts w:ascii="Calibri" w:hAnsi="Calibri" w:cs="Calibri"/>
          <w:szCs w:val="20"/>
        </w:rPr>
        <w:t xml:space="preserve"> med hjälp av ögletång eller Credés handgrepp försöka lösa placenta. Om detta misslyckas och om patienten inte blöder kan </w:t>
      </w:r>
      <w:r w:rsidR="006016E4" w:rsidRPr="00061169">
        <w:rPr>
          <w:rFonts w:ascii="Calibri" w:hAnsi="Calibri" w:cs="Calibri"/>
          <w:szCs w:val="20"/>
        </w:rPr>
        <w:t>vi</w:t>
      </w:r>
      <w:r w:rsidRPr="00061169">
        <w:rPr>
          <w:rFonts w:ascii="Calibri" w:hAnsi="Calibri" w:cs="Calibri"/>
          <w:szCs w:val="20"/>
        </w:rPr>
        <w:t xml:space="preserve"> ge ytterligare två tabletter Cytotec peroralt eller sublingualt. Om placenta blöder onormalt rikligt, eller om placenta inte avgår trots dessa åtgärder tillkallas läkare. </w:t>
      </w:r>
    </w:p>
    <w:p w14:paraId="09F894A0" w14:textId="77777777" w:rsidR="009A2FE5" w:rsidRPr="00061169" w:rsidRDefault="009A2FE5" w:rsidP="009A2FE5">
      <w:pPr>
        <w:numPr>
          <w:ilvl w:val="0"/>
          <w:numId w:val="39"/>
        </w:numPr>
        <w:spacing w:after="0" w:line="240" w:lineRule="auto"/>
        <w:ind w:left="1661" w:right="0" w:hanging="357"/>
        <w:rPr>
          <w:rFonts w:ascii="Calibri" w:hAnsi="Calibri" w:cs="Calibri"/>
          <w:szCs w:val="20"/>
        </w:rPr>
      </w:pPr>
      <w:r w:rsidRPr="00061169">
        <w:rPr>
          <w:rFonts w:ascii="Calibri" w:hAnsi="Calibri" w:cs="Calibri"/>
          <w:szCs w:val="20"/>
        </w:rPr>
        <w:t xml:space="preserve">I övrigt bedöms foster/placenta av erfaren sjuksköterska/barnmorska. Vid tveksamhet kan läkare tillkallas. Vid kraftig blödning är undersökning indicerad. </w:t>
      </w:r>
    </w:p>
    <w:p w14:paraId="206A6B4F" w14:textId="77777777" w:rsidR="009A2FE5" w:rsidRPr="00061169" w:rsidRDefault="009A2FE5" w:rsidP="009A2FE5">
      <w:pPr>
        <w:numPr>
          <w:ilvl w:val="0"/>
          <w:numId w:val="39"/>
        </w:numPr>
        <w:spacing w:after="0" w:line="240" w:lineRule="auto"/>
        <w:ind w:left="1661" w:right="0" w:hanging="357"/>
        <w:rPr>
          <w:rFonts w:ascii="Calibri" w:hAnsi="Calibri" w:cs="Calibri"/>
          <w:szCs w:val="20"/>
        </w:rPr>
      </w:pPr>
      <w:r w:rsidRPr="00061169">
        <w:rPr>
          <w:rFonts w:ascii="Calibri" w:hAnsi="Calibri" w:cs="Calibri"/>
          <w:szCs w:val="20"/>
        </w:rPr>
        <w:t>Barnmorskan/läkaren tar reda på om särskilt omhändertagande av fostret ska ske? Vävnad skickas till PAD? Annan provtagning?</w:t>
      </w:r>
    </w:p>
    <w:p w14:paraId="2DA37D7B" w14:textId="77777777" w:rsidR="009A2FE5" w:rsidRPr="00061169" w:rsidRDefault="009A2FE5" w:rsidP="009A2FE5">
      <w:pPr>
        <w:numPr>
          <w:ilvl w:val="0"/>
          <w:numId w:val="39"/>
        </w:numPr>
        <w:spacing w:after="0" w:line="240" w:lineRule="auto"/>
        <w:ind w:left="1661" w:right="0" w:hanging="357"/>
        <w:rPr>
          <w:rFonts w:ascii="Calibri" w:hAnsi="Calibri" w:cs="Calibri"/>
          <w:szCs w:val="20"/>
        </w:rPr>
      </w:pPr>
      <w:r w:rsidRPr="00061169">
        <w:rPr>
          <w:rFonts w:ascii="Calibri" w:hAnsi="Calibri" w:cs="Calibri"/>
          <w:szCs w:val="20"/>
        </w:rPr>
        <w:t xml:space="preserve">Barnmorskan/avdelningsansvarig läkare skriver ut patienten. Kontrollerar att preventivmedel diskuterats. Kuratorskontakt? </w:t>
      </w:r>
    </w:p>
    <w:p w14:paraId="7411B1F8" w14:textId="77777777" w:rsidR="009A2FE5" w:rsidRPr="00061169" w:rsidRDefault="009A2FE5" w:rsidP="009A2FE5">
      <w:pPr>
        <w:numPr>
          <w:ilvl w:val="0"/>
          <w:numId w:val="39"/>
        </w:numPr>
        <w:spacing w:after="0" w:line="240" w:lineRule="auto"/>
        <w:ind w:left="1661" w:right="0" w:hanging="357"/>
        <w:rPr>
          <w:rFonts w:ascii="Calibri" w:hAnsi="Calibri" w:cs="Calibri"/>
          <w:szCs w:val="20"/>
        </w:rPr>
      </w:pPr>
      <w:r w:rsidRPr="00061169">
        <w:rPr>
          <w:rFonts w:ascii="Calibri" w:hAnsi="Calibri" w:cs="Calibri"/>
          <w:szCs w:val="20"/>
        </w:rPr>
        <w:t>Tablett Dostinex 0,5 mg, 2 x 1 alternativt Pravidel 2,5 mg, 1 x 2 i 15 dagar förskrivs till patienter där graviditeten är vecka 15+0 eller mer. Om en kontakt med apotek inom ett dygn postabortem inte är praktisk möjlig erhåller patienten 2 tabletter Dostinex 0,5 mg av avdelningen.</w:t>
      </w:r>
    </w:p>
    <w:p w14:paraId="65E57293" w14:textId="6BCA7A38" w:rsidR="009A2FE5" w:rsidRPr="00061169" w:rsidRDefault="009A2FE5" w:rsidP="009A2FE5">
      <w:pPr>
        <w:numPr>
          <w:ilvl w:val="0"/>
          <w:numId w:val="39"/>
        </w:numPr>
        <w:spacing w:after="0" w:line="240" w:lineRule="auto"/>
        <w:ind w:left="1661" w:right="0" w:hanging="357"/>
        <w:rPr>
          <w:rFonts w:ascii="Calibri" w:hAnsi="Calibri" w:cs="Calibri"/>
          <w:szCs w:val="20"/>
        </w:rPr>
      </w:pPr>
      <w:r w:rsidRPr="00061169">
        <w:rPr>
          <w:rFonts w:ascii="Calibri" w:hAnsi="Calibri" w:cs="Calibri"/>
          <w:szCs w:val="20"/>
        </w:rPr>
        <w:t>Följande gäller för patient som avbrutit graviditeten på grund av missbildning: Beslut om PAD på foster/placenta och kromosomanalys på placentabit ska tas av ansvarig läkare på Spec-MVC innan aborten påbörjas. Återbesök bokas till remitterande ultraljudsläkare på Spec-MVC för uppföljning. Dubbeltid.</w:t>
      </w:r>
    </w:p>
    <w:p w14:paraId="2E69586E" w14:textId="77777777" w:rsidR="009A2FE5" w:rsidRPr="00061169" w:rsidRDefault="009A2FE5" w:rsidP="009A2FE5">
      <w:pPr>
        <w:keepNext/>
        <w:spacing w:before="240" w:after="0" w:line="240" w:lineRule="auto"/>
        <w:ind w:right="0"/>
        <w:outlineLvl w:val="1"/>
        <w:rPr>
          <w:rFonts w:ascii="Calibri" w:hAnsi="Calibri" w:cs="Calibri"/>
          <w:b/>
          <w:bCs/>
          <w:iCs/>
        </w:rPr>
      </w:pPr>
      <w:bookmarkStart w:id="168" w:name="_Toc11249940"/>
      <w:bookmarkStart w:id="169" w:name="_Toc256000012"/>
      <w:bookmarkStart w:id="170" w:name="_Toc256000025"/>
      <w:bookmarkStart w:id="171" w:name="_Toc256000038"/>
      <w:bookmarkStart w:id="172" w:name="_Toc256000051"/>
      <w:bookmarkStart w:id="173" w:name="_Toc256000064"/>
      <w:bookmarkStart w:id="174" w:name="_Toc256000076"/>
      <w:bookmarkStart w:id="175" w:name="_Toc256000088"/>
      <w:bookmarkStart w:id="176" w:name="_Toc256000100"/>
      <w:bookmarkStart w:id="177" w:name="_Toc256000112"/>
      <w:bookmarkStart w:id="178" w:name="_Toc256000124"/>
      <w:bookmarkStart w:id="179" w:name="_Toc256000136"/>
      <w:bookmarkStart w:id="180" w:name="_Toc256000148"/>
      <w:bookmarkStart w:id="181" w:name="_Toc121144126"/>
      <w:bookmarkStart w:id="182" w:name="_Toc190240436"/>
      <w:r w:rsidRPr="00061169">
        <w:rPr>
          <w:rStyle w:val="Rubrik2Char"/>
          <w:color w:val="auto"/>
        </w:rPr>
        <w:t>Vacuumaspiration</w:t>
      </w:r>
      <w:r w:rsidRPr="00061169">
        <w:rPr>
          <w:rFonts w:ascii="Calibri" w:hAnsi="Calibri" w:cs="Calibri"/>
          <w:bCs/>
          <w:iCs/>
          <w:sz w:val="28"/>
          <w:szCs w:val="28"/>
        </w:rPr>
        <w:br/>
      </w:r>
      <w:r w:rsidRPr="00061169">
        <w:rPr>
          <w:rFonts w:ascii="Calibri" w:hAnsi="Calibri" w:cs="Calibri"/>
          <w:bCs/>
          <w:iCs/>
        </w:rPr>
        <w:t>(Graviditetsvecka 7+0 till 12+0)</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1A724470" w14:textId="739B7AE9" w:rsidR="009A2FE5" w:rsidRPr="00061169" w:rsidRDefault="009A2FE5" w:rsidP="635BE780">
      <w:pPr>
        <w:spacing w:after="0" w:line="240" w:lineRule="auto"/>
        <w:ind w:right="0"/>
        <w:rPr>
          <w:rFonts w:ascii="Calibri" w:hAnsi="Calibri" w:cs="Calibri"/>
        </w:rPr>
      </w:pPr>
      <w:r w:rsidRPr="00061169">
        <w:rPr>
          <w:rFonts w:ascii="Calibri" w:hAnsi="Calibri" w:cs="Calibri"/>
        </w:rPr>
        <w:t xml:space="preserve">Rekommenderas inte eftersom detta kan medföra både Ashermanns syndrom samt andra traumatiska skador mot uterus. Dessutom finns det alltid en ökad risk i samband med </w:t>
      </w:r>
      <w:r w:rsidR="20116347" w:rsidRPr="00061169">
        <w:rPr>
          <w:rFonts w:ascii="Calibri" w:hAnsi="Calibri" w:cs="Calibri"/>
        </w:rPr>
        <w:t>sövning</w:t>
      </w:r>
      <w:r w:rsidRPr="00061169">
        <w:rPr>
          <w:rFonts w:ascii="Calibri" w:hAnsi="Calibri" w:cs="Calibri"/>
        </w:rPr>
        <w:t xml:space="preserve">. Men om </w:t>
      </w:r>
      <w:r w:rsidR="006016E4" w:rsidRPr="00061169">
        <w:rPr>
          <w:rFonts w:ascii="Calibri" w:hAnsi="Calibri" w:cs="Calibri"/>
        </w:rPr>
        <w:t>patienten</w:t>
      </w:r>
      <w:r w:rsidRPr="00061169">
        <w:rPr>
          <w:rFonts w:ascii="Calibri" w:hAnsi="Calibri" w:cs="Calibri"/>
        </w:rPr>
        <w:t xml:space="preserve"> absolut </w:t>
      </w:r>
      <w:r w:rsidR="006016E4" w:rsidRPr="00061169">
        <w:rPr>
          <w:rFonts w:ascii="Calibri" w:hAnsi="Calibri" w:cs="Calibri"/>
        </w:rPr>
        <w:t xml:space="preserve">vill </w:t>
      </w:r>
      <w:r w:rsidRPr="00061169">
        <w:rPr>
          <w:rFonts w:ascii="Calibri" w:hAnsi="Calibri" w:cs="Calibri"/>
        </w:rPr>
        <w:t>göra kirurgisk abort efter att h</w:t>
      </w:r>
      <w:r w:rsidR="006016E4" w:rsidRPr="00061169">
        <w:rPr>
          <w:rFonts w:ascii="Calibri" w:hAnsi="Calibri" w:cs="Calibri"/>
        </w:rPr>
        <w:t>e</w:t>
      </w:r>
      <w:r w:rsidRPr="00061169">
        <w:rPr>
          <w:rFonts w:ascii="Calibri" w:hAnsi="Calibri" w:cs="Calibri"/>
        </w:rPr>
        <w:t>n har fått information om möjliga biverkningar får h</w:t>
      </w:r>
      <w:r w:rsidR="006016E4" w:rsidRPr="00061169">
        <w:rPr>
          <w:rFonts w:ascii="Calibri" w:hAnsi="Calibri" w:cs="Calibri"/>
        </w:rPr>
        <w:t>e</w:t>
      </w:r>
      <w:r w:rsidRPr="00061169">
        <w:rPr>
          <w:rFonts w:ascii="Calibri" w:hAnsi="Calibri" w:cs="Calibri"/>
        </w:rPr>
        <w:t xml:space="preserve">n absolut göra det. </w:t>
      </w:r>
      <w:r w:rsidR="78101264" w:rsidRPr="00061169">
        <w:rPr>
          <w:rFonts w:ascii="Calibri" w:hAnsi="Calibri" w:cs="Calibri"/>
        </w:rPr>
        <w:t>Vacuumaspiration kan vara</w:t>
      </w:r>
      <w:r w:rsidRPr="00061169">
        <w:rPr>
          <w:rFonts w:ascii="Calibri" w:hAnsi="Calibri" w:cs="Calibri"/>
        </w:rPr>
        <w:t xml:space="preserve"> aktuell</w:t>
      </w:r>
      <w:r w:rsidR="6F777FDE" w:rsidRPr="00061169">
        <w:rPr>
          <w:rFonts w:ascii="Calibri" w:hAnsi="Calibri" w:cs="Calibri"/>
        </w:rPr>
        <w:t>t</w:t>
      </w:r>
      <w:r w:rsidRPr="00061169">
        <w:rPr>
          <w:rFonts w:ascii="Calibri" w:hAnsi="Calibri" w:cs="Calibri"/>
        </w:rPr>
        <w:t xml:space="preserve"> i vissa fall exempelvis hos patienter med dålig erfarenhet av medicinskt avbrytande.</w:t>
      </w:r>
    </w:p>
    <w:p w14:paraId="2CB83350"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Vid vacuumaspiration ifylls operationsanmälan via Orbit.</w:t>
      </w:r>
    </w:p>
    <w:p w14:paraId="31954780"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lastRenderedPageBreak/>
        <w:t>Information ges angående behandlingen samt även information om narkosförberedelse.</w:t>
      </w:r>
    </w:p>
    <w:p w14:paraId="46E4BF42" w14:textId="1E716638" w:rsidR="009A2FE5" w:rsidRPr="00061169" w:rsidRDefault="009A2FE5" w:rsidP="635BE780">
      <w:pPr>
        <w:spacing w:after="0" w:line="240" w:lineRule="auto"/>
        <w:ind w:right="0"/>
        <w:rPr>
          <w:rFonts w:ascii="Calibri" w:hAnsi="Calibri" w:cs="Calibri"/>
        </w:rPr>
      </w:pPr>
      <w:r w:rsidRPr="00061169">
        <w:rPr>
          <w:rFonts w:ascii="Calibri" w:hAnsi="Calibri" w:cs="Calibri"/>
        </w:rPr>
        <w:t xml:space="preserve">Förbehandling med Cytotec vid vacuumaspiration: Patienten får </w:t>
      </w:r>
      <w:r w:rsidR="6FBDC78B" w:rsidRPr="00061169">
        <w:rPr>
          <w:rFonts w:ascii="Calibri" w:hAnsi="Calibri" w:cs="Calibri"/>
        </w:rPr>
        <w:t xml:space="preserve">med sig </w:t>
      </w:r>
      <w:r w:rsidRPr="00061169">
        <w:rPr>
          <w:rFonts w:ascii="Calibri" w:hAnsi="Calibri" w:cs="Calibri"/>
        </w:rPr>
        <w:t>2 tabletter Cytotec</w:t>
      </w:r>
      <w:r w:rsidR="29335F7F" w:rsidRPr="00061169">
        <w:rPr>
          <w:rFonts w:ascii="Calibri" w:hAnsi="Calibri" w:cs="Calibri"/>
        </w:rPr>
        <w:t xml:space="preserve"> </w:t>
      </w:r>
      <w:r w:rsidR="03F7159C" w:rsidRPr="00061169">
        <w:rPr>
          <w:rFonts w:ascii="Calibri" w:hAnsi="Calibri" w:cs="Calibri"/>
        </w:rPr>
        <w:t>0,2mg</w:t>
      </w:r>
      <w:r w:rsidR="77D946CA" w:rsidRPr="00061169">
        <w:rPr>
          <w:rFonts w:ascii="Calibri" w:hAnsi="Calibri" w:cs="Calibri"/>
        </w:rPr>
        <w:t xml:space="preserve"> </w:t>
      </w:r>
      <w:r w:rsidR="5BB683E3" w:rsidRPr="00061169">
        <w:rPr>
          <w:rFonts w:ascii="Calibri" w:hAnsi="Calibri" w:cs="Calibri"/>
        </w:rPr>
        <w:t xml:space="preserve">samt </w:t>
      </w:r>
      <w:r w:rsidRPr="00061169">
        <w:rPr>
          <w:rFonts w:ascii="Calibri" w:hAnsi="Calibri" w:cs="Calibri"/>
        </w:rPr>
        <w:t>3 tabletter Paracetamol 500 mg</w:t>
      </w:r>
      <w:r w:rsidR="549FECA0" w:rsidRPr="00061169">
        <w:rPr>
          <w:rFonts w:ascii="Calibri" w:hAnsi="Calibri" w:cs="Calibri"/>
        </w:rPr>
        <w:t>.</w:t>
      </w:r>
    </w:p>
    <w:p w14:paraId="508A24F0" w14:textId="67C9FDBC" w:rsidR="009A2FE5" w:rsidRPr="00061169" w:rsidRDefault="009A2FE5" w:rsidP="635BE780">
      <w:pPr>
        <w:spacing w:after="0" w:line="240" w:lineRule="auto"/>
        <w:ind w:right="0"/>
        <w:rPr>
          <w:rFonts w:ascii="Calibri" w:hAnsi="Calibri" w:cs="Calibri"/>
        </w:rPr>
      </w:pPr>
      <w:r w:rsidRPr="00061169">
        <w:rPr>
          <w:rFonts w:ascii="Calibri" w:hAnsi="Calibri" w:cs="Calibri"/>
        </w:rPr>
        <w:t>Muntligt och skriftligt informeras patient</w:t>
      </w:r>
      <w:r w:rsidR="0B9DDDA4" w:rsidRPr="00061169">
        <w:rPr>
          <w:rFonts w:ascii="Calibri" w:hAnsi="Calibri" w:cs="Calibri"/>
        </w:rPr>
        <w:t>en att ta 2st Cytotec vaginalt och svälja 3</w:t>
      </w:r>
      <w:r w:rsidR="39A1DE73" w:rsidRPr="00061169">
        <w:rPr>
          <w:rFonts w:ascii="Calibri" w:hAnsi="Calibri" w:cs="Calibri"/>
        </w:rPr>
        <w:t xml:space="preserve">st </w:t>
      </w:r>
      <w:r w:rsidR="0B9DDDA4" w:rsidRPr="00061169">
        <w:rPr>
          <w:rFonts w:ascii="Calibri" w:hAnsi="Calibri" w:cs="Calibri"/>
        </w:rPr>
        <w:t>Paracetamol</w:t>
      </w:r>
      <w:r w:rsidR="14C5EAFF" w:rsidRPr="00061169">
        <w:rPr>
          <w:rFonts w:ascii="Calibri" w:hAnsi="Calibri" w:cs="Calibri"/>
        </w:rPr>
        <w:t>,</w:t>
      </w:r>
      <w:r w:rsidR="0B9DDDA4" w:rsidRPr="00061169">
        <w:rPr>
          <w:rFonts w:ascii="Calibri" w:hAnsi="Calibri" w:cs="Calibri"/>
        </w:rPr>
        <w:t xml:space="preserve"> </w:t>
      </w:r>
      <w:r w:rsidRPr="00061169">
        <w:rPr>
          <w:rFonts w:ascii="Calibri" w:hAnsi="Calibri" w:cs="Calibri"/>
        </w:rPr>
        <w:t>tre timmar innan planerad op</w:t>
      </w:r>
      <w:r w:rsidR="450A0B9C" w:rsidRPr="00061169">
        <w:rPr>
          <w:rFonts w:ascii="Calibri" w:hAnsi="Calibri" w:cs="Calibri"/>
        </w:rPr>
        <w:t>eration</w:t>
      </w:r>
      <w:r w:rsidRPr="00061169">
        <w:rPr>
          <w:rFonts w:ascii="Calibri" w:hAnsi="Calibri" w:cs="Calibri"/>
        </w:rPr>
        <w:t>.</w:t>
      </w:r>
    </w:p>
    <w:p w14:paraId="5EB7DC7C"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Spiral eller p-stav kan sättas in peroperativt – glöm inte att skriva på operationsanmälan samt informera patienten om att ta med eventuell p-stav, hormonspiral till operation.</w:t>
      </w:r>
    </w:p>
    <w:p w14:paraId="4E925DF5" w14:textId="20EB8185"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 xml:space="preserve">Anti-D injektion ges preop/perop/postop vid Rhesusnegativ blodgrupp när kirurgisk abort görs. Detta kan ges inom 72 </w:t>
      </w:r>
      <w:r w:rsidR="006016E4" w:rsidRPr="00061169">
        <w:rPr>
          <w:rFonts w:ascii="Calibri" w:hAnsi="Calibri" w:cs="Calibri"/>
          <w:szCs w:val="20"/>
        </w:rPr>
        <w:t>timmar</w:t>
      </w:r>
      <w:r w:rsidRPr="00061169">
        <w:rPr>
          <w:rFonts w:ascii="Calibri" w:hAnsi="Calibri" w:cs="Calibri"/>
          <w:szCs w:val="20"/>
        </w:rPr>
        <w:t xml:space="preserve">. </w:t>
      </w:r>
    </w:p>
    <w:p w14:paraId="602B62D5"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Kontraindikationer mot Cytotec: Överkänslighet mot prostaglandin.</w:t>
      </w:r>
    </w:p>
    <w:p w14:paraId="7B7B759E" w14:textId="77777777" w:rsidR="009A2FE5" w:rsidRPr="00061169" w:rsidRDefault="009A2FE5" w:rsidP="009A2FE5">
      <w:pPr>
        <w:pStyle w:val="Rubrik2"/>
        <w:rPr>
          <w:color w:val="auto"/>
        </w:rPr>
      </w:pPr>
      <w:bookmarkStart w:id="183" w:name="_Toc11249941"/>
      <w:bookmarkStart w:id="184" w:name="_Toc256000013"/>
      <w:bookmarkStart w:id="185" w:name="_Toc256000026"/>
      <w:bookmarkStart w:id="186" w:name="_Toc256000039"/>
      <w:bookmarkStart w:id="187" w:name="_Toc256000052"/>
      <w:bookmarkStart w:id="188" w:name="_Toc256000065"/>
      <w:bookmarkStart w:id="189" w:name="_Toc256000077"/>
      <w:bookmarkStart w:id="190" w:name="_Toc256000089"/>
      <w:bookmarkStart w:id="191" w:name="_Toc256000101"/>
      <w:bookmarkStart w:id="192" w:name="_Toc256000113"/>
      <w:bookmarkStart w:id="193" w:name="_Toc256000125"/>
      <w:bookmarkStart w:id="194" w:name="_Toc256000137"/>
      <w:bookmarkStart w:id="195" w:name="_Toc256000149"/>
      <w:bookmarkStart w:id="196" w:name="_Toc121144127"/>
      <w:bookmarkStart w:id="197" w:name="_Toc190240437"/>
      <w:r w:rsidRPr="00061169">
        <w:rPr>
          <w:color w:val="auto"/>
        </w:rPr>
        <w:t>Preventivmedel</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4A5C3259" w14:textId="403D6D5B" w:rsidR="009A2FE5" w:rsidRPr="00061169" w:rsidRDefault="009A2FE5" w:rsidP="635BE780">
      <w:pPr>
        <w:spacing w:after="0" w:line="240" w:lineRule="auto"/>
        <w:ind w:right="0"/>
        <w:rPr>
          <w:rFonts w:ascii="Calibri" w:hAnsi="Calibri" w:cs="Calibri"/>
        </w:rPr>
      </w:pPr>
      <w:r w:rsidRPr="00061169">
        <w:rPr>
          <w:rFonts w:ascii="Calibri" w:hAnsi="Calibri" w:cs="Calibri"/>
        </w:rPr>
        <w:t xml:space="preserve">Patienten får endast i undantagsfall lämna abortmottagningen utan att ett </w:t>
      </w:r>
      <w:r w:rsidR="4C03BF09" w:rsidRPr="00061169">
        <w:rPr>
          <w:rFonts w:ascii="Calibri" w:hAnsi="Calibri" w:cs="Calibri"/>
        </w:rPr>
        <w:t xml:space="preserve">beslut </w:t>
      </w:r>
      <w:r w:rsidRPr="00061169">
        <w:rPr>
          <w:rFonts w:ascii="Calibri" w:hAnsi="Calibri" w:cs="Calibri"/>
        </w:rPr>
        <w:t xml:space="preserve">om framtida preventivmedel har fattats och eventuella recept har förskrivits. </w:t>
      </w:r>
    </w:p>
    <w:p w14:paraId="4E04553A"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P-spruta och Nexplanon kan ges/insättas en timme efter Mifepristoneintag.</w:t>
      </w:r>
      <w:r w:rsidRPr="00061169">
        <w:rPr>
          <w:rFonts w:ascii="Calibri" w:hAnsi="Calibri" w:cs="Calibri"/>
          <w:szCs w:val="20"/>
        </w:rPr>
        <w:br/>
      </w:r>
    </w:p>
    <w:p w14:paraId="17466432" w14:textId="77777777" w:rsidR="009A2FE5" w:rsidRPr="00061169" w:rsidRDefault="009A2FE5" w:rsidP="009A2FE5">
      <w:pPr>
        <w:spacing w:after="0" w:line="240" w:lineRule="auto"/>
        <w:ind w:right="0"/>
        <w:rPr>
          <w:rFonts w:ascii="Calibri" w:hAnsi="Calibri" w:cs="Calibri"/>
          <w:b/>
          <w:szCs w:val="20"/>
        </w:rPr>
      </w:pPr>
      <w:r w:rsidRPr="00061169">
        <w:rPr>
          <w:rFonts w:ascii="Calibri" w:hAnsi="Calibri" w:cs="Calibri"/>
          <w:b/>
          <w:szCs w:val="20"/>
        </w:rPr>
        <w:t>Efter Cytotecbehandlingen</w:t>
      </w:r>
    </w:p>
    <w:p w14:paraId="027E88A4"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P-piller påbörjas samma eller nästkommande dag.</w:t>
      </w:r>
    </w:p>
    <w:p w14:paraId="4B4CB114"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P-ring påbörjas efter fem dagar och inte senare för fullgott skydd.</w:t>
      </w:r>
    </w:p>
    <w:p w14:paraId="58321A44" w14:textId="77777777" w:rsidR="009A2FE5" w:rsidRPr="00061169" w:rsidRDefault="009A2FE5" w:rsidP="009A2FE5">
      <w:pPr>
        <w:spacing w:after="0" w:line="240" w:lineRule="auto"/>
        <w:ind w:right="0"/>
        <w:rPr>
          <w:rFonts w:ascii="Calibri" w:hAnsi="Calibri" w:cs="Calibri"/>
          <w:szCs w:val="20"/>
        </w:rPr>
      </w:pPr>
      <w:r w:rsidRPr="00061169">
        <w:rPr>
          <w:rFonts w:ascii="Calibri" w:hAnsi="Calibri" w:cs="Calibri"/>
          <w:szCs w:val="20"/>
        </w:rPr>
        <w:t>Spiral kan sättas in efter en vecka oavsett graviditetslängd.</w:t>
      </w:r>
    </w:p>
    <w:bookmarkEnd w:id="0"/>
    <w:p w14:paraId="209CEF32" w14:textId="77777777" w:rsidR="00100EA2" w:rsidRPr="00061169" w:rsidRDefault="00100EA2" w:rsidP="00100EA2">
      <w:pPr>
        <w:spacing w:after="0" w:line="240" w:lineRule="auto"/>
        <w:ind w:left="0" w:right="0"/>
        <w:rPr>
          <w:rFonts w:ascii="Calibri" w:hAnsi="Calibri" w:cs="Calibri"/>
          <w:sz w:val="22"/>
          <w:szCs w:val="22"/>
        </w:rPr>
      </w:pPr>
    </w:p>
    <w:sectPr w:rsidR="00100EA2" w:rsidRPr="00061169" w:rsidSect="00DC35F9">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335CE8" w14:textId="77777777" w:rsidR="00C703D3" w:rsidRDefault="00C703D3">
      <w:r>
        <w:separator/>
      </w:r>
    </w:p>
  </w:endnote>
  <w:endnote w:type="continuationSeparator" w:id="0">
    <w:p w14:paraId="3BC5D9C4" w14:textId="77777777" w:rsidR="00C703D3" w:rsidRDefault="00C703D3">
      <w:r>
        <w:continuationSeparator/>
      </w:r>
    </w:p>
  </w:endnote>
  <w:endnote w:type="continuationNotice" w:id="1">
    <w:p w14:paraId="24FA2713" w14:textId="77777777" w:rsidR="00C703D3" w:rsidRDefault="00C703D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IDFont+F1">
    <w:altName w:val="MS Gothic"/>
    <w:panose1 w:val="00000000000000000000"/>
    <w:charset w:val="80"/>
    <w:family w:val="auto"/>
    <w:notTrueType/>
    <w:pitch w:val="default"/>
    <w:sig w:usb0="00000000" w:usb1="08070000" w:usb2="00000010" w:usb3="00000000" w:csb0="00020000" w:csb1="00000000"/>
  </w:font>
  <w:font w:name="CIDFont+F2">
    <w:altName w:val="MS Gothic"/>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4698B7" w14:textId="77777777" w:rsidR="00100EA2" w:rsidRDefault="00100EA2"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35D8BCE" w14:textId="77777777" w:rsidR="00100EA2" w:rsidRDefault="00100EA2"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88185936"/>
      <w:docPartObj>
        <w:docPartGallery w:val="Page Numbers (Bottom of Page)"/>
        <w:docPartUnique/>
      </w:docPartObj>
    </w:sdtPr>
    <w:sdtEndPr>
      <w:rPr>
        <w:sz w:val="16"/>
        <w:szCs w:val="16"/>
      </w:rPr>
    </w:sdtEndPr>
    <w:sdtContent>
      <w:p w14:paraId="33329973" w14:textId="77777777" w:rsidR="00100EA2" w:rsidRPr="00EC0A68" w:rsidRDefault="00100EA2"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2E5CF7" w14:textId="77777777" w:rsidR="00100EA2" w:rsidRDefault="00100EA2" w:rsidP="00FB2F0F">
    <w:pPr>
      <w:pStyle w:val="Sidfot"/>
      <w:ind w:left="6237" w:hanging="141"/>
      <w:jc w:val="left"/>
    </w:pPr>
    <w:r>
      <w:rPr>
        <w:noProof/>
      </w:rPr>
      <w:drawing>
        <wp:anchor distT="0" distB="0" distL="114300" distR="114300" simplePos="0" relativeHeight="251658245" behindDoc="0" locked="0" layoutInCell="1" allowOverlap="1" wp14:anchorId="7C88EC77" wp14:editId="2BE48CB7">
          <wp:simplePos x="0" y="0"/>
          <wp:positionH relativeFrom="column">
            <wp:posOffset>4388307</wp:posOffset>
          </wp:positionH>
          <wp:positionV relativeFrom="paragraph">
            <wp:posOffset>-27355</wp:posOffset>
          </wp:positionV>
          <wp:extent cx="1897920" cy="384860"/>
          <wp:effectExtent l="0" t="0" r="7620" b="0"/>
          <wp:wrapNone/>
          <wp:docPr id="1290373379" name="Bildobjekt 129037337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DF407A" w14:textId="77777777" w:rsidR="00C703D3" w:rsidRDefault="00C703D3"/>
  </w:footnote>
  <w:footnote w:type="continuationSeparator" w:id="0">
    <w:p w14:paraId="17A73FB3" w14:textId="77777777" w:rsidR="00C703D3" w:rsidRDefault="00C703D3">
      <w:r>
        <w:continuationSeparator/>
      </w:r>
    </w:p>
  </w:footnote>
  <w:footnote w:type="continuationNotice" w:id="1">
    <w:p w14:paraId="666686AD" w14:textId="77777777" w:rsidR="00C703D3" w:rsidRDefault="00C703D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DEA58" w14:textId="77777777" w:rsidR="00100EA2" w:rsidRPr="00DA65C4" w:rsidRDefault="00100EA2" w:rsidP="00DA65C4">
    <w:pPr>
      <w:pStyle w:val="Sidhuvud"/>
    </w:pPr>
    <w:r>
      <w:rPr>
        <w:noProof/>
        <w:sz w:val="20"/>
        <w:szCs w:val="20"/>
      </w:rPr>
      <mc:AlternateContent>
        <mc:Choice Requires="wps">
          <w:drawing>
            <wp:anchor distT="0" distB="0" distL="114300" distR="114300" simplePos="0" relativeHeight="251658247" behindDoc="0" locked="0" layoutInCell="1" allowOverlap="1" wp14:anchorId="034FA688" wp14:editId="21B45E17">
              <wp:simplePos x="0" y="0"/>
              <wp:positionH relativeFrom="column">
                <wp:posOffset>0</wp:posOffset>
              </wp:positionH>
              <wp:positionV relativeFrom="paragraph">
                <wp:posOffset>-635</wp:posOffset>
              </wp:positionV>
              <wp:extent cx="4667250" cy="323850"/>
              <wp:effectExtent l="0" t="0" r="0" b="0"/>
              <wp:wrapNone/>
              <wp:docPr id="1704019323" name="Textruta 170401932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A678DEE" w14:textId="77777777" w:rsidR="00100EA2" w:rsidRDefault="00100EA2"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4FA688" id="_x0000_t202" coordsize="21600,21600" o:spt="202" path="m,l,21600r21600,l21600,xe">
              <v:stroke joinstyle="miter"/>
              <v:path gradientshapeok="t" o:connecttype="rect"/>
            </v:shapetype>
            <v:shape id="Textruta 1704019323" o:spid="_x0000_s1027" type="#_x0000_t202" style="position:absolute;left:0;text-align:left;margin-left:0;margin-top:-.05pt;width:367.5pt;height:25.5pt;z-index:25165824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A678DEE" w14:textId="77777777" w:rsidR="00100EA2" w:rsidRDefault="00100EA2"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1F2C44" w14:textId="77777777" w:rsidR="00100EA2" w:rsidRDefault="00100EA2" w:rsidP="00413A60">
    <w:pPr>
      <w:pStyle w:val="Sidhuvud"/>
      <w:ind w:left="0" w:right="567"/>
    </w:pPr>
    <w:r>
      <w:rPr>
        <w:noProof/>
        <w:sz w:val="20"/>
        <w:szCs w:val="20"/>
      </w:rPr>
      <mc:AlternateContent>
        <mc:Choice Requires="wps">
          <w:drawing>
            <wp:anchor distT="0" distB="0" distL="114300" distR="114300" simplePos="0" relativeHeight="251658246" behindDoc="0" locked="0" layoutInCell="1" allowOverlap="1" wp14:anchorId="1F8A520E" wp14:editId="187AA853">
              <wp:simplePos x="0" y="0"/>
              <wp:positionH relativeFrom="column">
                <wp:posOffset>-172720</wp:posOffset>
              </wp:positionH>
              <wp:positionV relativeFrom="paragraph">
                <wp:posOffset>-65405</wp:posOffset>
              </wp:positionV>
              <wp:extent cx="4667250" cy="323850"/>
              <wp:effectExtent l="0" t="0" r="0" b="0"/>
              <wp:wrapNone/>
              <wp:docPr id="460117999" name="Textruta 460117999"/>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0104C25" w14:textId="77777777" w:rsidR="00100EA2" w:rsidRDefault="00100EA2">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F8A520E" id="_x0000_t202" coordsize="21600,21600" o:spt="202" path="m,l,21600r21600,l21600,xe">
              <v:stroke joinstyle="miter"/>
              <v:path gradientshapeok="t" o:connecttype="rect"/>
            </v:shapetype>
            <v:shape id="Textruta 460117999" o:spid="_x0000_s1028" type="#_x0000_t202" style="position:absolute;margin-left:-13.6pt;margin-top:-5.15pt;width:367.5pt;height:25.5pt;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50104C25" w14:textId="77777777" w:rsidR="00100EA2" w:rsidRDefault="00100EA2">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4" behindDoc="0" locked="0" layoutInCell="1" allowOverlap="1" wp14:anchorId="34982556" wp14:editId="4BDD1C06">
          <wp:simplePos x="0" y="0"/>
          <wp:positionH relativeFrom="page">
            <wp:posOffset>17744</wp:posOffset>
          </wp:positionH>
          <wp:positionV relativeFrom="paragraph">
            <wp:posOffset>198873</wp:posOffset>
          </wp:positionV>
          <wp:extent cx="7559040" cy="216408"/>
          <wp:effectExtent l="0" t="0" r="0" b="0"/>
          <wp:wrapNone/>
          <wp:docPr id="117854391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A41A60"/>
    <w:multiLevelType w:val="hybridMultilevel"/>
    <w:tmpl w:val="06EE3CB4"/>
    <w:lvl w:ilvl="0" w:tplc="FFFFFFFF">
      <w:start w:val="1"/>
      <w:numFmt w:val="bullet"/>
      <w:lvlText w:val=""/>
      <w:lvlJc w:val="left"/>
      <w:pPr>
        <w:ind w:left="1424" w:hanging="360"/>
      </w:pPr>
      <w:rPr>
        <w:rFonts w:ascii="Symbol" w:hAnsi="Symbol" w:hint="default"/>
      </w:rPr>
    </w:lvl>
    <w:lvl w:ilvl="1" w:tplc="FFFFFFFF" w:tentative="1">
      <w:start w:val="1"/>
      <w:numFmt w:val="bullet"/>
      <w:lvlText w:val="o"/>
      <w:lvlJc w:val="left"/>
      <w:pPr>
        <w:ind w:left="2144" w:hanging="360"/>
      </w:pPr>
      <w:rPr>
        <w:rFonts w:ascii="Courier New" w:hAnsi="Courier New" w:cs="Courier New" w:hint="default"/>
      </w:rPr>
    </w:lvl>
    <w:lvl w:ilvl="2" w:tplc="FFFFFFFF" w:tentative="1">
      <w:start w:val="1"/>
      <w:numFmt w:val="bullet"/>
      <w:lvlText w:val=""/>
      <w:lvlJc w:val="left"/>
      <w:pPr>
        <w:ind w:left="2864" w:hanging="360"/>
      </w:pPr>
      <w:rPr>
        <w:rFonts w:ascii="Wingdings" w:hAnsi="Wingdings" w:hint="default"/>
      </w:rPr>
    </w:lvl>
    <w:lvl w:ilvl="3" w:tplc="FFFFFFFF" w:tentative="1">
      <w:start w:val="1"/>
      <w:numFmt w:val="bullet"/>
      <w:lvlText w:val=""/>
      <w:lvlJc w:val="left"/>
      <w:pPr>
        <w:ind w:left="3584" w:hanging="360"/>
      </w:pPr>
      <w:rPr>
        <w:rFonts w:ascii="Symbol" w:hAnsi="Symbol" w:hint="default"/>
      </w:rPr>
    </w:lvl>
    <w:lvl w:ilvl="4" w:tplc="FFFFFFFF" w:tentative="1">
      <w:start w:val="1"/>
      <w:numFmt w:val="bullet"/>
      <w:lvlText w:val="o"/>
      <w:lvlJc w:val="left"/>
      <w:pPr>
        <w:ind w:left="4304" w:hanging="360"/>
      </w:pPr>
      <w:rPr>
        <w:rFonts w:ascii="Courier New" w:hAnsi="Courier New" w:cs="Courier New" w:hint="default"/>
      </w:rPr>
    </w:lvl>
    <w:lvl w:ilvl="5" w:tplc="FFFFFFFF" w:tentative="1">
      <w:start w:val="1"/>
      <w:numFmt w:val="bullet"/>
      <w:lvlText w:val=""/>
      <w:lvlJc w:val="left"/>
      <w:pPr>
        <w:ind w:left="5024" w:hanging="360"/>
      </w:pPr>
      <w:rPr>
        <w:rFonts w:ascii="Wingdings" w:hAnsi="Wingdings" w:hint="default"/>
      </w:rPr>
    </w:lvl>
    <w:lvl w:ilvl="6" w:tplc="FFFFFFFF" w:tentative="1">
      <w:start w:val="1"/>
      <w:numFmt w:val="bullet"/>
      <w:lvlText w:val=""/>
      <w:lvlJc w:val="left"/>
      <w:pPr>
        <w:ind w:left="5744" w:hanging="360"/>
      </w:pPr>
      <w:rPr>
        <w:rFonts w:ascii="Symbol" w:hAnsi="Symbol" w:hint="default"/>
      </w:rPr>
    </w:lvl>
    <w:lvl w:ilvl="7" w:tplc="FFFFFFFF" w:tentative="1">
      <w:start w:val="1"/>
      <w:numFmt w:val="bullet"/>
      <w:lvlText w:val="o"/>
      <w:lvlJc w:val="left"/>
      <w:pPr>
        <w:ind w:left="6464" w:hanging="360"/>
      </w:pPr>
      <w:rPr>
        <w:rFonts w:ascii="Courier New" w:hAnsi="Courier New" w:cs="Courier New" w:hint="default"/>
      </w:rPr>
    </w:lvl>
    <w:lvl w:ilvl="8" w:tplc="FFFFFFFF" w:tentative="1">
      <w:start w:val="1"/>
      <w:numFmt w:val="bullet"/>
      <w:lvlText w:val=""/>
      <w:lvlJc w:val="left"/>
      <w:pPr>
        <w:ind w:left="7184"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F42642"/>
    <w:multiLevelType w:val="hybridMultilevel"/>
    <w:tmpl w:val="3C7CEC3E"/>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12EF071F"/>
    <w:multiLevelType w:val="hybridMultilevel"/>
    <w:tmpl w:val="68B43BEA"/>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4A07DE6"/>
    <w:multiLevelType w:val="hybridMultilevel"/>
    <w:tmpl w:val="C3C4EE2C"/>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 w15:restartNumberingAfterBreak="0">
    <w:nsid w:val="188860FF"/>
    <w:multiLevelType w:val="hybridMultilevel"/>
    <w:tmpl w:val="C2CE0332"/>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1B8C051E"/>
    <w:multiLevelType w:val="hybridMultilevel"/>
    <w:tmpl w:val="95DA4602"/>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44937D1"/>
    <w:multiLevelType w:val="hybridMultilevel"/>
    <w:tmpl w:val="345C1354"/>
    <w:lvl w:ilvl="0" w:tplc="FFFFFFFF">
      <w:start w:val="1"/>
      <w:numFmt w:val="bullet"/>
      <w:lvlText w:val=""/>
      <w:lvlJc w:val="left"/>
      <w:pPr>
        <w:ind w:left="1424" w:hanging="360"/>
      </w:pPr>
      <w:rPr>
        <w:rFonts w:ascii="Symbol" w:hAnsi="Symbol" w:hint="default"/>
      </w:rPr>
    </w:lvl>
    <w:lvl w:ilvl="1" w:tplc="FFFFFFFF" w:tentative="1">
      <w:start w:val="1"/>
      <w:numFmt w:val="bullet"/>
      <w:lvlText w:val="o"/>
      <w:lvlJc w:val="left"/>
      <w:pPr>
        <w:ind w:left="2144" w:hanging="360"/>
      </w:pPr>
      <w:rPr>
        <w:rFonts w:ascii="Courier New" w:hAnsi="Courier New" w:cs="Courier New" w:hint="default"/>
      </w:rPr>
    </w:lvl>
    <w:lvl w:ilvl="2" w:tplc="FFFFFFFF" w:tentative="1">
      <w:start w:val="1"/>
      <w:numFmt w:val="bullet"/>
      <w:lvlText w:val=""/>
      <w:lvlJc w:val="left"/>
      <w:pPr>
        <w:ind w:left="2864" w:hanging="360"/>
      </w:pPr>
      <w:rPr>
        <w:rFonts w:ascii="Wingdings" w:hAnsi="Wingdings" w:hint="default"/>
      </w:rPr>
    </w:lvl>
    <w:lvl w:ilvl="3" w:tplc="FFFFFFFF" w:tentative="1">
      <w:start w:val="1"/>
      <w:numFmt w:val="bullet"/>
      <w:lvlText w:val=""/>
      <w:lvlJc w:val="left"/>
      <w:pPr>
        <w:ind w:left="3584" w:hanging="360"/>
      </w:pPr>
      <w:rPr>
        <w:rFonts w:ascii="Symbol" w:hAnsi="Symbol" w:hint="default"/>
      </w:rPr>
    </w:lvl>
    <w:lvl w:ilvl="4" w:tplc="FFFFFFFF" w:tentative="1">
      <w:start w:val="1"/>
      <w:numFmt w:val="bullet"/>
      <w:lvlText w:val="o"/>
      <w:lvlJc w:val="left"/>
      <w:pPr>
        <w:ind w:left="4304" w:hanging="360"/>
      </w:pPr>
      <w:rPr>
        <w:rFonts w:ascii="Courier New" w:hAnsi="Courier New" w:cs="Courier New" w:hint="default"/>
      </w:rPr>
    </w:lvl>
    <w:lvl w:ilvl="5" w:tplc="FFFFFFFF" w:tentative="1">
      <w:start w:val="1"/>
      <w:numFmt w:val="bullet"/>
      <w:lvlText w:val=""/>
      <w:lvlJc w:val="left"/>
      <w:pPr>
        <w:ind w:left="5024" w:hanging="360"/>
      </w:pPr>
      <w:rPr>
        <w:rFonts w:ascii="Wingdings" w:hAnsi="Wingdings" w:hint="default"/>
      </w:rPr>
    </w:lvl>
    <w:lvl w:ilvl="6" w:tplc="FFFFFFFF" w:tentative="1">
      <w:start w:val="1"/>
      <w:numFmt w:val="bullet"/>
      <w:lvlText w:val=""/>
      <w:lvlJc w:val="left"/>
      <w:pPr>
        <w:ind w:left="5744" w:hanging="360"/>
      </w:pPr>
      <w:rPr>
        <w:rFonts w:ascii="Symbol" w:hAnsi="Symbol" w:hint="default"/>
      </w:rPr>
    </w:lvl>
    <w:lvl w:ilvl="7" w:tplc="FFFFFFFF" w:tentative="1">
      <w:start w:val="1"/>
      <w:numFmt w:val="bullet"/>
      <w:lvlText w:val="o"/>
      <w:lvlJc w:val="left"/>
      <w:pPr>
        <w:ind w:left="6464" w:hanging="360"/>
      </w:pPr>
      <w:rPr>
        <w:rFonts w:ascii="Courier New" w:hAnsi="Courier New" w:cs="Courier New" w:hint="default"/>
      </w:rPr>
    </w:lvl>
    <w:lvl w:ilvl="8" w:tplc="FFFFFFFF" w:tentative="1">
      <w:start w:val="1"/>
      <w:numFmt w:val="bullet"/>
      <w:lvlText w:val=""/>
      <w:lvlJc w:val="left"/>
      <w:pPr>
        <w:ind w:left="7184" w:hanging="360"/>
      </w:pPr>
      <w:rPr>
        <w:rFonts w:ascii="Wingdings" w:hAnsi="Wingdings" w:hint="default"/>
      </w:rPr>
    </w:lvl>
  </w:abstractNum>
  <w:abstractNum w:abstractNumId="15" w15:restartNumberingAfterBreak="0">
    <w:nsid w:val="37F28BE1"/>
    <w:multiLevelType w:val="hybridMultilevel"/>
    <w:tmpl w:val="3F6678B6"/>
    <w:lvl w:ilvl="0" w:tplc="39585AAE">
      <w:start w:val="1"/>
      <w:numFmt w:val="bullet"/>
      <w:lvlText w:val=""/>
      <w:lvlJc w:val="left"/>
      <w:pPr>
        <w:ind w:left="1352" w:hanging="360"/>
      </w:pPr>
      <w:rPr>
        <w:rFonts w:ascii="Symbol" w:hAnsi="Symbol" w:hint="default"/>
      </w:rPr>
    </w:lvl>
    <w:lvl w:ilvl="1" w:tplc="3E9A0D0E">
      <w:start w:val="1"/>
      <w:numFmt w:val="bullet"/>
      <w:lvlText w:val="o"/>
      <w:lvlJc w:val="left"/>
      <w:pPr>
        <w:ind w:left="2072" w:hanging="360"/>
      </w:pPr>
      <w:rPr>
        <w:rFonts w:ascii="Courier New" w:hAnsi="Courier New" w:hint="default"/>
      </w:rPr>
    </w:lvl>
    <w:lvl w:ilvl="2" w:tplc="37949858">
      <w:start w:val="1"/>
      <w:numFmt w:val="bullet"/>
      <w:lvlText w:val=""/>
      <w:lvlJc w:val="left"/>
      <w:pPr>
        <w:ind w:left="2792" w:hanging="360"/>
      </w:pPr>
      <w:rPr>
        <w:rFonts w:ascii="Wingdings" w:hAnsi="Wingdings" w:hint="default"/>
      </w:rPr>
    </w:lvl>
    <w:lvl w:ilvl="3" w:tplc="1588875C">
      <w:start w:val="1"/>
      <w:numFmt w:val="bullet"/>
      <w:lvlText w:val=""/>
      <w:lvlJc w:val="left"/>
      <w:pPr>
        <w:ind w:left="3512" w:hanging="360"/>
      </w:pPr>
      <w:rPr>
        <w:rFonts w:ascii="Symbol" w:hAnsi="Symbol" w:hint="default"/>
      </w:rPr>
    </w:lvl>
    <w:lvl w:ilvl="4" w:tplc="7F1A6668">
      <w:start w:val="1"/>
      <w:numFmt w:val="bullet"/>
      <w:lvlText w:val="o"/>
      <w:lvlJc w:val="left"/>
      <w:pPr>
        <w:ind w:left="4232" w:hanging="360"/>
      </w:pPr>
      <w:rPr>
        <w:rFonts w:ascii="Courier New" w:hAnsi="Courier New" w:hint="default"/>
      </w:rPr>
    </w:lvl>
    <w:lvl w:ilvl="5" w:tplc="29980BDE">
      <w:start w:val="1"/>
      <w:numFmt w:val="bullet"/>
      <w:lvlText w:val=""/>
      <w:lvlJc w:val="left"/>
      <w:pPr>
        <w:ind w:left="4952" w:hanging="360"/>
      </w:pPr>
      <w:rPr>
        <w:rFonts w:ascii="Wingdings" w:hAnsi="Wingdings" w:hint="default"/>
      </w:rPr>
    </w:lvl>
    <w:lvl w:ilvl="6" w:tplc="B136E920">
      <w:start w:val="1"/>
      <w:numFmt w:val="bullet"/>
      <w:lvlText w:val=""/>
      <w:lvlJc w:val="left"/>
      <w:pPr>
        <w:ind w:left="5672" w:hanging="360"/>
      </w:pPr>
      <w:rPr>
        <w:rFonts w:ascii="Symbol" w:hAnsi="Symbol" w:hint="default"/>
      </w:rPr>
    </w:lvl>
    <w:lvl w:ilvl="7" w:tplc="FDA8D79E">
      <w:start w:val="1"/>
      <w:numFmt w:val="bullet"/>
      <w:lvlText w:val="o"/>
      <w:lvlJc w:val="left"/>
      <w:pPr>
        <w:ind w:left="6392" w:hanging="360"/>
      </w:pPr>
      <w:rPr>
        <w:rFonts w:ascii="Courier New" w:hAnsi="Courier New" w:hint="default"/>
      </w:rPr>
    </w:lvl>
    <w:lvl w:ilvl="8" w:tplc="5A92F8D2">
      <w:start w:val="1"/>
      <w:numFmt w:val="bullet"/>
      <w:lvlText w:val=""/>
      <w:lvlJc w:val="left"/>
      <w:pPr>
        <w:ind w:left="7112"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E411635"/>
    <w:multiLevelType w:val="hybridMultilevel"/>
    <w:tmpl w:val="B8E6DF24"/>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7A2445F"/>
    <w:multiLevelType w:val="hybridMultilevel"/>
    <w:tmpl w:val="6526F89C"/>
    <w:lvl w:ilvl="0" w:tplc="FFFFFFFF">
      <w:start w:val="1"/>
      <w:numFmt w:val="bullet"/>
      <w:lvlText w:val=""/>
      <w:lvlJc w:val="left"/>
      <w:pPr>
        <w:ind w:left="1664" w:hanging="360"/>
      </w:pPr>
      <w:rPr>
        <w:rFonts w:ascii="Symbol" w:hAnsi="Symbol" w:hint="default"/>
      </w:rPr>
    </w:lvl>
    <w:lvl w:ilvl="1" w:tplc="FFFFFFFF" w:tentative="1">
      <w:start w:val="1"/>
      <w:numFmt w:val="bullet"/>
      <w:lvlText w:val="o"/>
      <w:lvlJc w:val="left"/>
      <w:pPr>
        <w:ind w:left="2384" w:hanging="360"/>
      </w:pPr>
      <w:rPr>
        <w:rFonts w:ascii="Courier New" w:hAnsi="Courier New" w:cs="Courier New" w:hint="default"/>
      </w:rPr>
    </w:lvl>
    <w:lvl w:ilvl="2" w:tplc="FFFFFFFF" w:tentative="1">
      <w:start w:val="1"/>
      <w:numFmt w:val="bullet"/>
      <w:lvlText w:val=""/>
      <w:lvlJc w:val="left"/>
      <w:pPr>
        <w:ind w:left="3104" w:hanging="360"/>
      </w:pPr>
      <w:rPr>
        <w:rFonts w:ascii="Wingdings" w:hAnsi="Wingdings" w:hint="default"/>
      </w:rPr>
    </w:lvl>
    <w:lvl w:ilvl="3" w:tplc="FFFFFFFF" w:tentative="1">
      <w:start w:val="1"/>
      <w:numFmt w:val="bullet"/>
      <w:lvlText w:val=""/>
      <w:lvlJc w:val="left"/>
      <w:pPr>
        <w:ind w:left="3824" w:hanging="360"/>
      </w:pPr>
      <w:rPr>
        <w:rFonts w:ascii="Symbol" w:hAnsi="Symbol" w:hint="default"/>
      </w:rPr>
    </w:lvl>
    <w:lvl w:ilvl="4" w:tplc="FFFFFFFF" w:tentative="1">
      <w:start w:val="1"/>
      <w:numFmt w:val="bullet"/>
      <w:lvlText w:val="o"/>
      <w:lvlJc w:val="left"/>
      <w:pPr>
        <w:ind w:left="4544" w:hanging="360"/>
      </w:pPr>
      <w:rPr>
        <w:rFonts w:ascii="Courier New" w:hAnsi="Courier New" w:cs="Courier New" w:hint="default"/>
      </w:rPr>
    </w:lvl>
    <w:lvl w:ilvl="5" w:tplc="FFFFFFFF" w:tentative="1">
      <w:start w:val="1"/>
      <w:numFmt w:val="bullet"/>
      <w:lvlText w:val=""/>
      <w:lvlJc w:val="left"/>
      <w:pPr>
        <w:ind w:left="5264" w:hanging="360"/>
      </w:pPr>
      <w:rPr>
        <w:rFonts w:ascii="Wingdings" w:hAnsi="Wingdings" w:hint="default"/>
      </w:rPr>
    </w:lvl>
    <w:lvl w:ilvl="6" w:tplc="FFFFFFFF" w:tentative="1">
      <w:start w:val="1"/>
      <w:numFmt w:val="bullet"/>
      <w:lvlText w:val=""/>
      <w:lvlJc w:val="left"/>
      <w:pPr>
        <w:ind w:left="5984" w:hanging="360"/>
      </w:pPr>
      <w:rPr>
        <w:rFonts w:ascii="Symbol" w:hAnsi="Symbol" w:hint="default"/>
      </w:rPr>
    </w:lvl>
    <w:lvl w:ilvl="7" w:tplc="FFFFFFFF" w:tentative="1">
      <w:start w:val="1"/>
      <w:numFmt w:val="bullet"/>
      <w:lvlText w:val="o"/>
      <w:lvlJc w:val="left"/>
      <w:pPr>
        <w:ind w:left="6704" w:hanging="360"/>
      </w:pPr>
      <w:rPr>
        <w:rFonts w:ascii="Courier New" w:hAnsi="Courier New" w:cs="Courier New" w:hint="default"/>
      </w:rPr>
    </w:lvl>
    <w:lvl w:ilvl="8" w:tplc="FFFFFFFF" w:tentative="1">
      <w:start w:val="1"/>
      <w:numFmt w:val="bullet"/>
      <w:lvlText w:val=""/>
      <w:lvlJc w:val="left"/>
      <w:pPr>
        <w:ind w:left="7424" w:hanging="360"/>
      </w:pPr>
      <w:rPr>
        <w:rFonts w:ascii="Wingdings" w:hAnsi="Wingdings" w:hint="default"/>
      </w:rPr>
    </w:lvl>
  </w:abstractNum>
  <w:abstractNum w:abstractNumId="22" w15:restartNumberingAfterBreak="0">
    <w:nsid w:val="49546B1F"/>
    <w:multiLevelType w:val="hybridMultilevel"/>
    <w:tmpl w:val="8B582F90"/>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3" w15:restartNumberingAfterBreak="0">
    <w:nsid w:val="496906CB"/>
    <w:multiLevelType w:val="hybridMultilevel"/>
    <w:tmpl w:val="7AB2816A"/>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 w15:restartNumberingAfterBreak="0">
    <w:nsid w:val="4D43388D"/>
    <w:multiLevelType w:val="hybridMultilevel"/>
    <w:tmpl w:val="AB289F2C"/>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5" w15:restartNumberingAfterBreak="0">
    <w:nsid w:val="50064D7C"/>
    <w:multiLevelType w:val="hybridMultilevel"/>
    <w:tmpl w:val="C37848E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15E4EAA"/>
    <w:multiLevelType w:val="hybridMultilevel"/>
    <w:tmpl w:val="6396E1C4"/>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9" w15:restartNumberingAfterBreak="0">
    <w:nsid w:val="571C1402"/>
    <w:multiLevelType w:val="hybridMultilevel"/>
    <w:tmpl w:val="77DE2554"/>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5FB913D3"/>
    <w:multiLevelType w:val="hybridMultilevel"/>
    <w:tmpl w:val="82AA3D4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64665A9B"/>
    <w:multiLevelType w:val="hybridMultilevel"/>
    <w:tmpl w:val="096CD102"/>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3" w15:restartNumberingAfterBreak="0">
    <w:nsid w:val="670617D1"/>
    <w:multiLevelType w:val="hybridMultilevel"/>
    <w:tmpl w:val="26B2FCC4"/>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70D01FA0"/>
    <w:multiLevelType w:val="hybridMultilevel"/>
    <w:tmpl w:val="90686A9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75EB160D"/>
    <w:multiLevelType w:val="hybridMultilevel"/>
    <w:tmpl w:val="B4269CD0"/>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7" w15:restartNumberingAfterBreak="0">
    <w:nsid w:val="789E15D4"/>
    <w:multiLevelType w:val="hybridMultilevel"/>
    <w:tmpl w:val="181EA6CA"/>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60990843">
    <w:abstractNumId w:val="15"/>
  </w:num>
  <w:num w:numId="2" w16cid:durableId="1870295637">
    <w:abstractNumId w:val="39"/>
  </w:num>
  <w:num w:numId="3" w16cid:durableId="1946495065">
    <w:abstractNumId w:val="30"/>
  </w:num>
  <w:num w:numId="4" w16cid:durableId="248664520">
    <w:abstractNumId w:val="0"/>
  </w:num>
  <w:num w:numId="5" w16cid:durableId="514465212">
    <w:abstractNumId w:val="12"/>
  </w:num>
  <w:num w:numId="6" w16cid:durableId="1594706041">
    <w:abstractNumId w:val="34"/>
  </w:num>
  <w:num w:numId="7" w16cid:durableId="326135417">
    <w:abstractNumId w:val="3"/>
  </w:num>
  <w:num w:numId="8" w16cid:durableId="1708289147">
    <w:abstractNumId w:val="20"/>
  </w:num>
  <w:num w:numId="9" w16cid:durableId="2012952395">
    <w:abstractNumId w:val="16"/>
  </w:num>
  <w:num w:numId="10" w16cid:durableId="1685786753">
    <w:abstractNumId w:val="1"/>
  </w:num>
  <w:num w:numId="11" w16cid:durableId="1506823659">
    <w:abstractNumId w:val="1"/>
  </w:num>
  <w:num w:numId="12" w16cid:durableId="1748381052">
    <w:abstractNumId w:val="4"/>
  </w:num>
  <w:num w:numId="13" w16cid:durableId="951284008">
    <w:abstractNumId w:val="7"/>
  </w:num>
  <w:num w:numId="14" w16cid:durableId="1255869234">
    <w:abstractNumId w:val="28"/>
  </w:num>
  <w:num w:numId="15" w16cid:durableId="596014774">
    <w:abstractNumId w:val="17"/>
  </w:num>
  <w:num w:numId="16" w16cid:durableId="1872111451">
    <w:abstractNumId w:val="13"/>
  </w:num>
  <w:num w:numId="17" w16cid:durableId="227233209">
    <w:abstractNumId w:val="27"/>
  </w:num>
  <w:num w:numId="18" w16cid:durableId="1992368516">
    <w:abstractNumId w:val="8"/>
  </w:num>
  <w:num w:numId="19" w16cid:durableId="41946975">
    <w:abstractNumId w:val="19"/>
  </w:num>
  <w:num w:numId="20" w16cid:durableId="1776318086">
    <w:abstractNumId w:val="38"/>
  </w:num>
  <w:num w:numId="21" w16cid:durableId="1005936136">
    <w:abstractNumId w:val="2"/>
  </w:num>
  <w:num w:numId="22" w16cid:durableId="767196432">
    <w:abstractNumId w:val="21"/>
  </w:num>
  <w:num w:numId="23" w16cid:durableId="354890775">
    <w:abstractNumId w:val="31"/>
  </w:num>
  <w:num w:numId="24" w16cid:durableId="124467102">
    <w:abstractNumId w:val="5"/>
  </w:num>
  <w:num w:numId="25" w16cid:durableId="1686974276">
    <w:abstractNumId w:val="29"/>
  </w:num>
  <w:num w:numId="26" w16cid:durableId="1917353152">
    <w:abstractNumId w:val="33"/>
  </w:num>
  <w:num w:numId="27" w16cid:durableId="603421749">
    <w:abstractNumId w:val="18"/>
  </w:num>
  <w:num w:numId="28" w16cid:durableId="1133911652">
    <w:abstractNumId w:val="14"/>
  </w:num>
  <w:num w:numId="29" w16cid:durableId="739180588">
    <w:abstractNumId w:val="35"/>
  </w:num>
  <w:num w:numId="30" w16cid:durableId="1318879209">
    <w:abstractNumId w:val="9"/>
  </w:num>
  <w:num w:numId="31" w16cid:durableId="1396317392">
    <w:abstractNumId w:val="26"/>
  </w:num>
  <w:num w:numId="32" w16cid:durableId="2068069125">
    <w:abstractNumId w:val="23"/>
  </w:num>
  <w:num w:numId="33" w16cid:durableId="2054496212">
    <w:abstractNumId w:val="10"/>
  </w:num>
  <w:num w:numId="34" w16cid:durableId="784664110">
    <w:abstractNumId w:val="11"/>
  </w:num>
  <w:num w:numId="35" w16cid:durableId="1019353576">
    <w:abstractNumId w:val="36"/>
  </w:num>
  <w:num w:numId="36" w16cid:durableId="325521593">
    <w:abstractNumId w:val="24"/>
  </w:num>
  <w:num w:numId="37" w16cid:durableId="698358057">
    <w:abstractNumId w:val="37"/>
  </w:num>
  <w:num w:numId="38" w16cid:durableId="2037267460">
    <w:abstractNumId w:val="32"/>
  </w:num>
  <w:num w:numId="39" w16cid:durableId="431165553">
    <w:abstractNumId w:val="22"/>
  </w:num>
  <w:num w:numId="40" w16cid:durableId="2053309058">
    <w:abstractNumId w:val="6"/>
  </w:num>
  <w:num w:numId="41" w16cid:durableId="176830479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AF3"/>
    <w:rsid w:val="000051D5"/>
    <w:rsid w:val="00006D2A"/>
    <w:rsid w:val="00010D47"/>
    <w:rsid w:val="00016CF0"/>
    <w:rsid w:val="0002435C"/>
    <w:rsid w:val="000277C9"/>
    <w:rsid w:val="00030DDD"/>
    <w:rsid w:val="000313BB"/>
    <w:rsid w:val="00033ED5"/>
    <w:rsid w:val="00050500"/>
    <w:rsid w:val="0005522B"/>
    <w:rsid w:val="0005691C"/>
    <w:rsid w:val="00056ECB"/>
    <w:rsid w:val="00056ED5"/>
    <w:rsid w:val="00061169"/>
    <w:rsid w:val="000655CC"/>
    <w:rsid w:val="000700AE"/>
    <w:rsid w:val="00081F6F"/>
    <w:rsid w:val="00084024"/>
    <w:rsid w:val="0009062C"/>
    <w:rsid w:val="00095368"/>
    <w:rsid w:val="000954C4"/>
    <w:rsid w:val="000A4C35"/>
    <w:rsid w:val="000A611A"/>
    <w:rsid w:val="000B12D9"/>
    <w:rsid w:val="000B4536"/>
    <w:rsid w:val="000B7715"/>
    <w:rsid w:val="000E463B"/>
    <w:rsid w:val="000E5A7E"/>
    <w:rsid w:val="000F43A3"/>
    <w:rsid w:val="000F7681"/>
    <w:rsid w:val="00100EA2"/>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0814"/>
    <w:rsid w:val="001A4E7C"/>
    <w:rsid w:val="001B19C6"/>
    <w:rsid w:val="001B762C"/>
    <w:rsid w:val="001C4D0A"/>
    <w:rsid w:val="001C5FEF"/>
    <w:rsid w:val="00205BA6"/>
    <w:rsid w:val="00211487"/>
    <w:rsid w:val="00211D91"/>
    <w:rsid w:val="0021616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57DA"/>
    <w:rsid w:val="002C0C02"/>
    <w:rsid w:val="002C1277"/>
    <w:rsid w:val="002C60AD"/>
    <w:rsid w:val="002D0E0E"/>
    <w:rsid w:val="002D2EE5"/>
    <w:rsid w:val="002D6023"/>
    <w:rsid w:val="002E263F"/>
    <w:rsid w:val="002E6F81"/>
    <w:rsid w:val="002F08BA"/>
    <w:rsid w:val="002F2CFF"/>
    <w:rsid w:val="002F396B"/>
    <w:rsid w:val="002F568B"/>
    <w:rsid w:val="002F7818"/>
    <w:rsid w:val="003066D0"/>
    <w:rsid w:val="00311401"/>
    <w:rsid w:val="0031174C"/>
    <w:rsid w:val="003203D7"/>
    <w:rsid w:val="00320F86"/>
    <w:rsid w:val="00324171"/>
    <w:rsid w:val="00326C24"/>
    <w:rsid w:val="0033217A"/>
    <w:rsid w:val="00337F99"/>
    <w:rsid w:val="0034307B"/>
    <w:rsid w:val="00345EB1"/>
    <w:rsid w:val="00350CC4"/>
    <w:rsid w:val="00351729"/>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088B"/>
    <w:rsid w:val="00443C1E"/>
    <w:rsid w:val="00446255"/>
    <w:rsid w:val="00451935"/>
    <w:rsid w:val="00454F95"/>
    <w:rsid w:val="00460ED0"/>
    <w:rsid w:val="0046243D"/>
    <w:rsid w:val="00465651"/>
    <w:rsid w:val="00470CE7"/>
    <w:rsid w:val="00470F4F"/>
    <w:rsid w:val="00472482"/>
    <w:rsid w:val="00480DC7"/>
    <w:rsid w:val="004876F6"/>
    <w:rsid w:val="0049236A"/>
    <w:rsid w:val="00492718"/>
    <w:rsid w:val="00495F2C"/>
    <w:rsid w:val="004A355D"/>
    <w:rsid w:val="004A4970"/>
    <w:rsid w:val="004B2183"/>
    <w:rsid w:val="004B2A01"/>
    <w:rsid w:val="004C2559"/>
    <w:rsid w:val="004D7BA3"/>
    <w:rsid w:val="004F4518"/>
    <w:rsid w:val="004F4C62"/>
    <w:rsid w:val="00501433"/>
    <w:rsid w:val="00511CC4"/>
    <w:rsid w:val="00531E60"/>
    <w:rsid w:val="00536A5A"/>
    <w:rsid w:val="005370D0"/>
    <w:rsid w:val="00541D07"/>
    <w:rsid w:val="00543F4B"/>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3DC1"/>
    <w:rsid w:val="005E02B3"/>
    <w:rsid w:val="005E110E"/>
    <w:rsid w:val="005E1E24"/>
    <w:rsid w:val="006016E4"/>
    <w:rsid w:val="0060596B"/>
    <w:rsid w:val="00606D97"/>
    <w:rsid w:val="00614E64"/>
    <w:rsid w:val="006173CF"/>
    <w:rsid w:val="00617710"/>
    <w:rsid w:val="00617EE6"/>
    <w:rsid w:val="0062184C"/>
    <w:rsid w:val="00623724"/>
    <w:rsid w:val="00627BEA"/>
    <w:rsid w:val="006319DB"/>
    <w:rsid w:val="006331B2"/>
    <w:rsid w:val="0065595B"/>
    <w:rsid w:val="00655E4E"/>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764D7"/>
    <w:rsid w:val="00777946"/>
    <w:rsid w:val="0078609F"/>
    <w:rsid w:val="007917BA"/>
    <w:rsid w:val="007A5C6F"/>
    <w:rsid w:val="007D4241"/>
    <w:rsid w:val="007D4317"/>
    <w:rsid w:val="007D4EA3"/>
    <w:rsid w:val="007F1CFF"/>
    <w:rsid w:val="007F5DD5"/>
    <w:rsid w:val="0081751C"/>
    <w:rsid w:val="00821A1B"/>
    <w:rsid w:val="008262E9"/>
    <w:rsid w:val="00827E69"/>
    <w:rsid w:val="00835C4D"/>
    <w:rsid w:val="00843F48"/>
    <w:rsid w:val="00851423"/>
    <w:rsid w:val="00857848"/>
    <w:rsid w:val="008654B6"/>
    <w:rsid w:val="008661CC"/>
    <w:rsid w:val="0087139C"/>
    <w:rsid w:val="00880DFD"/>
    <w:rsid w:val="00880E83"/>
    <w:rsid w:val="008926DC"/>
    <w:rsid w:val="00892F28"/>
    <w:rsid w:val="008A0C5F"/>
    <w:rsid w:val="008A3DEA"/>
    <w:rsid w:val="008A4EB9"/>
    <w:rsid w:val="008A74C0"/>
    <w:rsid w:val="008B1694"/>
    <w:rsid w:val="008C4B27"/>
    <w:rsid w:val="008C7F2A"/>
    <w:rsid w:val="008E36F8"/>
    <w:rsid w:val="008E46B2"/>
    <w:rsid w:val="008E682C"/>
    <w:rsid w:val="008E78A1"/>
    <w:rsid w:val="008F589F"/>
    <w:rsid w:val="00904B22"/>
    <w:rsid w:val="00906238"/>
    <w:rsid w:val="00907EF9"/>
    <w:rsid w:val="0091295C"/>
    <w:rsid w:val="00914D58"/>
    <w:rsid w:val="009201DA"/>
    <w:rsid w:val="00921F47"/>
    <w:rsid w:val="009228AB"/>
    <w:rsid w:val="0093085B"/>
    <w:rsid w:val="00931C57"/>
    <w:rsid w:val="00932FD4"/>
    <w:rsid w:val="009347A5"/>
    <w:rsid w:val="00942257"/>
    <w:rsid w:val="009471BF"/>
    <w:rsid w:val="00950E4E"/>
    <w:rsid w:val="009529BD"/>
    <w:rsid w:val="009533B4"/>
    <w:rsid w:val="009601A3"/>
    <w:rsid w:val="00965EBE"/>
    <w:rsid w:val="00971D93"/>
    <w:rsid w:val="00977F4D"/>
    <w:rsid w:val="009A2FE5"/>
    <w:rsid w:val="009A7E92"/>
    <w:rsid w:val="009B1F6B"/>
    <w:rsid w:val="009B6B1C"/>
    <w:rsid w:val="009C0D12"/>
    <w:rsid w:val="009C161E"/>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B39"/>
    <w:rsid w:val="00A90D77"/>
    <w:rsid w:val="00A92E07"/>
    <w:rsid w:val="00AA0B3A"/>
    <w:rsid w:val="00AA6EB4"/>
    <w:rsid w:val="00AA767D"/>
    <w:rsid w:val="00AB0CC9"/>
    <w:rsid w:val="00AB2C68"/>
    <w:rsid w:val="00AC3FF6"/>
    <w:rsid w:val="00AD73EC"/>
    <w:rsid w:val="00AE5BC7"/>
    <w:rsid w:val="00AF5AAF"/>
    <w:rsid w:val="00B046D8"/>
    <w:rsid w:val="00B13F4C"/>
    <w:rsid w:val="00B16219"/>
    <w:rsid w:val="00B16C59"/>
    <w:rsid w:val="00B33FDD"/>
    <w:rsid w:val="00B34E6A"/>
    <w:rsid w:val="00B34EE8"/>
    <w:rsid w:val="00B359CC"/>
    <w:rsid w:val="00B36107"/>
    <w:rsid w:val="00B41789"/>
    <w:rsid w:val="00B46C03"/>
    <w:rsid w:val="00B56F34"/>
    <w:rsid w:val="00B60C6C"/>
    <w:rsid w:val="00B619A9"/>
    <w:rsid w:val="00B65A9D"/>
    <w:rsid w:val="00B66D60"/>
    <w:rsid w:val="00B75EDE"/>
    <w:rsid w:val="00B77D88"/>
    <w:rsid w:val="00B77FAF"/>
    <w:rsid w:val="00B84336"/>
    <w:rsid w:val="00B851B9"/>
    <w:rsid w:val="00B86453"/>
    <w:rsid w:val="00B90054"/>
    <w:rsid w:val="00B92C14"/>
    <w:rsid w:val="00BA0066"/>
    <w:rsid w:val="00BB5661"/>
    <w:rsid w:val="00BB69DB"/>
    <w:rsid w:val="00BC322E"/>
    <w:rsid w:val="00BC44CD"/>
    <w:rsid w:val="00BC48A6"/>
    <w:rsid w:val="00BE7978"/>
    <w:rsid w:val="00C07DDB"/>
    <w:rsid w:val="00C10EC0"/>
    <w:rsid w:val="00C22D80"/>
    <w:rsid w:val="00C4115D"/>
    <w:rsid w:val="00C43BDD"/>
    <w:rsid w:val="00C47778"/>
    <w:rsid w:val="00C5011E"/>
    <w:rsid w:val="00C50EE5"/>
    <w:rsid w:val="00C5240A"/>
    <w:rsid w:val="00C5398F"/>
    <w:rsid w:val="00C556F5"/>
    <w:rsid w:val="00C62F1B"/>
    <w:rsid w:val="00C703D3"/>
    <w:rsid w:val="00C7060E"/>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DAD"/>
    <w:rsid w:val="00D056B3"/>
    <w:rsid w:val="00D074DB"/>
    <w:rsid w:val="00D139CF"/>
    <w:rsid w:val="00D3108A"/>
    <w:rsid w:val="00D37E7F"/>
    <w:rsid w:val="00D413F7"/>
    <w:rsid w:val="00D47AD7"/>
    <w:rsid w:val="00D51529"/>
    <w:rsid w:val="00D802D7"/>
    <w:rsid w:val="00D85218"/>
    <w:rsid w:val="00D915B1"/>
    <w:rsid w:val="00D93F11"/>
    <w:rsid w:val="00DA299D"/>
    <w:rsid w:val="00DA65C4"/>
    <w:rsid w:val="00DC35F9"/>
    <w:rsid w:val="00DD2ADE"/>
    <w:rsid w:val="00DD2BE0"/>
    <w:rsid w:val="00DE4447"/>
    <w:rsid w:val="00DE5DA2"/>
    <w:rsid w:val="00DE64B9"/>
    <w:rsid w:val="00DF0033"/>
    <w:rsid w:val="00E026BF"/>
    <w:rsid w:val="00E030EA"/>
    <w:rsid w:val="00E07B1B"/>
    <w:rsid w:val="00E11853"/>
    <w:rsid w:val="00E52A86"/>
    <w:rsid w:val="00E54B47"/>
    <w:rsid w:val="00E553BF"/>
    <w:rsid w:val="00E55D93"/>
    <w:rsid w:val="00E61294"/>
    <w:rsid w:val="00E7237C"/>
    <w:rsid w:val="00E77C46"/>
    <w:rsid w:val="00E86CE8"/>
    <w:rsid w:val="00E90E82"/>
    <w:rsid w:val="00E94086"/>
    <w:rsid w:val="00EA00CB"/>
    <w:rsid w:val="00EA1BAA"/>
    <w:rsid w:val="00EA3FCD"/>
    <w:rsid w:val="00EA42A0"/>
    <w:rsid w:val="00EB6714"/>
    <w:rsid w:val="00EC0A68"/>
    <w:rsid w:val="00EC5006"/>
    <w:rsid w:val="00ED49C3"/>
    <w:rsid w:val="00ED6CE8"/>
    <w:rsid w:val="00ED7AA6"/>
    <w:rsid w:val="00EE2A56"/>
    <w:rsid w:val="00EE3818"/>
    <w:rsid w:val="00F02BD9"/>
    <w:rsid w:val="00F22264"/>
    <w:rsid w:val="00F2564D"/>
    <w:rsid w:val="00F35B05"/>
    <w:rsid w:val="00F413D9"/>
    <w:rsid w:val="00F4788D"/>
    <w:rsid w:val="00F5135F"/>
    <w:rsid w:val="00F51F78"/>
    <w:rsid w:val="00F86F47"/>
    <w:rsid w:val="00F90B64"/>
    <w:rsid w:val="00F969D7"/>
    <w:rsid w:val="00FB2C92"/>
    <w:rsid w:val="00FB2F0F"/>
    <w:rsid w:val="00FB5086"/>
    <w:rsid w:val="00FB5411"/>
    <w:rsid w:val="00FB6392"/>
    <w:rsid w:val="00FB735C"/>
    <w:rsid w:val="00FD3C70"/>
    <w:rsid w:val="00FD6820"/>
    <w:rsid w:val="00FE12D8"/>
    <w:rsid w:val="00FF7C02"/>
    <w:rsid w:val="024801E3"/>
    <w:rsid w:val="02846287"/>
    <w:rsid w:val="0360A50E"/>
    <w:rsid w:val="03F7159C"/>
    <w:rsid w:val="0441D8AD"/>
    <w:rsid w:val="052B9C7E"/>
    <w:rsid w:val="06728BF0"/>
    <w:rsid w:val="0697F3C1"/>
    <w:rsid w:val="069C6BA4"/>
    <w:rsid w:val="094AD0EA"/>
    <w:rsid w:val="09532EC8"/>
    <w:rsid w:val="0A58A8E3"/>
    <w:rsid w:val="0B9DDDA4"/>
    <w:rsid w:val="0D0CE6A7"/>
    <w:rsid w:val="0DEEA134"/>
    <w:rsid w:val="10FEF0AA"/>
    <w:rsid w:val="1112E9C2"/>
    <w:rsid w:val="11C084D1"/>
    <w:rsid w:val="1229EB9C"/>
    <w:rsid w:val="135FE85A"/>
    <w:rsid w:val="13B7C1F1"/>
    <w:rsid w:val="14578679"/>
    <w:rsid w:val="14C5EAFF"/>
    <w:rsid w:val="158DF5F8"/>
    <w:rsid w:val="1B149948"/>
    <w:rsid w:val="1C6550EE"/>
    <w:rsid w:val="20116347"/>
    <w:rsid w:val="2199BE3C"/>
    <w:rsid w:val="22509128"/>
    <w:rsid w:val="22CF28E6"/>
    <w:rsid w:val="23B217A5"/>
    <w:rsid w:val="266EF8B6"/>
    <w:rsid w:val="29335F7F"/>
    <w:rsid w:val="2A2A7302"/>
    <w:rsid w:val="2C6972C7"/>
    <w:rsid w:val="2C83695C"/>
    <w:rsid w:val="2F24249B"/>
    <w:rsid w:val="2FCA4933"/>
    <w:rsid w:val="2FD73443"/>
    <w:rsid w:val="32512E07"/>
    <w:rsid w:val="34D38017"/>
    <w:rsid w:val="39A1DE73"/>
    <w:rsid w:val="3B574B54"/>
    <w:rsid w:val="3C30C085"/>
    <w:rsid w:val="3DDCFFF0"/>
    <w:rsid w:val="3EC9684D"/>
    <w:rsid w:val="40327C00"/>
    <w:rsid w:val="41D9B5DD"/>
    <w:rsid w:val="42627835"/>
    <w:rsid w:val="42695F5D"/>
    <w:rsid w:val="450A0B9C"/>
    <w:rsid w:val="45612E70"/>
    <w:rsid w:val="4633D8A5"/>
    <w:rsid w:val="467285C4"/>
    <w:rsid w:val="472F9C81"/>
    <w:rsid w:val="479F2179"/>
    <w:rsid w:val="4996DC04"/>
    <w:rsid w:val="49E05666"/>
    <w:rsid w:val="4AA320FE"/>
    <w:rsid w:val="4B5CBFC8"/>
    <w:rsid w:val="4C03BF09"/>
    <w:rsid w:val="4C76D0DD"/>
    <w:rsid w:val="4CB8820C"/>
    <w:rsid w:val="4CE64C4E"/>
    <w:rsid w:val="4FBDB598"/>
    <w:rsid w:val="504DA902"/>
    <w:rsid w:val="5081F43B"/>
    <w:rsid w:val="52952367"/>
    <w:rsid w:val="52DA178A"/>
    <w:rsid w:val="53E82487"/>
    <w:rsid w:val="549FECA0"/>
    <w:rsid w:val="54C184D8"/>
    <w:rsid w:val="557ABD5C"/>
    <w:rsid w:val="576701DA"/>
    <w:rsid w:val="59381C20"/>
    <w:rsid w:val="5964F9B6"/>
    <w:rsid w:val="59DBE911"/>
    <w:rsid w:val="5A32119A"/>
    <w:rsid w:val="5AEF7886"/>
    <w:rsid w:val="5B8B4EB0"/>
    <w:rsid w:val="5BB683E3"/>
    <w:rsid w:val="5EE208DC"/>
    <w:rsid w:val="62547DE6"/>
    <w:rsid w:val="6257001A"/>
    <w:rsid w:val="635BE780"/>
    <w:rsid w:val="647B2B65"/>
    <w:rsid w:val="64905001"/>
    <w:rsid w:val="65832827"/>
    <w:rsid w:val="662D0EEE"/>
    <w:rsid w:val="664FDE7C"/>
    <w:rsid w:val="6659D9E2"/>
    <w:rsid w:val="69E2B4EA"/>
    <w:rsid w:val="69E31EFD"/>
    <w:rsid w:val="6A280F10"/>
    <w:rsid w:val="6A39126D"/>
    <w:rsid w:val="6AB67EC6"/>
    <w:rsid w:val="6B2CF8ED"/>
    <w:rsid w:val="6CE1C126"/>
    <w:rsid w:val="6DD2E456"/>
    <w:rsid w:val="6E4AAC9D"/>
    <w:rsid w:val="6F1DF5E1"/>
    <w:rsid w:val="6F777FDE"/>
    <w:rsid w:val="6FBDC78B"/>
    <w:rsid w:val="70D3E19F"/>
    <w:rsid w:val="74770DD3"/>
    <w:rsid w:val="7649FE20"/>
    <w:rsid w:val="766EA036"/>
    <w:rsid w:val="76E29DCE"/>
    <w:rsid w:val="76EEE613"/>
    <w:rsid w:val="77219634"/>
    <w:rsid w:val="77D946CA"/>
    <w:rsid w:val="78101264"/>
    <w:rsid w:val="7A15F666"/>
    <w:rsid w:val="7AE41058"/>
    <w:rsid w:val="7BE884A8"/>
    <w:rsid w:val="7C0C09D7"/>
    <w:rsid w:val="7CC7A7C2"/>
    <w:rsid w:val="7DD84BA7"/>
    <w:rsid w:val="7E74A25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35CCF56-12E7-41DD-8839-B605246C2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8661CC"/>
    <w:pPr>
      <w:tabs>
        <w:tab w:val="right" w:leader="dot" w:pos="8779"/>
      </w:tabs>
      <w:spacing w:after="0"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F4788D"/>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11</Pages>
  <Words>3140</Words>
  <Characters>20419</Characters>
  <Application>Microsoft Office Word</Application>
  <DocSecurity>0</DocSecurity>
  <Lines>170</Lines>
  <Paragraphs>47</Paragraphs>
  <ScaleCrop>false</ScaleCrop>
  <Manager/>
  <Company/>
  <LinksUpToDate>false</LinksUpToDate>
  <CharactersWithSpaces>23512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Medicinsk abort - riktlinjer</dc:title>
  <dc:subject/>
  <dc:creator>patrik.jens.johansson@vgregion.se</dc:creator>
  <keywords/>
  <lastModifiedBy>Ewelyn Persson</lastModifiedBy>
  <revision>59</revision>
  <lastPrinted>2016-03-31T19:56:00.0000000Z</lastPrinted>
  <dcterms:created xsi:type="dcterms:W3CDTF">2022-05-13T12:37:00.0000000Z</dcterms:created>
  <dcterms:modified xsi:type="dcterms:W3CDTF">2025-03-06T13:58:00.0000000Z</dcterms:modified>
</coreProperties>
</file>