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3CD19" w14:textId="77777777" w:rsidR="00304B48" w:rsidRDefault="00304B48" w:rsidP="00F35B05">
      <w:pPr>
        <w:pStyle w:val="Rubrik2"/>
        <w:sectPr w:rsidR="00304B48" w:rsidSect="00304B4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461D5B9" w14:textId="77777777" w:rsidR="00304B48" w:rsidRPr="00304B48" w:rsidRDefault="00304B48" w:rsidP="00304B48">
      <w:pPr>
        <w:spacing w:after="0" w:line="240" w:lineRule="auto"/>
        <w:ind w:left="0" w:right="0"/>
        <w:rPr>
          <w:szCs w:val="20"/>
        </w:rPr>
      </w:pPr>
    </w:p>
    <w:p w14:paraId="7850ECC6" w14:textId="77777777" w:rsidR="00304B48" w:rsidRPr="00304B48" w:rsidRDefault="00304B48" w:rsidP="00304B48">
      <w:pPr>
        <w:spacing w:after="0" w:line="240" w:lineRule="auto"/>
        <w:ind w:left="0" w:right="0"/>
        <w:rPr>
          <w:szCs w:val="20"/>
        </w:rPr>
      </w:pPr>
    </w:p>
    <w:p w14:paraId="2E1EA420" w14:textId="77777777" w:rsidR="00B82FE5" w:rsidRDefault="00B82FE5" w:rsidP="0012710C">
      <w:pPr>
        <w:pStyle w:val="Rubrik1"/>
      </w:pPr>
    </w:p>
    <w:p w14:paraId="3CA78441" w14:textId="77777777" w:rsidR="00B82FE5" w:rsidRDefault="0012710C" w:rsidP="00716A5C">
      <w:pPr>
        <w:pStyle w:val="Rubrik1"/>
        <w:spacing w:after="0"/>
      </w:pPr>
      <w:r>
        <w:t>Tillväxthämning</w:t>
      </w:r>
    </w:p>
    <w:p w14:paraId="53986E93" w14:textId="1DC9E013" w:rsidR="00304B48" w:rsidRDefault="005800F3" w:rsidP="00B82FE5">
      <w:r w:rsidRPr="00B70DE6">
        <w:rPr>
          <w:rFonts w:ascii="Calibri" w:hAnsi="Calibri" w:cs="Calibri"/>
        </w:rPr>
        <w:t xml:space="preserve">Fetal </w:t>
      </w:r>
      <w:proofErr w:type="spellStart"/>
      <w:r w:rsidRPr="00B70DE6">
        <w:rPr>
          <w:rFonts w:ascii="Calibri" w:hAnsi="Calibri" w:cs="Calibri"/>
        </w:rPr>
        <w:t>Growth</w:t>
      </w:r>
      <w:proofErr w:type="spellEnd"/>
      <w:r w:rsidRPr="00B70DE6">
        <w:rPr>
          <w:rFonts w:ascii="Calibri" w:hAnsi="Calibri" w:cs="Calibri"/>
        </w:rPr>
        <w:t xml:space="preserve"> </w:t>
      </w:r>
      <w:proofErr w:type="spellStart"/>
      <w:r w:rsidRPr="00B70DE6">
        <w:rPr>
          <w:rFonts w:ascii="Calibri" w:hAnsi="Calibri" w:cs="Calibri"/>
        </w:rPr>
        <w:t>Restriction</w:t>
      </w:r>
      <w:proofErr w:type="spellEnd"/>
      <w:r w:rsidRPr="00B70DE6">
        <w:rPr>
          <w:rFonts w:ascii="Calibri" w:hAnsi="Calibri" w:cs="Calibri"/>
        </w:rPr>
        <w:t xml:space="preserve"> (FGR)</w:t>
      </w:r>
      <w:r>
        <w:br/>
      </w:r>
      <w:r w:rsidRPr="00B70DE6">
        <w:rPr>
          <w:rFonts w:ascii="Calibri" w:hAnsi="Calibri" w:cs="Calibri"/>
        </w:rPr>
        <w:t xml:space="preserve">Intra </w:t>
      </w:r>
      <w:proofErr w:type="spellStart"/>
      <w:r w:rsidR="00716A5C" w:rsidRPr="00B70DE6">
        <w:rPr>
          <w:rFonts w:ascii="Calibri" w:hAnsi="Calibri" w:cs="Calibri"/>
        </w:rPr>
        <w:t>Uterine</w:t>
      </w:r>
      <w:proofErr w:type="spellEnd"/>
      <w:r w:rsidR="00716A5C" w:rsidRPr="00B70DE6">
        <w:rPr>
          <w:rFonts w:ascii="Calibri" w:hAnsi="Calibri" w:cs="Calibri"/>
        </w:rPr>
        <w:t xml:space="preserve"> </w:t>
      </w:r>
      <w:proofErr w:type="spellStart"/>
      <w:r w:rsidR="00716A5C" w:rsidRPr="00B70DE6">
        <w:rPr>
          <w:rFonts w:ascii="Calibri" w:hAnsi="Calibri" w:cs="Calibri"/>
        </w:rPr>
        <w:t>Growth</w:t>
      </w:r>
      <w:proofErr w:type="spellEnd"/>
      <w:r w:rsidR="00716A5C" w:rsidRPr="00B70DE6">
        <w:rPr>
          <w:rFonts w:ascii="Calibri" w:hAnsi="Calibri" w:cs="Calibri"/>
        </w:rPr>
        <w:t xml:space="preserve"> Retardation (IUGR)</w:t>
      </w:r>
      <w:r w:rsidR="60975905" w:rsidRPr="00B70DE6">
        <w:rPr>
          <w:rFonts w:ascii="Calibri" w:hAnsi="Calibri" w:cs="Calibri"/>
        </w:rPr>
        <w:t xml:space="preserve"> (tidigare använd begrepp)</w:t>
      </w:r>
      <w:r>
        <w:tab/>
      </w:r>
    </w:p>
    <w:p w14:paraId="6DD6B2C6" w14:textId="77777777" w:rsidR="008A5B90" w:rsidRPr="00304B48" w:rsidRDefault="008A5B90" w:rsidP="008A5B90">
      <w:pPr>
        <w:pStyle w:val="Rubrik3"/>
      </w:pPr>
      <w:r w:rsidRPr="00304B48">
        <w:t>Revidering i denna version</w:t>
      </w:r>
    </w:p>
    <w:p w14:paraId="60955694" w14:textId="04793A58" w:rsidR="008A5B90" w:rsidRPr="00C64034" w:rsidRDefault="000A38AB" w:rsidP="008A5B90">
      <w:pPr>
        <w:spacing w:after="0" w:line="240" w:lineRule="auto"/>
        <w:ind w:right="0"/>
        <w:rPr>
          <w:rFonts w:ascii="Calibri" w:hAnsi="Calibri" w:cs="Calibri"/>
        </w:rPr>
      </w:pPr>
      <w:r>
        <w:rPr>
          <w:rFonts w:ascii="Calibri" w:hAnsi="Calibri" w:cs="Calibri"/>
        </w:rPr>
        <w:t>P</w:t>
      </w:r>
      <w:r w:rsidRPr="000A38AB">
        <w:rPr>
          <w:rFonts w:ascii="Calibri" w:hAnsi="Calibri" w:cs="Calibri"/>
        </w:rPr>
        <w:t xml:space="preserve">atienter som följs för FGR prioriteras till uppföljning på SMVC istället för </w:t>
      </w:r>
      <w:proofErr w:type="spellStart"/>
      <w:r w:rsidRPr="000A38AB">
        <w:rPr>
          <w:rFonts w:ascii="Calibri" w:hAnsi="Calibri" w:cs="Calibri"/>
        </w:rPr>
        <w:t>antenatalmottagning</w:t>
      </w:r>
      <w:proofErr w:type="spellEnd"/>
      <w:r w:rsidRPr="000A38AB">
        <w:rPr>
          <w:rFonts w:ascii="Calibri" w:hAnsi="Calibri" w:cs="Calibri"/>
        </w:rPr>
        <w:t>.</w:t>
      </w:r>
    </w:p>
    <w:p w14:paraId="5C276752" w14:textId="77777777" w:rsidR="008A5B90" w:rsidRPr="00304B48" w:rsidRDefault="008A5B90" w:rsidP="008A5B90">
      <w:pPr>
        <w:pStyle w:val="Rubrik2"/>
      </w:pPr>
      <w:r w:rsidRPr="00304B48">
        <w:t>Sammanfattning</w:t>
      </w:r>
    </w:p>
    <w:p w14:paraId="6EB3A2C8" w14:textId="77777777" w:rsidR="008A5B90" w:rsidRPr="00304B48" w:rsidRDefault="008A5B90" w:rsidP="008A5B90">
      <w:pPr>
        <w:autoSpaceDE w:val="0"/>
        <w:autoSpaceDN w:val="0"/>
        <w:adjustRightInd w:val="0"/>
        <w:spacing w:after="0" w:line="240" w:lineRule="auto"/>
        <w:ind w:right="0"/>
        <w:rPr>
          <w:rFonts w:ascii="Calibri" w:hAnsi="Calibri" w:cs="Calibri"/>
          <w:color w:val="000000"/>
        </w:rPr>
      </w:pPr>
      <w:r>
        <w:rPr>
          <w:rFonts w:ascii="Calibri" w:hAnsi="Calibri" w:cs="Calibri"/>
          <w:color w:val="000000"/>
        </w:rPr>
        <w:t>T</w:t>
      </w:r>
      <w:r w:rsidRPr="00304B48">
        <w:rPr>
          <w:rFonts w:ascii="Calibri" w:hAnsi="Calibri" w:cs="Calibri"/>
          <w:color w:val="000000"/>
        </w:rPr>
        <w:t xml:space="preserve">illväxthämning </w:t>
      </w:r>
      <w:r>
        <w:rPr>
          <w:rFonts w:ascii="Calibri" w:hAnsi="Calibri" w:cs="Calibri"/>
          <w:color w:val="000000"/>
        </w:rPr>
        <w:t xml:space="preserve">(FGR) </w:t>
      </w:r>
      <w:r w:rsidRPr="00304B48">
        <w:rPr>
          <w:rFonts w:ascii="Calibri" w:hAnsi="Calibri" w:cs="Calibri"/>
          <w:color w:val="000000"/>
        </w:rPr>
        <w:t xml:space="preserve">är ett tillstånd som kan diagnostiseras genom upprepade ultraljudsskattningar av fostervikten. </w:t>
      </w:r>
      <w:r>
        <w:rPr>
          <w:rFonts w:ascii="Calibri" w:hAnsi="Calibri" w:cs="Calibri"/>
          <w:color w:val="000000"/>
        </w:rPr>
        <w:t>FGR</w:t>
      </w:r>
      <w:r w:rsidRPr="00304B48">
        <w:rPr>
          <w:rFonts w:ascii="Calibri" w:hAnsi="Calibri" w:cs="Calibri"/>
          <w:color w:val="000000"/>
        </w:rPr>
        <w:t xml:space="preserve"> </w:t>
      </w:r>
      <w:r>
        <w:rPr>
          <w:rFonts w:ascii="Calibri" w:hAnsi="Calibri" w:cs="Calibri"/>
          <w:color w:val="000000"/>
        </w:rPr>
        <w:t>ska</w:t>
      </w:r>
      <w:r w:rsidRPr="00304B48">
        <w:rPr>
          <w:rFonts w:ascii="Calibri" w:hAnsi="Calibri" w:cs="Calibri"/>
          <w:color w:val="000000"/>
        </w:rPr>
        <w:t xml:space="preserve"> skiljas från SGA (small for </w:t>
      </w:r>
      <w:proofErr w:type="spellStart"/>
      <w:r w:rsidRPr="00304B48">
        <w:rPr>
          <w:rFonts w:ascii="Calibri" w:hAnsi="Calibri" w:cs="Calibri"/>
          <w:color w:val="000000"/>
        </w:rPr>
        <w:t>gestational</w:t>
      </w:r>
      <w:proofErr w:type="spellEnd"/>
      <w:r w:rsidRPr="00304B48">
        <w:rPr>
          <w:rFonts w:ascii="Calibri" w:hAnsi="Calibri" w:cs="Calibri"/>
          <w:color w:val="000000"/>
        </w:rPr>
        <w:t xml:space="preserve"> age) som är genetiskt små barn som växer enligt sin kanal. </w:t>
      </w:r>
    </w:p>
    <w:p w14:paraId="7C78C55E" w14:textId="77777777" w:rsidR="008A5B90" w:rsidRPr="00304B48" w:rsidRDefault="008A5B90" w:rsidP="008A5B90">
      <w:pPr>
        <w:spacing w:after="0" w:line="240" w:lineRule="auto"/>
        <w:ind w:right="0"/>
        <w:rPr>
          <w:rFonts w:ascii="Calibri" w:hAnsi="Calibri" w:cs="Calibri"/>
        </w:rPr>
      </w:pPr>
      <w:r>
        <w:rPr>
          <w:rFonts w:ascii="Calibri" w:hAnsi="Calibri" w:cs="Calibri"/>
        </w:rPr>
        <w:t>Foster</w:t>
      </w:r>
      <w:r w:rsidRPr="00304B48">
        <w:rPr>
          <w:rFonts w:ascii="Calibri" w:hAnsi="Calibri" w:cs="Calibri"/>
        </w:rPr>
        <w:t xml:space="preserve"> som är </w:t>
      </w:r>
      <w:proofErr w:type="spellStart"/>
      <w:r w:rsidRPr="00304B48">
        <w:rPr>
          <w:rFonts w:ascii="Calibri" w:hAnsi="Calibri" w:cs="Calibri"/>
        </w:rPr>
        <w:t>tillväxthämmade</w:t>
      </w:r>
      <w:proofErr w:type="spellEnd"/>
      <w:r w:rsidRPr="00304B48">
        <w:rPr>
          <w:rFonts w:ascii="Calibri" w:hAnsi="Calibri" w:cs="Calibri"/>
        </w:rPr>
        <w:t xml:space="preserve"> på grund av placentainsufficiens löper ökad risk att utveckla </w:t>
      </w:r>
      <w:proofErr w:type="spellStart"/>
      <w:r w:rsidRPr="00304B48">
        <w:rPr>
          <w:rFonts w:ascii="Calibri" w:hAnsi="Calibri" w:cs="Calibri"/>
        </w:rPr>
        <w:t>intrauterin</w:t>
      </w:r>
      <w:proofErr w:type="spellEnd"/>
      <w:r w:rsidRPr="00304B48">
        <w:rPr>
          <w:rFonts w:ascii="Calibri" w:hAnsi="Calibri" w:cs="Calibri"/>
        </w:rPr>
        <w:t xml:space="preserve"> </w:t>
      </w:r>
      <w:proofErr w:type="spellStart"/>
      <w:r w:rsidRPr="00304B48">
        <w:rPr>
          <w:rFonts w:ascii="Calibri" w:hAnsi="Calibri" w:cs="Calibri"/>
        </w:rPr>
        <w:t>asfyxi</w:t>
      </w:r>
      <w:proofErr w:type="spellEnd"/>
      <w:r w:rsidRPr="00304B48">
        <w:rPr>
          <w:rFonts w:ascii="Calibri" w:hAnsi="Calibri" w:cs="Calibri"/>
        </w:rPr>
        <w:t xml:space="preserve">, perinatal </w:t>
      </w:r>
      <w:proofErr w:type="spellStart"/>
      <w:r w:rsidRPr="00304B48">
        <w:rPr>
          <w:rFonts w:ascii="Calibri" w:hAnsi="Calibri" w:cs="Calibri"/>
        </w:rPr>
        <w:t>asfyxi</w:t>
      </w:r>
      <w:proofErr w:type="spellEnd"/>
      <w:r w:rsidRPr="00304B48">
        <w:rPr>
          <w:rFonts w:ascii="Calibri" w:hAnsi="Calibri" w:cs="Calibri"/>
        </w:rPr>
        <w:t xml:space="preserve"> samt postpartal hypoglykemi och </w:t>
      </w:r>
      <w:r>
        <w:rPr>
          <w:rFonts w:ascii="Calibri" w:hAnsi="Calibri" w:cs="Calibri"/>
        </w:rPr>
        <w:t>ska</w:t>
      </w:r>
      <w:r w:rsidRPr="00304B48">
        <w:rPr>
          <w:rFonts w:ascii="Calibri" w:hAnsi="Calibri" w:cs="Calibri"/>
        </w:rPr>
        <w:t xml:space="preserve"> övervakas med ultraljud, flödesmätning samt CTG enligt nedanstående flödesschema.</w:t>
      </w:r>
    </w:p>
    <w:p w14:paraId="4038AAF3" w14:textId="77777777" w:rsidR="008A5B90" w:rsidRPr="00304B48" w:rsidRDefault="008A5B90" w:rsidP="008A5B90">
      <w:pPr>
        <w:pStyle w:val="Rubrik2"/>
      </w:pPr>
      <w:r w:rsidRPr="00304B48">
        <w:t>Åtgärder</w:t>
      </w:r>
    </w:p>
    <w:p w14:paraId="5902F33C" w14:textId="77777777" w:rsidR="008A5B90" w:rsidRPr="00304B48" w:rsidRDefault="008A5B90" w:rsidP="008A5B90">
      <w:pPr>
        <w:pStyle w:val="Rubrik3"/>
      </w:pPr>
      <w:r w:rsidRPr="00304B48">
        <w:t xml:space="preserve">Undersökningar för att upptäcka och bedöma </w:t>
      </w:r>
      <w:proofErr w:type="spellStart"/>
      <w:r w:rsidRPr="00304B48">
        <w:t>intrauterin</w:t>
      </w:r>
      <w:proofErr w:type="spellEnd"/>
      <w:r w:rsidRPr="00304B48">
        <w:t xml:space="preserve"> tillväxthämning:</w:t>
      </w:r>
    </w:p>
    <w:p w14:paraId="613A1F29" w14:textId="77777777" w:rsidR="008A5B90" w:rsidRPr="00304B48" w:rsidRDefault="008A5B90" w:rsidP="008A5B90">
      <w:pPr>
        <w:tabs>
          <w:tab w:val="left" w:pos="2835"/>
        </w:tabs>
        <w:spacing w:after="0" w:line="240" w:lineRule="auto"/>
        <w:ind w:right="0"/>
        <w:rPr>
          <w:rFonts w:ascii="Calibri" w:hAnsi="Calibri" w:cs="Calibri"/>
        </w:rPr>
      </w:pPr>
      <w:proofErr w:type="spellStart"/>
      <w:r w:rsidRPr="00304B48">
        <w:rPr>
          <w:rFonts w:ascii="Calibri" w:hAnsi="Calibri" w:cs="Calibri"/>
        </w:rPr>
        <w:t>Symfys-fundusmätning</w:t>
      </w:r>
      <w:proofErr w:type="spellEnd"/>
      <w:r w:rsidRPr="00304B48">
        <w:rPr>
          <w:rFonts w:ascii="Calibri" w:hAnsi="Calibri" w:cs="Calibri"/>
          <w:b/>
        </w:rPr>
        <w:tab/>
      </w:r>
      <w:r w:rsidRPr="00304B48">
        <w:rPr>
          <w:rFonts w:ascii="Calibri" w:hAnsi="Calibri" w:cs="Calibri"/>
        </w:rPr>
        <w:t xml:space="preserve">sid 1 </w:t>
      </w:r>
    </w:p>
    <w:p w14:paraId="0DCA43FC" w14:textId="77777777" w:rsidR="008A5B90" w:rsidRPr="00304B48" w:rsidRDefault="008A5B90" w:rsidP="008A5B90">
      <w:pPr>
        <w:tabs>
          <w:tab w:val="left" w:pos="2835"/>
        </w:tabs>
        <w:spacing w:after="0" w:line="240" w:lineRule="auto"/>
        <w:ind w:right="0"/>
        <w:rPr>
          <w:rFonts w:ascii="Calibri" w:hAnsi="Calibri" w:cs="Calibri"/>
        </w:rPr>
      </w:pPr>
      <w:r w:rsidRPr="00304B48">
        <w:rPr>
          <w:rFonts w:ascii="Calibri" w:hAnsi="Calibri" w:cs="Calibri"/>
        </w:rPr>
        <w:t>Viktskattning – ultraljud</w:t>
      </w:r>
      <w:r w:rsidRPr="00304B48">
        <w:rPr>
          <w:rFonts w:ascii="Calibri" w:hAnsi="Calibri" w:cs="Calibri"/>
        </w:rPr>
        <w:tab/>
        <w:t>sid 2 och 4</w:t>
      </w:r>
    </w:p>
    <w:p w14:paraId="239ED717" w14:textId="77777777" w:rsidR="008A5B90" w:rsidRPr="00304B48" w:rsidRDefault="008A5B90" w:rsidP="008A5B90">
      <w:pPr>
        <w:tabs>
          <w:tab w:val="left" w:pos="2835"/>
        </w:tabs>
        <w:spacing w:after="0" w:line="240" w:lineRule="auto"/>
        <w:ind w:right="0"/>
        <w:rPr>
          <w:rFonts w:ascii="Calibri" w:hAnsi="Calibri" w:cs="Calibri"/>
        </w:rPr>
      </w:pPr>
      <w:r w:rsidRPr="00304B48">
        <w:rPr>
          <w:rFonts w:ascii="Calibri" w:hAnsi="Calibri" w:cs="Calibri"/>
        </w:rPr>
        <w:t>Blodflödesmätning</w:t>
      </w:r>
      <w:r>
        <w:rPr>
          <w:rFonts w:ascii="Calibri" w:hAnsi="Calibri" w:cs="Calibri"/>
        </w:rPr>
        <w:tab/>
      </w:r>
      <w:r w:rsidRPr="00304B48">
        <w:rPr>
          <w:rFonts w:ascii="Calibri" w:hAnsi="Calibri" w:cs="Calibri"/>
          <w:b/>
        </w:rPr>
        <w:tab/>
      </w:r>
      <w:r w:rsidRPr="00304B48">
        <w:rPr>
          <w:rFonts w:ascii="Calibri" w:hAnsi="Calibri" w:cs="Calibri"/>
        </w:rPr>
        <w:t>sid 5 och 6</w:t>
      </w:r>
    </w:p>
    <w:p w14:paraId="1FAE5E35" w14:textId="77777777" w:rsidR="008A5B90" w:rsidRPr="00304B48" w:rsidRDefault="008A5B90" w:rsidP="008A5B90">
      <w:pPr>
        <w:pStyle w:val="MellanrubrikVGR"/>
      </w:pPr>
      <w:r w:rsidRPr="00304B48">
        <w:t>SF-kurva</w:t>
      </w:r>
    </w:p>
    <w:p w14:paraId="7F60CA5A" w14:textId="77777777" w:rsidR="008A5B90" w:rsidRPr="00304B48" w:rsidRDefault="008A5B90" w:rsidP="008A5B90">
      <w:pPr>
        <w:spacing w:after="0" w:line="240" w:lineRule="auto"/>
        <w:ind w:right="0"/>
        <w:rPr>
          <w:rFonts w:ascii="Calibri" w:hAnsi="Calibri" w:cs="Calibri"/>
        </w:rPr>
      </w:pPr>
      <w:r w:rsidRPr="00304B48">
        <w:rPr>
          <w:rFonts w:ascii="Calibri" w:hAnsi="Calibri" w:cs="Calibri"/>
        </w:rPr>
        <w:t xml:space="preserve">SF-mätning och uteruspalp görs på MVC från graviditetsvecka 25 för storleksbedömning. Misstanke om avvikelse om: </w:t>
      </w:r>
    </w:p>
    <w:p w14:paraId="3F3FDA41" w14:textId="77777777" w:rsidR="008A5B90" w:rsidRPr="00304B48" w:rsidRDefault="008A5B90" w:rsidP="008A5B90">
      <w:pPr>
        <w:numPr>
          <w:ilvl w:val="0"/>
          <w:numId w:val="20"/>
        </w:numPr>
        <w:tabs>
          <w:tab w:val="clear" w:pos="360"/>
          <w:tab w:val="num" w:pos="1352"/>
        </w:tabs>
        <w:spacing w:after="0" w:line="240" w:lineRule="auto"/>
        <w:ind w:left="1352" w:right="0"/>
        <w:rPr>
          <w:rFonts w:ascii="Calibri" w:hAnsi="Calibri" w:cs="Calibri"/>
        </w:rPr>
      </w:pPr>
      <w:r w:rsidRPr="00304B48">
        <w:rPr>
          <w:rFonts w:ascii="Calibri" w:hAnsi="Calibri" w:cs="Calibri"/>
          <w:b/>
        </w:rPr>
        <w:lastRenderedPageBreak/>
        <w:t>Avplanande kurva</w:t>
      </w:r>
      <w:r w:rsidRPr="00304B48">
        <w:rPr>
          <w:rFonts w:ascii="Calibri" w:hAnsi="Calibri" w:cs="Calibri"/>
          <w:u w:val="single"/>
        </w:rPr>
        <w:t>,</w:t>
      </w:r>
      <w:r w:rsidRPr="00304B48">
        <w:rPr>
          <w:rFonts w:ascii="Calibri" w:hAnsi="Calibri" w:cs="Calibri"/>
        </w:rPr>
        <w:t xml:space="preserve"> som kan innebära att fostret </w:t>
      </w:r>
      <w:r w:rsidRPr="00304B48">
        <w:rPr>
          <w:rFonts w:ascii="Calibri" w:hAnsi="Calibri" w:cs="Calibri"/>
          <w:b/>
        </w:rPr>
        <w:t>växer långsammare</w:t>
      </w:r>
      <w:r w:rsidRPr="00304B48">
        <w:rPr>
          <w:rFonts w:ascii="Calibri" w:hAnsi="Calibri" w:cs="Calibri"/>
        </w:rPr>
        <w:t xml:space="preserve"> än förväntat. Storleken kan vara inom normalområdet (AGA - </w:t>
      </w:r>
      <w:proofErr w:type="spellStart"/>
      <w:r w:rsidRPr="00304B48">
        <w:rPr>
          <w:rFonts w:ascii="Calibri" w:hAnsi="Calibri" w:cs="Calibri"/>
        </w:rPr>
        <w:t>Appropriate</w:t>
      </w:r>
      <w:proofErr w:type="spellEnd"/>
      <w:r w:rsidRPr="00304B48">
        <w:rPr>
          <w:rFonts w:ascii="Calibri" w:hAnsi="Calibri" w:cs="Calibri"/>
        </w:rPr>
        <w:t xml:space="preserve"> for </w:t>
      </w:r>
      <w:proofErr w:type="spellStart"/>
      <w:r w:rsidRPr="00304B48">
        <w:rPr>
          <w:rFonts w:ascii="Calibri" w:hAnsi="Calibri" w:cs="Calibri"/>
        </w:rPr>
        <w:t>Gestational</w:t>
      </w:r>
      <w:proofErr w:type="spellEnd"/>
      <w:r w:rsidRPr="00304B48">
        <w:rPr>
          <w:rFonts w:ascii="Calibri" w:hAnsi="Calibri" w:cs="Calibri"/>
        </w:rPr>
        <w:t xml:space="preserve"> Age). </w:t>
      </w:r>
    </w:p>
    <w:p w14:paraId="0FA4B753" w14:textId="77777777" w:rsidR="008A5B90" w:rsidRPr="00304B48" w:rsidRDefault="008A5B90" w:rsidP="008A5B90">
      <w:pPr>
        <w:spacing w:after="0" w:line="240" w:lineRule="auto"/>
        <w:ind w:left="1322" w:right="0"/>
        <w:rPr>
          <w:rFonts w:ascii="Calibri" w:hAnsi="Calibri" w:cs="Calibri"/>
          <w:b/>
        </w:rPr>
      </w:pPr>
      <w:r w:rsidRPr="00304B48">
        <w:rPr>
          <w:rFonts w:ascii="Calibri" w:hAnsi="Calibri" w:cs="Calibri"/>
          <w:b/>
        </w:rPr>
        <w:t xml:space="preserve">Tre stillastående mätningar under cirka tre veckor ska föranleda remiss till </w:t>
      </w:r>
      <w:r>
        <w:rPr>
          <w:rFonts w:ascii="Calibri" w:hAnsi="Calibri" w:cs="Calibri"/>
          <w:b/>
        </w:rPr>
        <w:t>Specialistmödravården (</w:t>
      </w:r>
      <w:r w:rsidRPr="00304B48">
        <w:rPr>
          <w:rFonts w:ascii="Calibri" w:hAnsi="Calibri" w:cs="Calibri"/>
          <w:b/>
        </w:rPr>
        <w:t>SMVC</w:t>
      </w:r>
      <w:r>
        <w:rPr>
          <w:rFonts w:ascii="Calibri" w:hAnsi="Calibri" w:cs="Calibri"/>
          <w:b/>
        </w:rPr>
        <w:t>)</w:t>
      </w:r>
      <w:r w:rsidRPr="00304B48">
        <w:rPr>
          <w:rFonts w:ascii="Calibri" w:hAnsi="Calibri" w:cs="Calibri"/>
          <w:b/>
        </w:rPr>
        <w:t xml:space="preserve"> för bedömning.</w:t>
      </w:r>
    </w:p>
    <w:p w14:paraId="3D19981C" w14:textId="77777777" w:rsidR="008A5B90" w:rsidRPr="00304B48" w:rsidRDefault="008A5B90" w:rsidP="008A5B90">
      <w:pPr>
        <w:numPr>
          <w:ilvl w:val="0"/>
          <w:numId w:val="20"/>
        </w:numPr>
        <w:tabs>
          <w:tab w:val="clear" w:pos="360"/>
          <w:tab w:val="num" w:pos="1352"/>
        </w:tabs>
        <w:spacing w:after="0" w:line="240" w:lineRule="auto"/>
        <w:ind w:left="1352" w:right="0"/>
        <w:rPr>
          <w:rFonts w:ascii="Calibri" w:hAnsi="Calibri" w:cs="Calibri"/>
        </w:rPr>
      </w:pPr>
      <w:r w:rsidRPr="00304B48">
        <w:rPr>
          <w:rFonts w:ascii="Calibri" w:hAnsi="Calibri" w:cs="Calibri"/>
          <w:b/>
        </w:rPr>
        <w:t>Låga SF-mått</w:t>
      </w:r>
      <w:r w:rsidRPr="00304B48">
        <w:rPr>
          <w:rFonts w:ascii="Calibri" w:hAnsi="Calibri" w:cs="Calibri"/>
        </w:rPr>
        <w:t xml:space="preserve">, mindre än två standarddeviationer från medelvärdet, som kan innebära att fostret </w:t>
      </w:r>
      <w:r w:rsidRPr="00304B48">
        <w:rPr>
          <w:rFonts w:ascii="Calibri" w:hAnsi="Calibri" w:cs="Calibri"/>
          <w:b/>
        </w:rPr>
        <w:t>är litet för tiden</w:t>
      </w:r>
      <w:r w:rsidRPr="00304B48">
        <w:rPr>
          <w:rFonts w:ascii="Calibri" w:hAnsi="Calibri" w:cs="Calibri"/>
        </w:rPr>
        <w:t xml:space="preserve"> (SGA - Small for </w:t>
      </w:r>
      <w:proofErr w:type="spellStart"/>
      <w:r w:rsidRPr="00304B48">
        <w:rPr>
          <w:rFonts w:ascii="Calibri" w:hAnsi="Calibri" w:cs="Calibri"/>
        </w:rPr>
        <w:t>Gestational</w:t>
      </w:r>
      <w:proofErr w:type="spellEnd"/>
      <w:r w:rsidRPr="00304B48">
        <w:rPr>
          <w:rFonts w:ascii="Calibri" w:hAnsi="Calibri" w:cs="Calibri"/>
        </w:rPr>
        <w:t xml:space="preserve"> Age).</w:t>
      </w:r>
    </w:p>
    <w:p w14:paraId="19ED436A" w14:textId="77777777" w:rsidR="008A5B90" w:rsidRPr="00304B48" w:rsidRDefault="008A5B90" w:rsidP="008A5B90">
      <w:pPr>
        <w:spacing w:after="0" w:line="240" w:lineRule="auto"/>
        <w:ind w:right="0"/>
        <w:rPr>
          <w:rFonts w:ascii="Calibri" w:hAnsi="Calibri" w:cs="Calibri"/>
        </w:rPr>
      </w:pPr>
    </w:p>
    <w:p w14:paraId="3E3FF9CC" w14:textId="77777777" w:rsidR="008A5B90" w:rsidRPr="00304B48" w:rsidRDefault="008A5B90" w:rsidP="008A5B90">
      <w:pPr>
        <w:spacing w:after="0" w:line="240" w:lineRule="auto"/>
        <w:ind w:right="0"/>
        <w:rPr>
          <w:rFonts w:ascii="Calibri" w:hAnsi="Calibri" w:cs="Calibri"/>
          <w:b/>
        </w:rPr>
      </w:pPr>
      <w:r w:rsidRPr="00304B48">
        <w:rPr>
          <w:rFonts w:ascii="Calibri" w:hAnsi="Calibri" w:cs="Calibri"/>
        </w:rPr>
        <w:t xml:space="preserve">Den vanligaste orsaken till avvikelser är individuella variationer utan sjuklighet, små men friska barn. SF-mätning ger som metod såväl falskt positiva som falskt negativa fynd. </w:t>
      </w:r>
      <w:r w:rsidRPr="00304B48">
        <w:rPr>
          <w:rFonts w:ascii="Calibri" w:hAnsi="Calibri" w:cs="Calibri"/>
          <w:b/>
        </w:rPr>
        <w:t xml:space="preserve">Det är viktigt att inte oroa mamman vid avvikande SF-kurva. </w:t>
      </w:r>
    </w:p>
    <w:p w14:paraId="375EDB1B" w14:textId="77777777" w:rsidR="008A5B90" w:rsidRPr="00304B48" w:rsidRDefault="008A5B90" w:rsidP="008A5B90">
      <w:pPr>
        <w:spacing w:after="0" w:line="240" w:lineRule="auto"/>
        <w:ind w:right="0"/>
        <w:rPr>
          <w:rFonts w:ascii="Calibri" w:hAnsi="Calibri" w:cs="Calibri"/>
        </w:rPr>
      </w:pPr>
      <w:r w:rsidRPr="00304B48">
        <w:rPr>
          <w:rFonts w:ascii="Calibri" w:hAnsi="Calibri" w:cs="Calibri"/>
        </w:rPr>
        <w:t xml:space="preserve">Övervakningens syfte är att hitta de fall där minskad fostertillväxt beror på placentainsufficiens. Då får fostret otillräcklig med näring. I allvarligare fall kan syrebrist tillkomma, genom att placentas respiratoriska funktion påverkas. </w:t>
      </w:r>
      <w:r w:rsidRPr="00304B48">
        <w:rPr>
          <w:rFonts w:ascii="Calibri" w:hAnsi="Calibri" w:cs="Calibri"/>
        </w:rPr>
        <w:br/>
        <w:t xml:space="preserve">Ofta är orsaken till placentainsufficiens okänd. Riskfaktorer är </w:t>
      </w:r>
      <w:proofErr w:type="spellStart"/>
      <w:r w:rsidRPr="00304B48">
        <w:rPr>
          <w:rFonts w:ascii="Calibri" w:hAnsi="Calibri" w:cs="Calibri"/>
        </w:rPr>
        <w:t>maternell</w:t>
      </w:r>
      <w:proofErr w:type="spellEnd"/>
      <w:r w:rsidRPr="00304B48">
        <w:rPr>
          <w:rFonts w:ascii="Calibri" w:hAnsi="Calibri" w:cs="Calibri"/>
        </w:rPr>
        <w:t xml:space="preserve"> sjukdom såsom hypertoni och SLE, graviditetskomplikationer såsom preeklampsi och miljöfaktorer som rökning. </w:t>
      </w:r>
    </w:p>
    <w:p w14:paraId="4D086609" w14:textId="77777777" w:rsidR="008A5B90" w:rsidRPr="00304B48" w:rsidRDefault="008A5B90" w:rsidP="008A5B90">
      <w:pPr>
        <w:spacing w:after="0" w:line="240" w:lineRule="auto"/>
        <w:ind w:right="0"/>
        <w:rPr>
          <w:rFonts w:ascii="Calibri" w:hAnsi="Calibri" w:cs="Calibri"/>
        </w:rPr>
      </w:pPr>
      <w:r w:rsidRPr="00304B48">
        <w:rPr>
          <w:rFonts w:ascii="Calibri" w:hAnsi="Calibri" w:cs="Calibri"/>
          <w:b/>
        </w:rPr>
        <w:t xml:space="preserve">Vid misstanke om </w:t>
      </w:r>
      <w:proofErr w:type="spellStart"/>
      <w:r w:rsidRPr="00304B48">
        <w:rPr>
          <w:rFonts w:ascii="Calibri" w:hAnsi="Calibri" w:cs="Calibri"/>
          <w:b/>
        </w:rPr>
        <w:t>intrauterin</w:t>
      </w:r>
      <w:proofErr w:type="spellEnd"/>
      <w:r w:rsidRPr="00304B48">
        <w:rPr>
          <w:rFonts w:ascii="Calibri" w:hAnsi="Calibri" w:cs="Calibri"/>
          <w:b/>
        </w:rPr>
        <w:t xml:space="preserve"> tillväxthämning remitteras patienten till SMVC för viktskattning och vidare bedömning</w:t>
      </w:r>
      <w:r w:rsidRPr="00304B48">
        <w:rPr>
          <w:rFonts w:ascii="Calibri" w:hAnsi="Calibri" w:cs="Calibri"/>
        </w:rPr>
        <w:t xml:space="preserve">. Ange eventuella riskfaktorer enligt ovan eller obstetrisk anamnes av betydelse. I första hand skriftlig remiss till SMVC, gärna med kopia av SF-kurva. </w:t>
      </w:r>
      <w:r w:rsidRPr="00304B48">
        <w:rPr>
          <w:rFonts w:ascii="Calibri" w:hAnsi="Calibri" w:cs="Calibri"/>
          <w:b/>
        </w:rPr>
        <w:t>Patienten kallas för viktskattning inom en till två veckor. (</w:t>
      </w:r>
      <w:r w:rsidRPr="00304B48">
        <w:rPr>
          <w:rFonts w:ascii="Calibri" w:hAnsi="Calibri" w:cs="Calibri"/>
        </w:rPr>
        <w:t>Misstänkt tillväxthämning fordrar inte akut omhändertagande.)</w:t>
      </w:r>
    </w:p>
    <w:p w14:paraId="563F4F32" w14:textId="77777777" w:rsidR="008A5B90" w:rsidRPr="00304B48" w:rsidRDefault="008A5B90" w:rsidP="008A5B90">
      <w:pPr>
        <w:spacing w:after="0" w:line="240" w:lineRule="auto"/>
        <w:ind w:right="0"/>
        <w:rPr>
          <w:rFonts w:ascii="Calibri" w:hAnsi="Calibri" w:cs="Calibri"/>
        </w:rPr>
      </w:pPr>
    </w:p>
    <w:p w14:paraId="55CE0888" w14:textId="77777777" w:rsidR="008A5B90" w:rsidRPr="00304B48" w:rsidRDefault="008A5B90" w:rsidP="008A5B90">
      <w:pPr>
        <w:spacing w:after="0" w:line="240" w:lineRule="auto"/>
        <w:ind w:right="0"/>
        <w:jc w:val="both"/>
        <w:rPr>
          <w:rFonts w:ascii="Calibri" w:hAnsi="Calibri" w:cs="Calibri"/>
        </w:rPr>
      </w:pPr>
      <w:r w:rsidRPr="00304B48">
        <w:rPr>
          <w:rFonts w:ascii="Calibri" w:hAnsi="Calibri" w:cs="Calibri"/>
        </w:rPr>
        <w:t>Vid behov telefonkontakt med SMVC på telefontid.</w:t>
      </w:r>
    </w:p>
    <w:p w14:paraId="5C2A1B4D" w14:textId="77777777" w:rsidR="008A5B90" w:rsidRPr="00304B48" w:rsidRDefault="008A5B90" w:rsidP="008A5B90">
      <w:pPr>
        <w:pStyle w:val="MellanrubrikVGR"/>
      </w:pPr>
      <w:r w:rsidRPr="00304B48">
        <w:t>Viktskattning med ultraljud</w:t>
      </w:r>
    </w:p>
    <w:p w14:paraId="56664744" w14:textId="77777777" w:rsidR="008A5B90" w:rsidRPr="00304B48" w:rsidRDefault="008A5B90" w:rsidP="008A5B90">
      <w:pPr>
        <w:spacing w:after="0" w:line="240" w:lineRule="auto"/>
        <w:ind w:right="0"/>
        <w:rPr>
          <w:rFonts w:ascii="Calibri" w:hAnsi="Calibri" w:cs="Calibri"/>
          <w:b/>
        </w:rPr>
      </w:pPr>
      <w:r w:rsidRPr="00304B48">
        <w:rPr>
          <w:rFonts w:ascii="Calibri" w:hAnsi="Calibri" w:cs="Calibri"/>
          <w:b/>
        </w:rPr>
        <w:t>Misstänkt viktavvikelse: Skattad vikt &lt; -2SD lika med &lt;–21 %.</w:t>
      </w:r>
    </w:p>
    <w:p w14:paraId="2CC8E3EE" w14:textId="77777777" w:rsidR="008A5B90" w:rsidRPr="00304B48" w:rsidRDefault="008A5B90" w:rsidP="008A5B90">
      <w:pPr>
        <w:spacing w:after="0" w:line="240" w:lineRule="auto"/>
        <w:ind w:right="0"/>
        <w:rPr>
          <w:rFonts w:ascii="Calibri" w:hAnsi="Calibri" w:cs="Calibri"/>
        </w:rPr>
      </w:pPr>
      <w:r w:rsidRPr="00304B48">
        <w:rPr>
          <w:rFonts w:ascii="Calibri" w:hAnsi="Calibri" w:cs="Calibri"/>
        </w:rPr>
        <w:t xml:space="preserve">Var alltid mer observant på </w:t>
      </w:r>
      <w:r w:rsidRPr="00304B48">
        <w:rPr>
          <w:rFonts w:ascii="Calibri" w:hAnsi="Calibri" w:cs="Calibri"/>
          <w:b/>
        </w:rPr>
        <w:t>dynamiska skeenden</w:t>
      </w:r>
      <w:r w:rsidRPr="00304B48">
        <w:rPr>
          <w:rFonts w:ascii="Calibri" w:hAnsi="Calibri" w:cs="Calibri"/>
        </w:rPr>
        <w:t xml:space="preserve"> än enskilda mått, </w:t>
      </w:r>
    </w:p>
    <w:p w14:paraId="31DCEE57" w14:textId="77777777" w:rsidR="008A5B90" w:rsidRPr="00304B48" w:rsidRDefault="008A5B90" w:rsidP="008A5B90">
      <w:pPr>
        <w:spacing w:after="0" w:line="240" w:lineRule="auto"/>
        <w:ind w:right="0"/>
        <w:rPr>
          <w:rFonts w:ascii="Calibri" w:hAnsi="Calibri" w:cs="Calibri"/>
        </w:rPr>
      </w:pPr>
      <w:r w:rsidRPr="00304B48">
        <w:rPr>
          <w:rFonts w:ascii="Calibri" w:hAnsi="Calibri" w:cs="Calibri"/>
        </w:rPr>
        <w:t>till exempel avplanande SF-mått, tilltagande viktavvikelse, minskande fostervattenmängd eller försämrat flöde. Kontrollera att preeklampsi eller annan komplicerande faktor inte föreligger.</w:t>
      </w:r>
    </w:p>
    <w:p w14:paraId="03B04106" w14:textId="4DA1007A" w:rsidR="008A5B90" w:rsidRPr="00304B48" w:rsidRDefault="008A5B90" w:rsidP="008A5B90">
      <w:pPr>
        <w:autoSpaceDE w:val="0"/>
        <w:autoSpaceDN w:val="0"/>
        <w:adjustRightInd w:val="0"/>
        <w:spacing w:after="0" w:line="240" w:lineRule="auto"/>
        <w:ind w:right="0"/>
        <w:rPr>
          <w:rFonts w:ascii="Calibri" w:hAnsi="Calibri" w:cs="Calibri"/>
          <w:color w:val="000000"/>
        </w:rPr>
      </w:pPr>
      <w:r w:rsidRPr="00304B48">
        <w:rPr>
          <w:rFonts w:ascii="Calibri" w:hAnsi="Calibri" w:cs="Calibri"/>
          <w:b/>
          <w:color w:val="000000"/>
        </w:rPr>
        <w:t xml:space="preserve">Viktskattning och flödesmätning görs på SMVC av </w:t>
      </w:r>
      <w:r w:rsidRPr="00304B48">
        <w:rPr>
          <w:rFonts w:ascii="Calibri" w:hAnsi="Calibri" w:cs="Calibri"/>
          <w:b/>
        </w:rPr>
        <w:t>obstetriker</w:t>
      </w:r>
      <w:r w:rsidRPr="00304B48">
        <w:rPr>
          <w:rFonts w:ascii="Calibri" w:hAnsi="Calibri" w:cs="Calibri"/>
          <w:b/>
          <w:color w:val="000000"/>
        </w:rPr>
        <w:t xml:space="preserve"> eller specialutbildad barnmorska. Läkaren ansvarar för bedömning av den obstetriska situationen och vidare handläggning. </w:t>
      </w:r>
      <w:r>
        <w:rPr>
          <w:rFonts w:ascii="Calibri" w:hAnsi="Calibri" w:cs="Calibri"/>
          <w:b/>
          <w:color w:val="000000"/>
        </w:rPr>
        <w:t xml:space="preserve">Hos </w:t>
      </w:r>
      <w:bookmarkStart w:id="1" w:name="_Hlk212117624"/>
      <w:r>
        <w:rPr>
          <w:rFonts w:ascii="Calibri" w:hAnsi="Calibri" w:cs="Calibri"/>
          <w:b/>
          <w:color w:val="000000"/>
        </w:rPr>
        <w:t xml:space="preserve">patienter som följs för FGR prioriteras till uppföljning på SMVC istället för </w:t>
      </w:r>
      <w:proofErr w:type="spellStart"/>
      <w:r w:rsidR="000A38AB">
        <w:rPr>
          <w:rFonts w:ascii="Calibri" w:hAnsi="Calibri" w:cs="Calibri"/>
          <w:b/>
          <w:color w:val="000000"/>
        </w:rPr>
        <w:t>antenatalmottagning</w:t>
      </w:r>
      <w:proofErr w:type="spellEnd"/>
      <w:r>
        <w:rPr>
          <w:rFonts w:ascii="Calibri" w:hAnsi="Calibri" w:cs="Calibri"/>
          <w:b/>
          <w:color w:val="000000"/>
        </w:rPr>
        <w:t>.</w:t>
      </w:r>
      <w:bookmarkEnd w:id="1"/>
    </w:p>
    <w:p w14:paraId="1BBB2640" w14:textId="77777777" w:rsidR="008A5B90" w:rsidRPr="00304B48" w:rsidRDefault="008A5B90" w:rsidP="008A5B90">
      <w:pPr>
        <w:spacing w:after="0" w:line="240" w:lineRule="auto"/>
        <w:ind w:right="0"/>
        <w:rPr>
          <w:rFonts w:ascii="Calibri" w:hAnsi="Calibri" w:cs="Calibri"/>
          <w:color w:val="FF0000"/>
        </w:rPr>
      </w:pPr>
      <w:r w:rsidRPr="00304B48">
        <w:rPr>
          <w:rFonts w:ascii="Calibri" w:hAnsi="Calibri" w:cs="Calibri"/>
        </w:rPr>
        <w:t>Observera att värdering av fostertillväxt inte ska göras oftare än var 14:e dag.</w:t>
      </w:r>
    </w:p>
    <w:p w14:paraId="75B71906" w14:textId="77777777" w:rsidR="008A5B90" w:rsidRPr="00304B48" w:rsidRDefault="008A5B90" w:rsidP="008A5B90">
      <w:pPr>
        <w:pStyle w:val="MellanrubrikVGR"/>
      </w:pPr>
      <w:r w:rsidRPr="00304B48">
        <w:t>Riktlinjer för handläggning vid viktavvikelse vid för övrig normal graviditet och frisk mamma</w:t>
      </w:r>
    </w:p>
    <w:p w14:paraId="0C47E8BA" w14:textId="77777777" w:rsidR="008A5B90" w:rsidRPr="00304B48" w:rsidRDefault="008A5B90" w:rsidP="008A5B90">
      <w:pPr>
        <w:numPr>
          <w:ilvl w:val="0"/>
          <w:numId w:val="21"/>
        </w:numPr>
        <w:tabs>
          <w:tab w:val="clear" w:pos="360"/>
          <w:tab w:val="num" w:pos="1352"/>
        </w:tabs>
        <w:spacing w:after="0" w:line="240" w:lineRule="auto"/>
        <w:ind w:left="1352" w:right="0"/>
        <w:rPr>
          <w:rFonts w:ascii="Calibri" w:hAnsi="Calibri" w:cs="Calibri"/>
        </w:rPr>
      </w:pPr>
      <w:r w:rsidRPr="00304B48">
        <w:rPr>
          <w:rFonts w:ascii="Calibri" w:hAnsi="Calibri" w:cs="Calibri"/>
        </w:rPr>
        <w:t xml:space="preserve">Viktavvikelse </w:t>
      </w:r>
      <w:r w:rsidRPr="00304B48">
        <w:rPr>
          <w:rFonts w:ascii="Calibri" w:hAnsi="Calibri" w:cs="Calibri"/>
          <w:b/>
        </w:rPr>
        <w:t>&lt; -15 %</w:t>
      </w:r>
      <w:r w:rsidRPr="00304B48">
        <w:rPr>
          <w:rFonts w:ascii="Calibri" w:hAnsi="Calibri" w:cs="Calibri"/>
        </w:rPr>
        <w:t xml:space="preserve">: Fortsatt kontroll på MVC med SF-mätning. Behöver inte återkomma om fortsatt SF-tillväxt utan anmärkning. Om fortsatt avplanande SF-kurva görs ny viktskattning tidigast efter två veckor. </w:t>
      </w:r>
    </w:p>
    <w:p w14:paraId="3DB7F0A0" w14:textId="77777777" w:rsidR="008A5B90" w:rsidRPr="00304B48" w:rsidRDefault="008A5B90" w:rsidP="008A5B90">
      <w:pPr>
        <w:numPr>
          <w:ilvl w:val="0"/>
          <w:numId w:val="21"/>
        </w:numPr>
        <w:tabs>
          <w:tab w:val="clear" w:pos="360"/>
          <w:tab w:val="num" w:pos="1352"/>
        </w:tabs>
        <w:spacing w:after="0" w:line="240" w:lineRule="auto"/>
        <w:ind w:left="1352" w:right="0"/>
        <w:rPr>
          <w:rFonts w:ascii="Calibri" w:hAnsi="Calibri" w:cs="Calibri"/>
        </w:rPr>
      </w:pPr>
      <w:r w:rsidRPr="00304B48">
        <w:rPr>
          <w:rFonts w:ascii="Calibri" w:hAnsi="Calibri" w:cs="Calibri"/>
        </w:rPr>
        <w:t xml:space="preserve">Viktavvikelse </w:t>
      </w:r>
      <w:r w:rsidRPr="00304B48">
        <w:rPr>
          <w:rFonts w:ascii="Calibri" w:hAnsi="Calibri" w:cs="Calibri"/>
          <w:b/>
        </w:rPr>
        <w:t>-15 till -21%</w:t>
      </w:r>
      <w:r w:rsidRPr="00304B48">
        <w:rPr>
          <w:rFonts w:ascii="Calibri" w:hAnsi="Calibri" w:cs="Calibri"/>
        </w:rPr>
        <w:t xml:space="preserve">: Om ett nytt ultraljud efter två veckor visar normal tillväxt och normal mängd fostervatten återremitteras patienten till MVC för uppföljning med SF-kurva enligt ovan. </w:t>
      </w:r>
    </w:p>
    <w:p w14:paraId="549707C9" w14:textId="77777777" w:rsidR="008A5B90" w:rsidRPr="00304B48" w:rsidRDefault="008A5B90" w:rsidP="008A5B90">
      <w:pPr>
        <w:numPr>
          <w:ilvl w:val="0"/>
          <w:numId w:val="21"/>
        </w:numPr>
        <w:tabs>
          <w:tab w:val="clear" w:pos="360"/>
          <w:tab w:val="num" w:pos="1352"/>
        </w:tabs>
        <w:spacing w:after="0" w:line="240" w:lineRule="auto"/>
        <w:ind w:left="1352" w:right="0"/>
        <w:rPr>
          <w:rFonts w:ascii="Calibri" w:hAnsi="Calibri" w:cs="Calibri"/>
        </w:rPr>
      </w:pPr>
      <w:r w:rsidRPr="00304B48">
        <w:rPr>
          <w:rFonts w:ascii="Calibri" w:hAnsi="Calibri" w:cs="Calibri"/>
        </w:rPr>
        <w:lastRenderedPageBreak/>
        <w:t xml:space="preserve">Viktavvikelse </w:t>
      </w:r>
      <w:r w:rsidRPr="00304B48">
        <w:rPr>
          <w:rFonts w:ascii="Calibri" w:hAnsi="Calibri" w:cs="Calibri"/>
          <w:b/>
        </w:rPr>
        <w:t>-22 till -27 %:</w:t>
      </w:r>
      <w:r w:rsidRPr="00304B48">
        <w:rPr>
          <w:rFonts w:ascii="Calibri" w:hAnsi="Calibri" w:cs="Calibri"/>
        </w:rPr>
        <w:t xml:space="preserve"> Flödesmätning görs. Om denna är normal följs patienten med upprepad viktskattning, flödesmätning, SDP och CTG. (Kan återremitteras till MVC om två uppföljande undersökningar är utan anmärkning och tillväxten normal inom sin kanal.) </w:t>
      </w:r>
      <w:r w:rsidRPr="00304B48">
        <w:rPr>
          <w:rFonts w:ascii="Calibri" w:hAnsi="Calibri" w:cs="Calibri"/>
          <w:i/>
        </w:rPr>
        <w:t xml:space="preserve">Sällan aktuellt! </w:t>
      </w:r>
      <w:r w:rsidRPr="00304B48">
        <w:rPr>
          <w:rFonts w:ascii="Calibri" w:hAnsi="Calibri" w:cs="Calibri"/>
        </w:rPr>
        <w:t>Detta under förutsättning att ingen övrig komplicerande faktor, till exempel preeklampsi föreligger. Kontrollera därför att blodtryck och urinprov är normala vid bedömningen.</w:t>
      </w:r>
    </w:p>
    <w:p w14:paraId="411285CF" w14:textId="77777777" w:rsidR="008A5B90" w:rsidRPr="00304B48" w:rsidRDefault="008A5B90" w:rsidP="008A5B90">
      <w:pPr>
        <w:numPr>
          <w:ilvl w:val="0"/>
          <w:numId w:val="21"/>
        </w:numPr>
        <w:tabs>
          <w:tab w:val="clear" w:pos="360"/>
          <w:tab w:val="num" w:pos="1352"/>
        </w:tabs>
        <w:spacing w:after="0" w:line="240" w:lineRule="auto"/>
        <w:ind w:left="1352" w:right="0"/>
        <w:rPr>
          <w:rFonts w:ascii="Calibri" w:hAnsi="Calibri" w:cs="Calibri"/>
        </w:rPr>
      </w:pPr>
      <w:r w:rsidRPr="00304B48">
        <w:rPr>
          <w:rFonts w:ascii="Calibri" w:hAnsi="Calibri" w:cs="Calibri"/>
        </w:rPr>
        <w:t xml:space="preserve">Viktavvikelse </w:t>
      </w:r>
      <w:r w:rsidRPr="00304B48">
        <w:rPr>
          <w:rFonts w:ascii="Calibri" w:hAnsi="Calibri" w:cs="Calibri"/>
          <w:b/>
        </w:rPr>
        <w:t>-28 till -33 %</w:t>
      </w:r>
      <w:r w:rsidRPr="00304B48">
        <w:rPr>
          <w:rFonts w:ascii="Calibri" w:hAnsi="Calibri" w:cs="Calibri"/>
        </w:rPr>
        <w:t>:</w:t>
      </w:r>
      <w:r w:rsidRPr="00304B48">
        <w:rPr>
          <w:rFonts w:ascii="Calibri" w:hAnsi="Calibri" w:cs="Calibri"/>
          <w:b/>
        </w:rPr>
        <w:t xml:space="preserve"> </w:t>
      </w:r>
      <w:r w:rsidRPr="00304B48">
        <w:rPr>
          <w:rFonts w:ascii="Calibri" w:hAnsi="Calibri" w:cs="Calibri"/>
        </w:rPr>
        <w:t>Flödesmätning görs samt ultraljudsbedömning avseende fosteranatomi. Följs med CTG två ggr/vecka och flödesmätning och biofysisk profil en gång/vecka. Viktskattning var 14:e dag. Uteslut komplicerade faktor, till exempel PE.</w:t>
      </w:r>
    </w:p>
    <w:p w14:paraId="7EA41D3A" w14:textId="77777777" w:rsidR="008A5B90" w:rsidRPr="00304B48" w:rsidRDefault="008A5B90" w:rsidP="008A5B90">
      <w:pPr>
        <w:numPr>
          <w:ilvl w:val="0"/>
          <w:numId w:val="21"/>
        </w:numPr>
        <w:tabs>
          <w:tab w:val="clear" w:pos="360"/>
          <w:tab w:val="num" w:pos="1352"/>
        </w:tabs>
        <w:spacing w:after="0" w:line="240" w:lineRule="auto"/>
        <w:ind w:left="1352" w:right="0"/>
        <w:rPr>
          <w:rFonts w:ascii="Calibri" w:hAnsi="Calibri" w:cs="Calibri"/>
        </w:rPr>
      </w:pPr>
      <w:r w:rsidRPr="00304B48">
        <w:rPr>
          <w:rFonts w:ascii="Calibri" w:hAnsi="Calibri" w:cs="Calibri"/>
        </w:rPr>
        <w:t>Viktavvikelse</w:t>
      </w:r>
      <w:r>
        <w:rPr>
          <w:rFonts w:ascii="Calibri" w:hAnsi="Calibri" w:cs="Calibri"/>
        </w:rPr>
        <w:t xml:space="preserve"> </w:t>
      </w:r>
      <w:r w:rsidRPr="00304B48">
        <w:rPr>
          <w:rFonts w:ascii="Calibri" w:hAnsi="Calibri" w:cs="Calibri"/>
          <w:b/>
        </w:rPr>
        <w:t>&gt;-34 %</w:t>
      </w:r>
      <w:r w:rsidRPr="00304B48">
        <w:rPr>
          <w:rFonts w:ascii="Calibri" w:hAnsi="Calibri" w:cs="Calibri"/>
        </w:rPr>
        <w:t xml:space="preserve">: Fosteranatomi bedömes, ställnings-tagande till kromosomanalys och infektionsutredning (”TORCH”) samt flödesmätning av fetala kärl. Individuell handläggning med intensiv övervakning. Uteslut komplicerade faktor, kontrollera </w:t>
      </w:r>
      <w:r>
        <w:rPr>
          <w:rFonts w:ascii="Calibri" w:hAnsi="Calibri" w:cs="Calibri"/>
        </w:rPr>
        <w:t>blodtryck</w:t>
      </w:r>
      <w:r w:rsidRPr="00304B48">
        <w:rPr>
          <w:rFonts w:ascii="Calibri" w:hAnsi="Calibri" w:cs="Calibri"/>
        </w:rPr>
        <w:t xml:space="preserve"> samt urinprov.</w:t>
      </w:r>
    </w:p>
    <w:p w14:paraId="790241C3" w14:textId="77777777" w:rsidR="008A5B90" w:rsidRPr="00304B48" w:rsidRDefault="008A5B90" w:rsidP="008A5B90">
      <w:pPr>
        <w:pStyle w:val="MellanrubrikVGR"/>
      </w:pPr>
      <w:r w:rsidRPr="00304B48">
        <w:t xml:space="preserve">Fostervattenmängd </w:t>
      </w:r>
    </w:p>
    <w:p w14:paraId="66A1D43E" w14:textId="77777777" w:rsidR="008A5B90" w:rsidRPr="00304B48" w:rsidRDefault="008A5B90" w:rsidP="008A5B90">
      <w:pPr>
        <w:autoSpaceDE w:val="0"/>
        <w:autoSpaceDN w:val="0"/>
        <w:adjustRightInd w:val="0"/>
        <w:spacing w:after="0" w:line="240" w:lineRule="auto"/>
        <w:ind w:right="0"/>
        <w:rPr>
          <w:rFonts w:ascii="Calibri" w:hAnsi="Calibri" w:cs="Calibri"/>
          <w:color w:val="000000"/>
        </w:rPr>
      </w:pPr>
      <w:r w:rsidRPr="00304B48">
        <w:rPr>
          <w:rFonts w:ascii="Calibri" w:hAnsi="Calibri" w:cs="Calibri"/>
          <w:color w:val="000000"/>
        </w:rPr>
        <w:t>Vid bedömning av fostervattenmängd mäts djupaste fostervattenfickan (</w:t>
      </w:r>
      <w:proofErr w:type="spellStart"/>
      <w:r w:rsidRPr="00304B48">
        <w:rPr>
          <w:rFonts w:ascii="Calibri" w:hAnsi="Calibri" w:cs="Calibri"/>
          <w:color w:val="000000"/>
        </w:rPr>
        <w:t>Single</w:t>
      </w:r>
      <w:proofErr w:type="spellEnd"/>
      <w:r w:rsidRPr="00304B48">
        <w:rPr>
          <w:rFonts w:ascii="Calibri" w:hAnsi="Calibri" w:cs="Calibri"/>
          <w:color w:val="000000"/>
        </w:rPr>
        <w:t xml:space="preserve"> </w:t>
      </w:r>
      <w:proofErr w:type="spellStart"/>
      <w:r w:rsidRPr="00304B48">
        <w:rPr>
          <w:rFonts w:ascii="Calibri" w:hAnsi="Calibri" w:cs="Calibri"/>
          <w:color w:val="000000"/>
        </w:rPr>
        <w:t>Deepest</w:t>
      </w:r>
      <w:proofErr w:type="spellEnd"/>
      <w:r w:rsidRPr="00304B48">
        <w:rPr>
          <w:rFonts w:ascii="Calibri" w:hAnsi="Calibri" w:cs="Calibri"/>
          <w:color w:val="000000"/>
        </w:rPr>
        <w:t xml:space="preserve"> Pocket (SDP), Maximum </w:t>
      </w:r>
      <w:proofErr w:type="spellStart"/>
      <w:r w:rsidRPr="00304B48">
        <w:rPr>
          <w:rFonts w:ascii="Calibri" w:hAnsi="Calibri" w:cs="Calibri"/>
          <w:color w:val="000000"/>
        </w:rPr>
        <w:t>Vertical</w:t>
      </w:r>
      <w:proofErr w:type="spellEnd"/>
      <w:r w:rsidRPr="00304B48">
        <w:rPr>
          <w:rFonts w:ascii="Calibri" w:hAnsi="Calibri" w:cs="Calibri"/>
          <w:color w:val="000000"/>
        </w:rPr>
        <w:t xml:space="preserve"> Pocket (MVP)). </w:t>
      </w:r>
    </w:p>
    <w:p w14:paraId="695838D8" w14:textId="77777777" w:rsidR="008A5B90" w:rsidRPr="00304B48" w:rsidRDefault="008A5B90" w:rsidP="008A5B90">
      <w:pPr>
        <w:autoSpaceDE w:val="0"/>
        <w:autoSpaceDN w:val="0"/>
        <w:adjustRightInd w:val="0"/>
        <w:spacing w:after="0" w:line="240" w:lineRule="auto"/>
        <w:ind w:right="0"/>
        <w:rPr>
          <w:rFonts w:ascii="Calibri" w:hAnsi="Calibri" w:cs="Calibri"/>
          <w:color w:val="000000"/>
        </w:rPr>
      </w:pPr>
      <w:r w:rsidRPr="00304B48">
        <w:rPr>
          <w:rFonts w:ascii="Calibri" w:hAnsi="Calibri" w:cs="Calibri"/>
          <w:color w:val="000000"/>
        </w:rPr>
        <w:t xml:space="preserve">Med </w:t>
      </w:r>
      <w:proofErr w:type="spellStart"/>
      <w:r w:rsidRPr="00304B48">
        <w:rPr>
          <w:rFonts w:ascii="Calibri" w:hAnsi="Calibri" w:cs="Calibri"/>
          <w:color w:val="000000"/>
        </w:rPr>
        <w:t>abdominellt</w:t>
      </w:r>
      <w:proofErr w:type="spellEnd"/>
      <w:r w:rsidRPr="00304B48">
        <w:rPr>
          <w:rFonts w:ascii="Calibri" w:hAnsi="Calibri" w:cs="Calibri"/>
          <w:color w:val="000000"/>
        </w:rPr>
        <w:t xml:space="preserve"> ultraljud undersöks hela livmodern och den djupaste vertikala fickan mäts i centimeter. Observera att fickan måste vara 1 cm bred. </w:t>
      </w:r>
      <w:r w:rsidRPr="00304B48">
        <w:rPr>
          <w:rFonts w:ascii="Calibri" w:hAnsi="Calibri" w:cs="Calibri"/>
          <w:color w:val="000000"/>
        </w:rPr>
        <w:br/>
      </w:r>
      <w:r w:rsidRPr="00304B48">
        <w:rPr>
          <w:rFonts w:ascii="Calibri" w:hAnsi="Calibri" w:cs="Calibri"/>
          <w:b/>
          <w:color w:val="000000"/>
        </w:rPr>
        <w:t>Mät inte</w:t>
      </w:r>
      <w:r w:rsidRPr="00304B48">
        <w:rPr>
          <w:rFonts w:ascii="Calibri" w:hAnsi="Calibri" w:cs="Calibri"/>
          <w:color w:val="000000"/>
        </w:rPr>
        <w:t xml:space="preserve"> genom navelsträngen, använd doppler vid oklar bild. </w:t>
      </w:r>
    </w:p>
    <w:p w14:paraId="7889AD01" w14:textId="77777777" w:rsidR="008A5B90" w:rsidRPr="00304B48" w:rsidRDefault="008A5B90" w:rsidP="008A5B90">
      <w:pPr>
        <w:numPr>
          <w:ilvl w:val="0"/>
          <w:numId w:val="22"/>
        </w:numPr>
        <w:autoSpaceDE w:val="0"/>
        <w:autoSpaceDN w:val="0"/>
        <w:adjustRightInd w:val="0"/>
        <w:spacing w:after="24" w:line="240" w:lineRule="auto"/>
        <w:ind w:left="1712" w:right="0"/>
        <w:rPr>
          <w:rFonts w:ascii="Calibri" w:hAnsi="Calibri" w:cs="Calibri"/>
          <w:color w:val="000000"/>
        </w:rPr>
      </w:pPr>
      <w:r w:rsidRPr="00304B48">
        <w:rPr>
          <w:rFonts w:ascii="Calibri" w:hAnsi="Calibri" w:cs="Calibri"/>
          <w:color w:val="000000"/>
        </w:rPr>
        <w:t xml:space="preserve">Normalt värde är 2 – 8 cm. </w:t>
      </w:r>
    </w:p>
    <w:p w14:paraId="54BEE6D7" w14:textId="77777777" w:rsidR="008A5B90" w:rsidRPr="00304B48" w:rsidRDefault="008A5B90" w:rsidP="008A5B90">
      <w:pPr>
        <w:numPr>
          <w:ilvl w:val="0"/>
          <w:numId w:val="22"/>
        </w:numPr>
        <w:autoSpaceDE w:val="0"/>
        <w:autoSpaceDN w:val="0"/>
        <w:adjustRightInd w:val="0"/>
        <w:spacing w:after="24" w:line="240" w:lineRule="auto"/>
        <w:ind w:left="1712" w:right="0"/>
        <w:rPr>
          <w:rFonts w:ascii="Calibri" w:hAnsi="Calibri" w:cs="Calibri"/>
          <w:color w:val="000000"/>
        </w:rPr>
      </w:pPr>
      <w:proofErr w:type="spellStart"/>
      <w:r w:rsidRPr="00304B48">
        <w:rPr>
          <w:rFonts w:ascii="Calibri" w:hAnsi="Calibri" w:cs="Calibri"/>
          <w:color w:val="000000"/>
        </w:rPr>
        <w:t>Oligohydramnios</w:t>
      </w:r>
      <w:proofErr w:type="spellEnd"/>
      <w:r w:rsidRPr="00304B48">
        <w:rPr>
          <w:rFonts w:ascii="Calibri" w:hAnsi="Calibri" w:cs="Calibri"/>
          <w:color w:val="000000"/>
        </w:rPr>
        <w:t xml:space="preserve"> &lt;2 cm (motsvarar ungefär 300 ml.). </w:t>
      </w:r>
    </w:p>
    <w:p w14:paraId="3AAA9A1A" w14:textId="77777777" w:rsidR="008A5B90" w:rsidRPr="00304B48" w:rsidRDefault="008A5B90" w:rsidP="008A5B90">
      <w:pPr>
        <w:numPr>
          <w:ilvl w:val="0"/>
          <w:numId w:val="22"/>
        </w:numPr>
        <w:autoSpaceDE w:val="0"/>
        <w:autoSpaceDN w:val="0"/>
        <w:adjustRightInd w:val="0"/>
        <w:spacing w:after="0" w:line="240" w:lineRule="auto"/>
        <w:ind w:left="1712" w:right="0"/>
        <w:rPr>
          <w:rFonts w:ascii="Calibri" w:hAnsi="Calibri" w:cs="Calibri"/>
          <w:color w:val="000000"/>
        </w:rPr>
      </w:pPr>
      <w:proofErr w:type="spellStart"/>
      <w:r w:rsidRPr="00304B48">
        <w:rPr>
          <w:rFonts w:ascii="Calibri" w:hAnsi="Calibri" w:cs="Calibri"/>
          <w:color w:val="000000"/>
        </w:rPr>
        <w:t>Polyhydramnios</w:t>
      </w:r>
      <w:proofErr w:type="spellEnd"/>
      <w:r w:rsidRPr="00304B48">
        <w:rPr>
          <w:rFonts w:ascii="Calibri" w:hAnsi="Calibri" w:cs="Calibri"/>
          <w:color w:val="000000"/>
        </w:rPr>
        <w:t xml:space="preserve"> &gt;8 cm (motsvarar ungefär 2 000 ml). </w:t>
      </w:r>
    </w:p>
    <w:p w14:paraId="3DE6A2AC" w14:textId="77777777" w:rsidR="008A5B90" w:rsidRPr="00304B48" w:rsidRDefault="008A5B90" w:rsidP="008A5B90">
      <w:pPr>
        <w:numPr>
          <w:ilvl w:val="2"/>
          <w:numId w:val="22"/>
        </w:numPr>
        <w:autoSpaceDE w:val="0"/>
        <w:autoSpaceDN w:val="0"/>
        <w:adjustRightInd w:val="0"/>
        <w:spacing w:after="0" w:line="240" w:lineRule="auto"/>
        <w:ind w:left="3152" w:right="0"/>
        <w:rPr>
          <w:rFonts w:ascii="Calibri" w:hAnsi="Calibri" w:cs="Calibri"/>
          <w:color w:val="000000"/>
        </w:rPr>
      </w:pPr>
      <w:r w:rsidRPr="00304B48">
        <w:rPr>
          <w:rFonts w:ascii="Calibri" w:hAnsi="Calibri" w:cs="Calibri"/>
          <w:color w:val="000000"/>
        </w:rPr>
        <w:t>8 – 9,9 cm mild</w:t>
      </w:r>
    </w:p>
    <w:p w14:paraId="53FB8869" w14:textId="77777777" w:rsidR="008A5B90" w:rsidRPr="00304B48" w:rsidRDefault="008A5B90" w:rsidP="008A5B90">
      <w:pPr>
        <w:numPr>
          <w:ilvl w:val="2"/>
          <w:numId w:val="22"/>
        </w:numPr>
        <w:autoSpaceDE w:val="0"/>
        <w:autoSpaceDN w:val="0"/>
        <w:adjustRightInd w:val="0"/>
        <w:spacing w:after="0" w:line="240" w:lineRule="auto"/>
        <w:ind w:left="3152" w:right="0"/>
        <w:rPr>
          <w:rFonts w:ascii="Calibri" w:hAnsi="Calibri" w:cs="Calibri"/>
          <w:color w:val="000000"/>
        </w:rPr>
      </w:pPr>
      <w:r w:rsidRPr="00304B48">
        <w:rPr>
          <w:rFonts w:ascii="Calibri" w:hAnsi="Calibri" w:cs="Calibri"/>
          <w:color w:val="000000"/>
        </w:rPr>
        <w:t xml:space="preserve">10 – 12 cm måttlig </w:t>
      </w:r>
    </w:p>
    <w:p w14:paraId="73ACFB82" w14:textId="77777777" w:rsidR="008A5B90" w:rsidRPr="00304B48" w:rsidRDefault="008A5B90" w:rsidP="008A5B90">
      <w:pPr>
        <w:numPr>
          <w:ilvl w:val="2"/>
          <w:numId w:val="22"/>
        </w:numPr>
        <w:autoSpaceDE w:val="0"/>
        <w:autoSpaceDN w:val="0"/>
        <w:adjustRightInd w:val="0"/>
        <w:spacing w:after="0" w:line="240" w:lineRule="auto"/>
        <w:ind w:left="3152" w:right="0"/>
        <w:rPr>
          <w:rFonts w:ascii="Calibri" w:hAnsi="Calibri" w:cs="Calibri"/>
          <w:color w:val="000000"/>
        </w:rPr>
      </w:pPr>
      <w:r w:rsidRPr="00304B48">
        <w:rPr>
          <w:rFonts w:ascii="Calibri" w:hAnsi="Calibri" w:cs="Calibri"/>
          <w:color w:val="000000"/>
        </w:rPr>
        <w:t xml:space="preserve">&gt; 12 cm svår </w:t>
      </w:r>
    </w:p>
    <w:p w14:paraId="4E39A27C" w14:textId="77777777" w:rsidR="008A5B90" w:rsidRPr="00304B48" w:rsidRDefault="008A5B90" w:rsidP="008A5B90">
      <w:pPr>
        <w:autoSpaceDE w:val="0"/>
        <w:autoSpaceDN w:val="0"/>
        <w:adjustRightInd w:val="0"/>
        <w:spacing w:after="0" w:line="240" w:lineRule="auto"/>
        <w:ind w:right="0"/>
        <w:rPr>
          <w:rFonts w:ascii="Calibri" w:hAnsi="Calibri" w:cs="Calibri"/>
          <w:color w:val="000000"/>
        </w:rPr>
      </w:pPr>
    </w:p>
    <w:p w14:paraId="141B5D6B" w14:textId="77777777" w:rsidR="008A5B90" w:rsidRPr="00304B48" w:rsidRDefault="008A5B90" w:rsidP="008A5B90">
      <w:pPr>
        <w:spacing w:after="0" w:line="240" w:lineRule="auto"/>
        <w:ind w:right="0"/>
        <w:rPr>
          <w:rFonts w:ascii="Calibri" w:hAnsi="Calibri" w:cs="Calibri"/>
          <w:szCs w:val="20"/>
        </w:rPr>
      </w:pPr>
      <w:r w:rsidRPr="00304B48">
        <w:rPr>
          <w:rFonts w:ascii="Calibri" w:hAnsi="Calibri" w:cs="Calibri"/>
        </w:rPr>
        <w:t xml:space="preserve">Vid icke </w:t>
      </w:r>
      <w:proofErr w:type="spellStart"/>
      <w:r w:rsidRPr="00304B48">
        <w:rPr>
          <w:rFonts w:ascii="Calibri" w:hAnsi="Calibri" w:cs="Calibri"/>
        </w:rPr>
        <w:t>monoamniotiska</w:t>
      </w:r>
      <w:proofErr w:type="spellEnd"/>
      <w:r w:rsidRPr="00304B48">
        <w:rPr>
          <w:rFonts w:ascii="Calibri" w:hAnsi="Calibri" w:cs="Calibri"/>
        </w:rPr>
        <w:t xml:space="preserve"> tvillinggraviditeter mäts SDP i båda säckarna.</w:t>
      </w:r>
    </w:p>
    <w:p w14:paraId="423B090B" w14:textId="77777777" w:rsidR="008A5B90" w:rsidRPr="00B70DE6" w:rsidRDefault="008A5B90" w:rsidP="00B82FE5">
      <w:pPr>
        <w:rPr>
          <w:rFonts w:ascii="Calibri" w:hAnsi="Calibri" w:cs="Calibri"/>
        </w:rPr>
      </w:pPr>
    </w:p>
    <w:p w14:paraId="41E48AB2" w14:textId="77777777" w:rsidR="00304B48" w:rsidRPr="00304B48" w:rsidRDefault="00304B48" w:rsidP="00304B48">
      <w:pPr>
        <w:spacing w:after="0" w:line="240" w:lineRule="auto"/>
        <w:ind w:left="0" w:right="0"/>
        <w:rPr>
          <w:szCs w:val="20"/>
        </w:rPr>
      </w:pPr>
    </w:p>
    <w:p w14:paraId="77A99552" w14:textId="77777777" w:rsidR="00304B48" w:rsidRPr="00304B48" w:rsidRDefault="00304B48" w:rsidP="00304B48">
      <w:pPr>
        <w:spacing w:after="0" w:line="240" w:lineRule="auto"/>
        <w:ind w:left="0" w:right="0"/>
        <w:rPr>
          <w:szCs w:val="20"/>
        </w:rPr>
      </w:pPr>
    </w:p>
    <w:p w14:paraId="3FD24FA5" w14:textId="77777777" w:rsidR="00304B48" w:rsidRPr="00304B48" w:rsidRDefault="00304B48" w:rsidP="00304B48">
      <w:pPr>
        <w:spacing w:after="0" w:line="240" w:lineRule="auto"/>
        <w:ind w:left="0" w:right="0"/>
        <w:rPr>
          <w:szCs w:val="20"/>
        </w:rPr>
      </w:pPr>
    </w:p>
    <w:p w14:paraId="0246334E" w14:textId="77777777" w:rsidR="00304B48" w:rsidRPr="00304B48" w:rsidRDefault="00304B48" w:rsidP="00304B48">
      <w:pPr>
        <w:spacing w:after="0" w:line="240" w:lineRule="auto"/>
        <w:ind w:left="0" w:right="0"/>
        <w:rPr>
          <w:szCs w:val="20"/>
        </w:rPr>
      </w:pPr>
    </w:p>
    <w:p w14:paraId="5A2AD9F4" w14:textId="77777777" w:rsidR="00304B48" w:rsidRPr="00304B48" w:rsidRDefault="00304B48" w:rsidP="00304B48">
      <w:pPr>
        <w:spacing w:after="0" w:line="240" w:lineRule="auto"/>
        <w:ind w:left="0" w:right="0"/>
        <w:rPr>
          <w:szCs w:val="20"/>
        </w:rPr>
      </w:pPr>
    </w:p>
    <w:p w14:paraId="38F83C56" w14:textId="77777777" w:rsidR="00304B48" w:rsidRPr="00304B48" w:rsidRDefault="00304B48" w:rsidP="00304B48">
      <w:pPr>
        <w:spacing w:after="0" w:line="240" w:lineRule="auto"/>
        <w:ind w:left="0" w:right="0"/>
        <w:rPr>
          <w:szCs w:val="20"/>
        </w:rPr>
      </w:pPr>
    </w:p>
    <w:p w14:paraId="262F7FCB" w14:textId="77777777" w:rsidR="00304B48" w:rsidRPr="00304B48" w:rsidRDefault="00304B48" w:rsidP="00304B48">
      <w:pPr>
        <w:spacing w:after="0" w:line="240" w:lineRule="auto"/>
        <w:ind w:left="0" w:right="0"/>
        <w:rPr>
          <w:szCs w:val="20"/>
        </w:rPr>
      </w:pPr>
    </w:p>
    <w:p w14:paraId="07464C57" w14:textId="77777777" w:rsidR="00304B48" w:rsidRPr="00304B48" w:rsidRDefault="00304B48" w:rsidP="00304B48">
      <w:pPr>
        <w:spacing w:after="0" w:line="240" w:lineRule="auto"/>
        <w:ind w:left="0" w:right="0"/>
        <w:rPr>
          <w:szCs w:val="20"/>
        </w:rPr>
      </w:pPr>
    </w:p>
    <w:p w14:paraId="2EEB64EC" w14:textId="77777777" w:rsidR="00304B48" w:rsidRPr="00304B48" w:rsidRDefault="00304B48" w:rsidP="00304B48">
      <w:pPr>
        <w:spacing w:after="0" w:line="240" w:lineRule="auto"/>
        <w:ind w:left="0" w:right="0"/>
        <w:rPr>
          <w:szCs w:val="20"/>
        </w:rPr>
      </w:pPr>
    </w:p>
    <w:p w14:paraId="178B77DF" w14:textId="77777777" w:rsidR="00304B48" w:rsidRPr="00304B48" w:rsidRDefault="00304B48" w:rsidP="00304B48">
      <w:pPr>
        <w:spacing w:after="0" w:line="240" w:lineRule="auto"/>
        <w:ind w:left="0" w:right="0"/>
        <w:rPr>
          <w:szCs w:val="20"/>
        </w:rPr>
      </w:pPr>
    </w:p>
    <w:p w14:paraId="5C825A16" w14:textId="77777777" w:rsidR="00304B48" w:rsidRPr="00304B48" w:rsidRDefault="00304B48" w:rsidP="00304B48">
      <w:pPr>
        <w:spacing w:after="0" w:line="240" w:lineRule="auto"/>
        <w:ind w:left="0" w:right="0"/>
        <w:rPr>
          <w:szCs w:val="20"/>
        </w:rPr>
      </w:pPr>
    </w:p>
    <w:p w14:paraId="0FC6E10D" w14:textId="77777777" w:rsidR="00304B48" w:rsidRPr="00304B48" w:rsidRDefault="00304B48" w:rsidP="00304B48">
      <w:pPr>
        <w:spacing w:after="0" w:line="240" w:lineRule="auto"/>
        <w:ind w:left="0" w:right="0"/>
        <w:rPr>
          <w:szCs w:val="20"/>
        </w:rPr>
      </w:pPr>
    </w:p>
    <w:p w14:paraId="5BB46824" w14:textId="77777777" w:rsidR="00304B48" w:rsidRPr="00304B48" w:rsidRDefault="00304B48" w:rsidP="00304B48">
      <w:pPr>
        <w:spacing w:after="0" w:line="240" w:lineRule="auto"/>
        <w:ind w:left="0" w:right="0"/>
        <w:rPr>
          <w:szCs w:val="20"/>
        </w:rPr>
      </w:pPr>
    </w:p>
    <w:p w14:paraId="330C24AA" w14:textId="77777777" w:rsidR="00304B48" w:rsidRPr="00304B48" w:rsidRDefault="00304B48" w:rsidP="00304B48">
      <w:pPr>
        <w:spacing w:after="0" w:line="240" w:lineRule="auto"/>
        <w:ind w:left="0" w:right="0"/>
        <w:rPr>
          <w:szCs w:val="20"/>
        </w:rPr>
      </w:pPr>
    </w:p>
    <w:p w14:paraId="73E763B3" w14:textId="77777777" w:rsidR="00304B48" w:rsidRPr="00304B48" w:rsidRDefault="00304B48" w:rsidP="00304B48">
      <w:pPr>
        <w:spacing w:after="0" w:line="240" w:lineRule="auto"/>
        <w:ind w:left="0" w:right="0"/>
        <w:rPr>
          <w:szCs w:val="20"/>
        </w:rPr>
      </w:pPr>
    </w:p>
    <w:p w14:paraId="0EE8B0FB" w14:textId="77777777" w:rsidR="00304B48" w:rsidRPr="00304B48" w:rsidRDefault="00304B48" w:rsidP="00304B48">
      <w:pPr>
        <w:spacing w:after="0" w:line="240" w:lineRule="auto"/>
        <w:ind w:left="0" w:right="0"/>
        <w:rPr>
          <w:szCs w:val="20"/>
        </w:rPr>
      </w:pPr>
    </w:p>
    <w:p w14:paraId="5FD07971" w14:textId="77777777" w:rsidR="00304B48" w:rsidRPr="00304B48" w:rsidRDefault="00304B48" w:rsidP="00C21B22">
      <w:pPr>
        <w:spacing w:after="0" w:line="240" w:lineRule="auto"/>
        <w:ind w:right="0"/>
        <w:rPr>
          <w:rFonts w:ascii="Calibri" w:hAnsi="Calibri" w:cs="Calibri"/>
          <w:szCs w:val="20"/>
        </w:rPr>
      </w:pPr>
      <w:r w:rsidRPr="00304B48">
        <w:rPr>
          <w:rFonts w:ascii="Calibri" w:hAnsi="Calibri" w:cs="Calibri"/>
          <w:szCs w:val="20"/>
        </w:rPr>
        <w:lastRenderedPageBreak/>
        <w:t xml:space="preserve">Riktlinjer för handläggning vid </w:t>
      </w:r>
      <w:r w:rsidRPr="00304B48">
        <w:rPr>
          <w:rFonts w:ascii="Calibri" w:hAnsi="Calibri" w:cs="Calibri"/>
          <w:b/>
          <w:szCs w:val="20"/>
        </w:rPr>
        <w:t xml:space="preserve">misstänkt </w:t>
      </w:r>
      <w:proofErr w:type="spellStart"/>
      <w:r w:rsidRPr="00304B48">
        <w:rPr>
          <w:rFonts w:ascii="Calibri" w:hAnsi="Calibri" w:cs="Calibri"/>
          <w:b/>
          <w:szCs w:val="20"/>
        </w:rPr>
        <w:t>intrauterin</w:t>
      </w:r>
      <w:proofErr w:type="spellEnd"/>
      <w:r w:rsidRPr="00304B48">
        <w:rPr>
          <w:rFonts w:ascii="Calibri" w:hAnsi="Calibri" w:cs="Calibri"/>
          <w:b/>
          <w:szCs w:val="20"/>
        </w:rPr>
        <w:t xml:space="preserve"> </w:t>
      </w:r>
      <w:proofErr w:type="spellStart"/>
      <w:r w:rsidRPr="00304B48">
        <w:rPr>
          <w:rFonts w:ascii="Calibri" w:hAnsi="Calibri" w:cs="Calibri"/>
          <w:b/>
          <w:szCs w:val="20"/>
        </w:rPr>
        <w:t>tillväxhämning</w:t>
      </w:r>
      <w:proofErr w:type="spellEnd"/>
    </w:p>
    <w:p w14:paraId="5BCFE0A8" w14:textId="77777777" w:rsidR="00304B48" w:rsidRPr="00304B48" w:rsidRDefault="00304B48" w:rsidP="00304B48">
      <w:pPr>
        <w:spacing w:after="0" w:line="240" w:lineRule="auto"/>
        <w:ind w:left="0" w:right="0"/>
        <w:rPr>
          <w:szCs w:val="20"/>
        </w:rPr>
      </w:pPr>
    </w:p>
    <w:p w14:paraId="50EA697E" w14:textId="77777777" w:rsidR="00304B48" w:rsidRPr="00304B48" w:rsidRDefault="00304B48" w:rsidP="00304B48">
      <w:pPr>
        <w:spacing w:after="0" w:line="240" w:lineRule="auto"/>
        <w:ind w:left="0" w:right="0"/>
        <w:rPr>
          <w:szCs w:val="20"/>
        </w:rPr>
      </w:pPr>
    </w:p>
    <w:p w14:paraId="4BDDE628" w14:textId="69AD1328" w:rsidR="00304B48" w:rsidRPr="00304B48" w:rsidRDefault="00304B48" w:rsidP="00C21B22">
      <w:pPr>
        <w:spacing w:after="0" w:line="240" w:lineRule="auto"/>
        <w:ind w:left="284" w:right="0"/>
        <w:rPr>
          <w:szCs w:val="20"/>
        </w:rPr>
      </w:pPr>
      <w:r w:rsidRPr="00304B48">
        <w:rPr>
          <w:noProof/>
          <w:szCs w:val="20"/>
        </w:rPr>
        <w:drawing>
          <wp:inline distT="0" distB="0" distL="0" distR="0" wp14:anchorId="66DD807E" wp14:editId="7A27F348">
            <wp:extent cx="5669915" cy="4770755"/>
            <wp:effectExtent l="0" t="0" r="6985" b="0"/>
            <wp:docPr id="11" name="Picture 11"/>
            <wp:cNvGraphicFramePr>
              <a:graphicFrameLocks xmlns:a="http://schemas.openxmlformats.org/drawingml/2006/main" noChangeAspect="1" noMove="1" noResize="1"/>
            </wp:cNvGraphicFramePr>
            <a:graphic xmlns:a="http://schemas.openxmlformats.org/drawingml/2006/main">
              <a:graphicData uri="http://schemas.openxmlformats.org/drawingml/2006/picture">
                <pic:pic xmlns:pic="http://schemas.openxmlformats.org/drawingml/2006/picture">
                  <pic:nvPicPr>
                    <pic:cNvPr id="0" name="Picture 1"/>
                    <pic:cNvPicPr>
                      <a:picLocks noRot="1" noChangeAspect="1" noMove="1" noResize="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69915" cy="4770755"/>
                    </a:xfrm>
                    <a:prstGeom prst="rect">
                      <a:avLst/>
                    </a:prstGeom>
                    <a:noFill/>
                    <a:ln>
                      <a:noFill/>
                    </a:ln>
                  </pic:spPr>
                </pic:pic>
              </a:graphicData>
            </a:graphic>
          </wp:inline>
        </w:drawing>
      </w:r>
    </w:p>
    <w:p w14:paraId="1AD36F24" w14:textId="77777777" w:rsidR="00304B48" w:rsidRPr="00304B48" w:rsidRDefault="00304B48" w:rsidP="00304B48">
      <w:pPr>
        <w:spacing w:after="0" w:line="240" w:lineRule="auto"/>
        <w:ind w:left="0" w:right="0" w:hanging="1418"/>
        <w:rPr>
          <w:szCs w:val="20"/>
        </w:rPr>
      </w:pPr>
    </w:p>
    <w:p w14:paraId="3C5B6D0E" w14:textId="77777777" w:rsidR="00304B48" w:rsidRPr="00304B48" w:rsidRDefault="00304B48" w:rsidP="00304B48">
      <w:pPr>
        <w:spacing w:after="0" w:line="240" w:lineRule="auto"/>
        <w:ind w:left="0" w:right="0" w:hanging="1418"/>
        <w:rPr>
          <w:szCs w:val="20"/>
        </w:rPr>
      </w:pPr>
    </w:p>
    <w:p w14:paraId="1A7375AD" w14:textId="77777777" w:rsidR="00304B48" w:rsidRPr="00304B48" w:rsidRDefault="00304B48" w:rsidP="00304B48">
      <w:pPr>
        <w:spacing w:after="0" w:line="240" w:lineRule="auto"/>
        <w:ind w:left="0" w:right="0" w:hanging="1418"/>
        <w:rPr>
          <w:szCs w:val="20"/>
        </w:rPr>
      </w:pPr>
    </w:p>
    <w:p w14:paraId="5A761B2E" w14:textId="77777777" w:rsidR="00304B48" w:rsidRPr="00304B48" w:rsidRDefault="00304B48" w:rsidP="00304B48">
      <w:pPr>
        <w:spacing w:after="0" w:line="240" w:lineRule="auto"/>
        <w:ind w:left="0" w:right="0" w:hanging="1418"/>
        <w:rPr>
          <w:szCs w:val="20"/>
        </w:rPr>
      </w:pPr>
    </w:p>
    <w:p w14:paraId="7FFD896D" w14:textId="77777777" w:rsidR="00304B48" w:rsidRPr="00304B48" w:rsidRDefault="00304B48" w:rsidP="00304B48">
      <w:pPr>
        <w:spacing w:after="0" w:line="240" w:lineRule="auto"/>
        <w:ind w:left="0" w:right="0" w:hanging="1418"/>
        <w:rPr>
          <w:szCs w:val="20"/>
        </w:rPr>
      </w:pPr>
    </w:p>
    <w:p w14:paraId="3C8E1302" w14:textId="77777777" w:rsidR="00304B48" w:rsidRPr="00304B48" w:rsidRDefault="00304B48" w:rsidP="00304B48">
      <w:pPr>
        <w:spacing w:after="0" w:line="240" w:lineRule="auto"/>
        <w:ind w:left="0" w:right="0" w:hanging="1418"/>
        <w:rPr>
          <w:szCs w:val="20"/>
        </w:rPr>
      </w:pPr>
    </w:p>
    <w:p w14:paraId="317C09AC" w14:textId="77777777" w:rsidR="00304B48" w:rsidRPr="00304B48" w:rsidRDefault="00304B48" w:rsidP="00304B48">
      <w:pPr>
        <w:spacing w:after="0" w:line="240" w:lineRule="auto"/>
        <w:ind w:left="0" w:right="0" w:hanging="1418"/>
        <w:rPr>
          <w:szCs w:val="20"/>
        </w:rPr>
      </w:pPr>
    </w:p>
    <w:p w14:paraId="7E8BCC12" w14:textId="77777777" w:rsidR="00304B48" w:rsidRPr="00304B48" w:rsidRDefault="00304B48" w:rsidP="00304B48">
      <w:pPr>
        <w:spacing w:after="0" w:line="240" w:lineRule="auto"/>
        <w:ind w:left="0" w:right="0" w:hanging="1418"/>
        <w:rPr>
          <w:szCs w:val="20"/>
        </w:rPr>
      </w:pPr>
    </w:p>
    <w:p w14:paraId="5420BE68" w14:textId="77777777" w:rsidR="00304B48" w:rsidRPr="00304B48" w:rsidRDefault="00304B48" w:rsidP="00304B48">
      <w:pPr>
        <w:spacing w:after="0" w:line="240" w:lineRule="auto"/>
        <w:ind w:left="0" w:right="0" w:hanging="1418"/>
        <w:rPr>
          <w:szCs w:val="20"/>
        </w:rPr>
      </w:pPr>
    </w:p>
    <w:p w14:paraId="07357CF8" w14:textId="77777777" w:rsidR="00304B48" w:rsidRPr="00304B48" w:rsidRDefault="00304B48" w:rsidP="00304B48">
      <w:pPr>
        <w:spacing w:after="0" w:line="240" w:lineRule="auto"/>
        <w:ind w:left="0" w:right="0" w:hanging="1418"/>
        <w:rPr>
          <w:szCs w:val="20"/>
        </w:rPr>
      </w:pPr>
    </w:p>
    <w:p w14:paraId="2A07D9C3" w14:textId="77777777" w:rsidR="00304B48" w:rsidRPr="00304B48" w:rsidRDefault="00304B48" w:rsidP="00304B48">
      <w:pPr>
        <w:spacing w:after="0" w:line="240" w:lineRule="auto"/>
        <w:ind w:left="0" w:right="0" w:hanging="1418"/>
        <w:rPr>
          <w:szCs w:val="20"/>
        </w:rPr>
      </w:pPr>
    </w:p>
    <w:p w14:paraId="0A39D301" w14:textId="77777777" w:rsidR="00304B48" w:rsidRPr="00304B48" w:rsidRDefault="00304B48" w:rsidP="00304B48">
      <w:pPr>
        <w:spacing w:after="0" w:line="240" w:lineRule="auto"/>
        <w:ind w:left="0" w:right="0" w:hanging="1418"/>
        <w:rPr>
          <w:szCs w:val="20"/>
        </w:rPr>
      </w:pPr>
    </w:p>
    <w:tbl>
      <w:tblPr>
        <w:tblpPr w:leftFromText="141" w:rightFromText="141" w:vertAnchor="page" w:horzAnchor="margin" w:tblpY="15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7"/>
        <w:gridCol w:w="1722"/>
        <w:gridCol w:w="3374"/>
        <w:gridCol w:w="2586"/>
      </w:tblGrid>
      <w:tr w:rsidR="00304B48" w:rsidRPr="00304B48" w14:paraId="731F16E9" w14:textId="77777777" w:rsidTr="008E33F0">
        <w:tc>
          <w:tcPr>
            <w:tcW w:w="3488" w:type="dxa"/>
            <w:shd w:val="clear" w:color="auto" w:fill="E7E6E6"/>
          </w:tcPr>
          <w:p w14:paraId="67607393"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lastRenderedPageBreak/>
              <w:t>BFC</w:t>
            </w:r>
          </w:p>
        </w:tc>
        <w:tc>
          <w:tcPr>
            <w:tcW w:w="3499" w:type="dxa"/>
            <w:shd w:val="clear" w:color="auto" w:fill="E7E6E6"/>
          </w:tcPr>
          <w:p w14:paraId="7A3EC0AA"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Definition</w:t>
            </w:r>
          </w:p>
        </w:tc>
        <w:tc>
          <w:tcPr>
            <w:tcW w:w="3714" w:type="dxa"/>
            <w:shd w:val="clear" w:color="auto" w:fill="E7E6E6"/>
          </w:tcPr>
          <w:p w14:paraId="54723A09"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Mönster</w:t>
            </w:r>
          </w:p>
        </w:tc>
        <w:tc>
          <w:tcPr>
            <w:tcW w:w="3519" w:type="dxa"/>
            <w:shd w:val="clear" w:color="auto" w:fill="E7E6E6"/>
          </w:tcPr>
          <w:p w14:paraId="3D2943E9"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Åtgärd</w:t>
            </w:r>
          </w:p>
        </w:tc>
      </w:tr>
      <w:tr w:rsidR="00304B48" w:rsidRPr="00304B48" w14:paraId="7A4C854C" w14:textId="77777777" w:rsidTr="008E33F0">
        <w:tc>
          <w:tcPr>
            <w:tcW w:w="3488" w:type="dxa"/>
            <w:shd w:val="clear" w:color="auto" w:fill="auto"/>
          </w:tcPr>
          <w:p w14:paraId="0ABEDD9C"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BFC 0</w:t>
            </w:r>
          </w:p>
        </w:tc>
        <w:tc>
          <w:tcPr>
            <w:tcW w:w="3499" w:type="dxa"/>
            <w:shd w:val="clear" w:color="auto" w:fill="auto"/>
          </w:tcPr>
          <w:p w14:paraId="574871FA"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 xml:space="preserve">Positiv diastoliskt flöde. </w:t>
            </w:r>
          </w:p>
          <w:p w14:paraId="11496887"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PI&lt; +2SD</w:t>
            </w:r>
          </w:p>
        </w:tc>
        <w:tc>
          <w:tcPr>
            <w:tcW w:w="3714" w:type="dxa"/>
            <w:shd w:val="clear" w:color="auto" w:fill="auto"/>
          </w:tcPr>
          <w:p w14:paraId="483BBB50" w14:textId="4141D15A" w:rsidR="00304B48" w:rsidRPr="00304B48" w:rsidRDefault="00304B48" w:rsidP="00304B48">
            <w:pPr>
              <w:spacing w:after="0" w:line="240" w:lineRule="auto"/>
              <w:ind w:left="0" w:right="0"/>
              <w:rPr>
                <w:rFonts w:ascii="Calibri" w:hAnsi="Calibri" w:cs="Calibri"/>
              </w:rPr>
            </w:pPr>
            <w:r w:rsidRPr="00304B48">
              <w:rPr>
                <w:rFonts w:ascii="Calibri" w:hAnsi="Calibri" w:cs="Calibri"/>
                <w:noProof/>
              </w:rPr>
              <w:drawing>
                <wp:inline distT="0" distB="0" distL="0" distR="0" wp14:anchorId="5A974221" wp14:editId="7770E659">
                  <wp:extent cx="1933575" cy="10572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33575" cy="1057275"/>
                          </a:xfrm>
                          <a:prstGeom prst="rect">
                            <a:avLst/>
                          </a:prstGeom>
                          <a:noFill/>
                          <a:ln>
                            <a:noFill/>
                          </a:ln>
                        </pic:spPr>
                      </pic:pic>
                    </a:graphicData>
                  </a:graphic>
                </wp:inline>
              </w:drawing>
            </w:r>
          </w:p>
        </w:tc>
        <w:tc>
          <w:tcPr>
            <w:tcW w:w="3519" w:type="dxa"/>
            <w:shd w:val="clear" w:color="auto" w:fill="auto"/>
          </w:tcPr>
          <w:p w14:paraId="368DD5B6" w14:textId="77777777" w:rsidR="00304B48" w:rsidRPr="00304B48" w:rsidRDefault="00304B48" w:rsidP="00304B48">
            <w:pPr>
              <w:spacing w:after="0" w:line="240" w:lineRule="auto"/>
              <w:ind w:left="0" w:right="0"/>
              <w:rPr>
                <w:rFonts w:ascii="Calibri" w:hAnsi="Calibri" w:cs="Calibri"/>
              </w:rPr>
            </w:pPr>
          </w:p>
        </w:tc>
      </w:tr>
      <w:tr w:rsidR="00304B48" w:rsidRPr="00304B48" w14:paraId="370F8A0B" w14:textId="77777777" w:rsidTr="008E33F0">
        <w:tc>
          <w:tcPr>
            <w:tcW w:w="3488" w:type="dxa"/>
            <w:shd w:val="clear" w:color="auto" w:fill="auto"/>
          </w:tcPr>
          <w:p w14:paraId="64A2C12C"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BFC I</w:t>
            </w:r>
          </w:p>
        </w:tc>
        <w:tc>
          <w:tcPr>
            <w:tcW w:w="3499" w:type="dxa"/>
            <w:shd w:val="clear" w:color="auto" w:fill="auto"/>
          </w:tcPr>
          <w:p w14:paraId="52D9ABE5"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Positiv diastoliskt flöde.</w:t>
            </w:r>
          </w:p>
          <w:p w14:paraId="03A45426" w14:textId="77777777" w:rsidR="00304B48" w:rsidRPr="00304B48" w:rsidRDefault="00304B48" w:rsidP="00304B48">
            <w:pPr>
              <w:autoSpaceDE w:val="0"/>
              <w:autoSpaceDN w:val="0"/>
              <w:adjustRightInd w:val="0"/>
              <w:spacing w:after="0" w:line="240" w:lineRule="auto"/>
              <w:ind w:left="0" w:right="0"/>
              <w:rPr>
                <w:rFonts w:ascii="Calibri" w:hAnsi="Calibri" w:cs="Calibri"/>
                <w:color w:val="000000"/>
              </w:rPr>
            </w:pPr>
            <w:r w:rsidRPr="00304B48">
              <w:rPr>
                <w:rFonts w:ascii="Calibri" w:hAnsi="Calibri" w:cs="Calibri"/>
                <w:color w:val="000000"/>
              </w:rPr>
              <w:t xml:space="preserve">PI ≥ +2 SD men &lt; +3 SD. </w:t>
            </w:r>
          </w:p>
          <w:p w14:paraId="523CF51E"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 xml:space="preserve"> </w:t>
            </w:r>
          </w:p>
        </w:tc>
        <w:tc>
          <w:tcPr>
            <w:tcW w:w="3714" w:type="dxa"/>
            <w:shd w:val="clear" w:color="auto" w:fill="auto"/>
          </w:tcPr>
          <w:p w14:paraId="07946C66" w14:textId="0EC5E835" w:rsidR="00304B48" w:rsidRPr="00304B48" w:rsidRDefault="00304B48" w:rsidP="00304B48">
            <w:pPr>
              <w:spacing w:after="0" w:line="240" w:lineRule="auto"/>
              <w:ind w:left="0" w:right="0"/>
              <w:rPr>
                <w:rFonts w:ascii="Calibri" w:hAnsi="Calibri" w:cs="Calibri"/>
              </w:rPr>
            </w:pPr>
            <w:r w:rsidRPr="00304B48">
              <w:rPr>
                <w:rFonts w:ascii="Calibri" w:hAnsi="Calibri" w:cs="Calibri"/>
                <w:noProof/>
              </w:rPr>
              <w:drawing>
                <wp:inline distT="0" distB="0" distL="0" distR="0" wp14:anchorId="77D0DC74" wp14:editId="5E62C900">
                  <wp:extent cx="1905000" cy="9048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05000" cy="904875"/>
                          </a:xfrm>
                          <a:prstGeom prst="rect">
                            <a:avLst/>
                          </a:prstGeom>
                          <a:noFill/>
                          <a:ln>
                            <a:noFill/>
                          </a:ln>
                        </pic:spPr>
                      </pic:pic>
                    </a:graphicData>
                  </a:graphic>
                </wp:inline>
              </w:drawing>
            </w:r>
          </w:p>
        </w:tc>
        <w:tc>
          <w:tcPr>
            <w:tcW w:w="3519" w:type="dxa"/>
            <w:shd w:val="clear" w:color="auto" w:fill="auto"/>
          </w:tcPr>
          <w:p w14:paraId="640F3921"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BF + SDP + CTG 2ggr/vecka så länge flödesförändring kvarstår. Viktskattning varannan vecka.</w:t>
            </w:r>
          </w:p>
        </w:tc>
      </w:tr>
      <w:tr w:rsidR="00304B48" w:rsidRPr="00304B48" w14:paraId="4DD412E3" w14:textId="77777777" w:rsidTr="008E33F0">
        <w:tc>
          <w:tcPr>
            <w:tcW w:w="3488" w:type="dxa"/>
            <w:shd w:val="clear" w:color="auto" w:fill="auto"/>
          </w:tcPr>
          <w:p w14:paraId="6A2FA6C7"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BFC II</w:t>
            </w:r>
          </w:p>
        </w:tc>
        <w:tc>
          <w:tcPr>
            <w:tcW w:w="3499" w:type="dxa"/>
            <w:shd w:val="clear" w:color="auto" w:fill="auto"/>
          </w:tcPr>
          <w:p w14:paraId="411E17E1" w14:textId="77777777" w:rsidR="00304B48" w:rsidRPr="00304B48" w:rsidRDefault="00304B48" w:rsidP="00304B48">
            <w:pPr>
              <w:autoSpaceDE w:val="0"/>
              <w:autoSpaceDN w:val="0"/>
              <w:adjustRightInd w:val="0"/>
              <w:spacing w:after="0" w:line="240" w:lineRule="auto"/>
              <w:ind w:left="0" w:right="0"/>
              <w:rPr>
                <w:rFonts w:ascii="Calibri" w:hAnsi="Calibri" w:cs="Calibri"/>
                <w:color w:val="000000"/>
              </w:rPr>
            </w:pPr>
            <w:r w:rsidRPr="00304B48">
              <w:rPr>
                <w:rFonts w:ascii="Calibri" w:hAnsi="Calibri" w:cs="Calibri"/>
                <w:color w:val="000000"/>
              </w:rPr>
              <w:t xml:space="preserve">Positivt diastoliskt flöde. </w:t>
            </w:r>
          </w:p>
          <w:p w14:paraId="3A86E8AF" w14:textId="77777777" w:rsidR="00304B48" w:rsidRPr="00304B48" w:rsidRDefault="00304B48" w:rsidP="00304B48">
            <w:pPr>
              <w:autoSpaceDE w:val="0"/>
              <w:autoSpaceDN w:val="0"/>
              <w:adjustRightInd w:val="0"/>
              <w:spacing w:after="0" w:line="240" w:lineRule="auto"/>
              <w:ind w:left="0" w:right="0"/>
              <w:rPr>
                <w:rFonts w:ascii="Calibri" w:hAnsi="Calibri" w:cs="Calibri"/>
                <w:color w:val="000000"/>
              </w:rPr>
            </w:pPr>
            <w:r w:rsidRPr="00304B48">
              <w:rPr>
                <w:rFonts w:ascii="Calibri" w:hAnsi="Calibri" w:cs="Calibri"/>
                <w:color w:val="000000"/>
              </w:rPr>
              <w:t xml:space="preserve">PI ≥ +3 SD. </w:t>
            </w:r>
          </w:p>
          <w:p w14:paraId="64994229" w14:textId="77777777" w:rsidR="00304B48" w:rsidRPr="00304B48" w:rsidRDefault="00304B48" w:rsidP="00304B48">
            <w:pPr>
              <w:spacing w:after="0" w:line="240" w:lineRule="auto"/>
              <w:ind w:left="0" w:right="0"/>
              <w:rPr>
                <w:rFonts w:ascii="Calibri" w:hAnsi="Calibri" w:cs="Calibri"/>
              </w:rPr>
            </w:pPr>
          </w:p>
        </w:tc>
        <w:tc>
          <w:tcPr>
            <w:tcW w:w="3714" w:type="dxa"/>
            <w:shd w:val="clear" w:color="auto" w:fill="auto"/>
          </w:tcPr>
          <w:p w14:paraId="668C0EC3" w14:textId="71D1D6F6" w:rsidR="00304B48" w:rsidRPr="00304B48" w:rsidRDefault="00304B48" w:rsidP="00304B48">
            <w:pPr>
              <w:spacing w:after="0" w:line="240" w:lineRule="auto"/>
              <w:ind w:left="0" w:right="0"/>
              <w:rPr>
                <w:rFonts w:ascii="Calibri" w:hAnsi="Calibri" w:cs="Calibri"/>
              </w:rPr>
            </w:pPr>
            <w:r w:rsidRPr="00304B48">
              <w:rPr>
                <w:rFonts w:ascii="Calibri" w:hAnsi="Calibri" w:cs="Calibri"/>
                <w:noProof/>
              </w:rPr>
              <w:drawing>
                <wp:inline distT="0" distB="0" distL="0" distR="0" wp14:anchorId="22A640A2" wp14:editId="77F44A43">
                  <wp:extent cx="1885950" cy="10668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85950" cy="1066800"/>
                          </a:xfrm>
                          <a:prstGeom prst="rect">
                            <a:avLst/>
                          </a:prstGeom>
                          <a:noFill/>
                          <a:ln>
                            <a:noFill/>
                          </a:ln>
                        </pic:spPr>
                      </pic:pic>
                    </a:graphicData>
                  </a:graphic>
                </wp:inline>
              </w:drawing>
            </w:r>
          </w:p>
        </w:tc>
        <w:tc>
          <w:tcPr>
            <w:tcW w:w="3519" w:type="dxa"/>
            <w:shd w:val="clear" w:color="auto" w:fill="auto"/>
          </w:tcPr>
          <w:p w14:paraId="261F2FF3"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 xml:space="preserve">Inläggning övervägs. &lt;34 veckor </w:t>
            </w:r>
            <w:proofErr w:type="spellStart"/>
            <w:r w:rsidRPr="00304B48">
              <w:rPr>
                <w:rFonts w:ascii="Calibri" w:hAnsi="Calibri" w:cs="Calibri"/>
              </w:rPr>
              <w:t>Betapredbehandling</w:t>
            </w:r>
            <w:proofErr w:type="spellEnd"/>
            <w:r w:rsidRPr="00304B48">
              <w:rPr>
                <w:rFonts w:ascii="Calibri" w:hAnsi="Calibri" w:cs="Calibri"/>
              </w:rPr>
              <w:t xml:space="preserve"> övervägs.</w:t>
            </w:r>
          </w:p>
          <w:p w14:paraId="157F4057"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BF + SDP + CTG 3ggr/vecka, ultraljud varannan vecka</w:t>
            </w:r>
          </w:p>
        </w:tc>
      </w:tr>
      <w:tr w:rsidR="00304B48" w:rsidRPr="00304B48" w14:paraId="23A73C3F" w14:textId="77777777" w:rsidTr="008E33F0">
        <w:tc>
          <w:tcPr>
            <w:tcW w:w="3488" w:type="dxa"/>
            <w:shd w:val="clear" w:color="auto" w:fill="auto"/>
          </w:tcPr>
          <w:p w14:paraId="5BE55AAA"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BFC IIIA</w:t>
            </w:r>
          </w:p>
        </w:tc>
        <w:tc>
          <w:tcPr>
            <w:tcW w:w="3499" w:type="dxa"/>
            <w:shd w:val="clear" w:color="auto" w:fill="auto"/>
          </w:tcPr>
          <w:p w14:paraId="08D4218C"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Avsaknad av diastoliskt flöde</w:t>
            </w:r>
          </w:p>
        </w:tc>
        <w:tc>
          <w:tcPr>
            <w:tcW w:w="3714" w:type="dxa"/>
            <w:shd w:val="clear" w:color="auto" w:fill="auto"/>
          </w:tcPr>
          <w:p w14:paraId="4D17C004" w14:textId="4036DCEC" w:rsidR="00304B48" w:rsidRPr="00304B48" w:rsidRDefault="00304B48" w:rsidP="00304B48">
            <w:pPr>
              <w:spacing w:after="0" w:line="240" w:lineRule="auto"/>
              <w:ind w:left="0" w:right="0"/>
              <w:rPr>
                <w:rFonts w:ascii="Calibri" w:hAnsi="Calibri" w:cs="Calibri"/>
              </w:rPr>
            </w:pPr>
            <w:r w:rsidRPr="00304B48">
              <w:rPr>
                <w:rFonts w:ascii="Calibri" w:hAnsi="Calibri" w:cs="Calibri"/>
                <w:noProof/>
              </w:rPr>
              <w:drawing>
                <wp:inline distT="0" distB="0" distL="0" distR="0" wp14:anchorId="5F0A4F4E" wp14:editId="7103F765">
                  <wp:extent cx="1895475" cy="11239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95475" cy="1123950"/>
                          </a:xfrm>
                          <a:prstGeom prst="rect">
                            <a:avLst/>
                          </a:prstGeom>
                          <a:noFill/>
                          <a:ln>
                            <a:noFill/>
                          </a:ln>
                        </pic:spPr>
                      </pic:pic>
                    </a:graphicData>
                  </a:graphic>
                </wp:inline>
              </w:drawing>
            </w:r>
          </w:p>
        </w:tc>
        <w:tc>
          <w:tcPr>
            <w:tcW w:w="3519" w:type="dxa"/>
            <w:shd w:val="clear" w:color="auto" w:fill="auto"/>
          </w:tcPr>
          <w:p w14:paraId="232E3039" w14:textId="77777777" w:rsidR="00304B48" w:rsidRPr="00304B48" w:rsidRDefault="00304B48" w:rsidP="00304B48">
            <w:pPr>
              <w:keepNext/>
              <w:spacing w:after="0" w:line="240" w:lineRule="auto"/>
              <w:ind w:left="0" w:right="0"/>
              <w:outlineLvl w:val="0"/>
              <w:rPr>
                <w:rFonts w:ascii="Calibri" w:hAnsi="Calibri" w:cs="Calibri"/>
                <w:b/>
                <w:bCs/>
                <w:kern w:val="32"/>
              </w:rPr>
            </w:pPr>
            <w:r w:rsidRPr="00304B48">
              <w:rPr>
                <w:rFonts w:ascii="Calibri" w:hAnsi="Calibri" w:cs="Calibri"/>
                <w:b/>
                <w:bCs/>
                <w:kern w:val="32"/>
              </w:rPr>
              <w:t xml:space="preserve">Inläggning. </w:t>
            </w:r>
            <w:proofErr w:type="spellStart"/>
            <w:r w:rsidRPr="00304B48">
              <w:rPr>
                <w:rFonts w:ascii="Calibri" w:hAnsi="Calibri" w:cs="Calibri"/>
                <w:b/>
                <w:bCs/>
                <w:kern w:val="32"/>
              </w:rPr>
              <w:t>Sectio</w:t>
            </w:r>
            <w:proofErr w:type="spellEnd"/>
            <w:r w:rsidRPr="00304B48">
              <w:rPr>
                <w:rFonts w:ascii="Calibri" w:hAnsi="Calibri" w:cs="Calibri"/>
                <w:b/>
                <w:bCs/>
                <w:kern w:val="32"/>
              </w:rPr>
              <w:t xml:space="preserve"> övervägs starkt. Diskussion med </w:t>
            </w:r>
            <w:proofErr w:type="spellStart"/>
            <w:r w:rsidRPr="00304B48">
              <w:rPr>
                <w:rFonts w:ascii="Calibri" w:hAnsi="Calibri" w:cs="Calibri"/>
                <w:b/>
                <w:bCs/>
                <w:kern w:val="32"/>
              </w:rPr>
              <w:t>neonatolog</w:t>
            </w:r>
            <w:proofErr w:type="spellEnd"/>
            <w:r w:rsidRPr="00304B48">
              <w:rPr>
                <w:rFonts w:ascii="Calibri" w:hAnsi="Calibri" w:cs="Calibri"/>
                <w:b/>
                <w:bCs/>
                <w:kern w:val="32"/>
              </w:rPr>
              <w:t>.</w:t>
            </w:r>
          </w:p>
          <w:p w14:paraId="3DFCBB39" w14:textId="77777777" w:rsidR="00304B48" w:rsidRPr="00304B48" w:rsidRDefault="00304B48" w:rsidP="00304B48">
            <w:pPr>
              <w:keepNext/>
              <w:spacing w:after="0" w:line="240" w:lineRule="auto"/>
              <w:ind w:left="0" w:right="0"/>
              <w:outlineLvl w:val="0"/>
              <w:rPr>
                <w:rFonts w:ascii="Calibri" w:hAnsi="Calibri" w:cs="Calibri"/>
                <w:b/>
                <w:bCs/>
                <w:kern w:val="32"/>
              </w:rPr>
            </w:pPr>
            <w:r w:rsidRPr="00304B48">
              <w:rPr>
                <w:rFonts w:ascii="Calibri" w:hAnsi="Calibri" w:cs="Calibri"/>
                <w:b/>
                <w:bCs/>
                <w:kern w:val="32"/>
              </w:rPr>
              <w:t xml:space="preserve">&lt;34 veckor ges </w:t>
            </w:r>
            <w:proofErr w:type="spellStart"/>
            <w:r w:rsidRPr="00304B48">
              <w:rPr>
                <w:rFonts w:ascii="Calibri" w:hAnsi="Calibri" w:cs="Calibri"/>
                <w:b/>
                <w:bCs/>
                <w:kern w:val="32"/>
              </w:rPr>
              <w:t>Betapredbehandling</w:t>
            </w:r>
            <w:proofErr w:type="spellEnd"/>
            <w:r w:rsidRPr="00304B48">
              <w:rPr>
                <w:rFonts w:ascii="Calibri" w:hAnsi="Calibri" w:cs="Calibri"/>
                <w:b/>
                <w:bCs/>
                <w:kern w:val="32"/>
              </w:rPr>
              <w:t>. CTG 2 ggr dagligen. BF dagligen.</w:t>
            </w:r>
          </w:p>
        </w:tc>
      </w:tr>
      <w:tr w:rsidR="00304B48" w:rsidRPr="00304B48" w14:paraId="7AD8EAC5" w14:textId="77777777" w:rsidTr="008E33F0">
        <w:tc>
          <w:tcPr>
            <w:tcW w:w="3488" w:type="dxa"/>
            <w:shd w:val="clear" w:color="auto" w:fill="auto"/>
          </w:tcPr>
          <w:p w14:paraId="61BEFBC0"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BFC IIIB</w:t>
            </w:r>
          </w:p>
        </w:tc>
        <w:tc>
          <w:tcPr>
            <w:tcW w:w="3499" w:type="dxa"/>
            <w:shd w:val="clear" w:color="auto" w:fill="auto"/>
          </w:tcPr>
          <w:p w14:paraId="76CCDDCC" w14:textId="77777777" w:rsidR="00304B48" w:rsidRPr="00304B48" w:rsidRDefault="00304B48" w:rsidP="00304B48">
            <w:pPr>
              <w:spacing w:after="0" w:line="240" w:lineRule="auto"/>
              <w:ind w:left="0" w:right="0"/>
              <w:rPr>
                <w:rFonts w:ascii="Calibri" w:hAnsi="Calibri" w:cs="Calibri"/>
              </w:rPr>
            </w:pPr>
            <w:r w:rsidRPr="00304B48">
              <w:rPr>
                <w:rFonts w:ascii="Calibri" w:hAnsi="Calibri" w:cs="Calibri"/>
              </w:rPr>
              <w:t xml:space="preserve">Negativ (omvänt) flöde i </w:t>
            </w:r>
            <w:proofErr w:type="spellStart"/>
            <w:r w:rsidRPr="00304B48">
              <w:rPr>
                <w:rFonts w:ascii="Calibri" w:hAnsi="Calibri" w:cs="Calibri"/>
              </w:rPr>
              <w:t>diastole</w:t>
            </w:r>
            <w:proofErr w:type="spellEnd"/>
          </w:p>
        </w:tc>
        <w:tc>
          <w:tcPr>
            <w:tcW w:w="3714" w:type="dxa"/>
            <w:shd w:val="clear" w:color="auto" w:fill="auto"/>
          </w:tcPr>
          <w:p w14:paraId="2C65CE47" w14:textId="1B81E9A8" w:rsidR="00304B48" w:rsidRPr="00304B48" w:rsidRDefault="00304B48" w:rsidP="00304B48">
            <w:pPr>
              <w:spacing w:after="0" w:line="240" w:lineRule="auto"/>
              <w:ind w:left="0" w:right="0"/>
              <w:rPr>
                <w:rFonts w:ascii="Calibri" w:hAnsi="Calibri" w:cs="Calibri"/>
              </w:rPr>
            </w:pPr>
            <w:r w:rsidRPr="00304B48">
              <w:rPr>
                <w:rFonts w:ascii="Calibri" w:hAnsi="Calibri" w:cs="Calibri"/>
                <w:noProof/>
              </w:rPr>
              <w:drawing>
                <wp:inline distT="0" distB="0" distL="0" distR="0" wp14:anchorId="299155FA" wp14:editId="7368EE11">
                  <wp:extent cx="1857375" cy="11620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57375" cy="1162050"/>
                          </a:xfrm>
                          <a:prstGeom prst="rect">
                            <a:avLst/>
                          </a:prstGeom>
                          <a:noFill/>
                          <a:ln>
                            <a:noFill/>
                          </a:ln>
                        </pic:spPr>
                      </pic:pic>
                    </a:graphicData>
                  </a:graphic>
                </wp:inline>
              </w:drawing>
            </w:r>
          </w:p>
        </w:tc>
        <w:tc>
          <w:tcPr>
            <w:tcW w:w="3519" w:type="dxa"/>
            <w:shd w:val="clear" w:color="auto" w:fill="auto"/>
          </w:tcPr>
          <w:p w14:paraId="58A73450" w14:textId="77777777" w:rsidR="00304B48" w:rsidRPr="00304B48" w:rsidRDefault="00304B48" w:rsidP="00304B48">
            <w:pPr>
              <w:keepNext/>
              <w:spacing w:after="0" w:line="240" w:lineRule="auto"/>
              <w:ind w:left="0" w:right="0"/>
              <w:outlineLvl w:val="0"/>
              <w:rPr>
                <w:rFonts w:ascii="Calibri" w:hAnsi="Calibri" w:cs="Calibri"/>
                <w:b/>
                <w:bCs/>
                <w:kern w:val="32"/>
              </w:rPr>
            </w:pPr>
            <w:proofErr w:type="spellStart"/>
            <w:r w:rsidRPr="00304B48">
              <w:rPr>
                <w:rFonts w:ascii="Calibri" w:hAnsi="Calibri" w:cs="Calibri"/>
                <w:b/>
                <w:bCs/>
                <w:kern w:val="32"/>
              </w:rPr>
              <w:t>Sectio</w:t>
            </w:r>
            <w:proofErr w:type="spellEnd"/>
            <w:r w:rsidRPr="00304B48">
              <w:rPr>
                <w:rFonts w:ascii="Calibri" w:hAnsi="Calibri" w:cs="Calibri"/>
                <w:b/>
                <w:bCs/>
                <w:kern w:val="32"/>
              </w:rPr>
              <w:t xml:space="preserve"> samma dag. CTG kontinuerligt i väntan på operation.</w:t>
            </w:r>
          </w:p>
          <w:p w14:paraId="218EB595" w14:textId="77777777" w:rsidR="00304B48" w:rsidRPr="00304B48" w:rsidRDefault="00304B48" w:rsidP="00304B48">
            <w:pPr>
              <w:spacing w:after="0" w:line="240" w:lineRule="auto"/>
              <w:ind w:left="0" w:right="0"/>
              <w:rPr>
                <w:rFonts w:ascii="Calibri" w:hAnsi="Calibri" w:cs="Calibri"/>
              </w:rPr>
            </w:pPr>
          </w:p>
        </w:tc>
      </w:tr>
    </w:tbl>
    <w:p w14:paraId="6EB37901" w14:textId="77777777" w:rsidR="00304B48" w:rsidRPr="00304B48" w:rsidRDefault="00304B48" w:rsidP="00304B48">
      <w:pPr>
        <w:spacing w:after="0" w:line="240" w:lineRule="auto"/>
        <w:ind w:left="0" w:right="0" w:hanging="1418"/>
        <w:rPr>
          <w:szCs w:val="20"/>
        </w:rPr>
      </w:pPr>
    </w:p>
    <w:p w14:paraId="76361BDD" w14:textId="77777777" w:rsidR="00304B48" w:rsidRPr="00304B48" w:rsidRDefault="00304B48" w:rsidP="00304B48">
      <w:pPr>
        <w:spacing w:after="0" w:line="240" w:lineRule="auto"/>
        <w:ind w:left="0" w:right="0" w:hanging="1418"/>
        <w:rPr>
          <w:szCs w:val="20"/>
        </w:rPr>
      </w:pPr>
    </w:p>
    <w:p w14:paraId="14D7DAE9" w14:textId="77777777" w:rsidR="00304B48" w:rsidRPr="00304B48" w:rsidRDefault="00304B48" w:rsidP="00304B48">
      <w:pPr>
        <w:spacing w:after="0" w:line="240" w:lineRule="auto"/>
        <w:ind w:left="0" w:right="0" w:hanging="1418"/>
        <w:rPr>
          <w:szCs w:val="20"/>
        </w:rPr>
      </w:pPr>
    </w:p>
    <w:p w14:paraId="37F5C63B" w14:textId="77777777" w:rsidR="00304B48" w:rsidRPr="00304B48" w:rsidRDefault="00304B48" w:rsidP="00304B48">
      <w:pPr>
        <w:spacing w:after="0" w:line="240" w:lineRule="auto"/>
        <w:ind w:left="0" w:right="0" w:hanging="1418"/>
        <w:rPr>
          <w:szCs w:val="20"/>
        </w:rPr>
      </w:pPr>
    </w:p>
    <w:p w14:paraId="7C2F0A42" w14:textId="77777777" w:rsidR="00B56EB1" w:rsidRDefault="00B56EB1">
      <w:pPr>
        <w:spacing w:after="0" w:line="240" w:lineRule="auto"/>
        <w:ind w:left="0" w:right="0"/>
        <w:rPr>
          <w:szCs w:val="20"/>
        </w:rPr>
      </w:pPr>
      <w:r>
        <w:rPr>
          <w:szCs w:val="20"/>
        </w:rPr>
        <w:br w:type="page"/>
      </w:r>
    </w:p>
    <w:p w14:paraId="29F12FBE" w14:textId="588EDFDD" w:rsidR="00304B48" w:rsidRPr="00304B48" w:rsidRDefault="00304B48" w:rsidP="00510FA0">
      <w:pPr>
        <w:spacing w:after="0" w:line="240" w:lineRule="auto"/>
        <w:ind w:right="0"/>
        <w:rPr>
          <w:rFonts w:ascii="Calibri" w:hAnsi="Calibri" w:cs="Calibri"/>
          <w:szCs w:val="20"/>
        </w:rPr>
      </w:pPr>
      <w:r w:rsidRPr="00304B48">
        <w:rPr>
          <w:rFonts w:ascii="Calibri" w:hAnsi="Calibri" w:cs="Calibri"/>
          <w:szCs w:val="20"/>
        </w:rPr>
        <w:lastRenderedPageBreak/>
        <w:t xml:space="preserve">Blodflödesklasser BFC i </w:t>
      </w:r>
      <w:proofErr w:type="spellStart"/>
      <w:r w:rsidRPr="00304B48">
        <w:rPr>
          <w:rFonts w:ascii="Calibri" w:hAnsi="Calibri" w:cs="Calibri"/>
          <w:szCs w:val="20"/>
        </w:rPr>
        <w:t>arteria</w:t>
      </w:r>
      <w:proofErr w:type="spellEnd"/>
      <w:r w:rsidRPr="00304B48">
        <w:rPr>
          <w:rFonts w:ascii="Calibri" w:hAnsi="Calibri" w:cs="Calibri"/>
          <w:szCs w:val="20"/>
        </w:rPr>
        <w:t xml:space="preserve"> </w:t>
      </w:r>
      <w:proofErr w:type="spellStart"/>
      <w:r w:rsidRPr="00304B48">
        <w:rPr>
          <w:rFonts w:ascii="Calibri" w:hAnsi="Calibri" w:cs="Calibri"/>
          <w:szCs w:val="20"/>
        </w:rPr>
        <w:t>Umbilicalis</w:t>
      </w:r>
      <w:proofErr w:type="spellEnd"/>
      <w:r w:rsidRPr="00304B48">
        <w:rPr>
          <w:rFonts w:ascii="Calibri" w:hAnsi="Calibri" w:cs="Calibri"/>
          <w:szCs w:val="20"/>
        </w:rPr>
        <w:t xml:space="preserve"> enligt </w:t>
      </w:r>
      <w:proofErr w:type="spellStart"/>
      <w:r w:rsidRPr="00304B48">
        <w:rPr>
          <w:rFonts w:ascii="Calibri" w:hAnsi="Calibri" w:cs="Calibri"/>
          <w:szCs w:val="20"/>
        </w:rPr>
        <w:t>Marsal</w:t>
      </w:r>
      <w:proofErr w:type="spellEnd"/>
    </w:p>
    <w:p w14:paraId="24C156F4" w14:textId="77777777" w:rsidR="00304B48" w:rsidRPr="00304B48" w:rsidRDefault="00304B48" w:rsidP="00304B48">
      <w:pPr>
        <w:spacing w:after="0" w:line="240" w:lineRule="auto"/>
        <w:ind w:left="0" w:right="0" w:hanging="1418"/>
        <w:rPr>
          <w:szCs w:val="20"/>
        </w:rPr>
      </w:pPr>
    </w:p>
    <w:p w14:paraId="28319AB2" w14:textId="04EC04C5" w:rsidR="00304B48" w:rsidRPr="00304B48" w:rsidRDefault="00304B48" w:rsidP="00510FA0">
      <w:pPr>
        <w:spacing w:after="0" w:line="240" w:lineRule="auto"/>
        <w:ind w:left="0" w:right="0"/>
        <w:rPr>
          <w:szCs w:val="20"/>
        </w:rPr>
      </w:pPr>
      <w:r w:rsidRPr="00304B48">
        <w:rPr>
          <w:noProof/>
          <w:sz w:val="28"/>
          <w:szCs w:val="28"/>
        </w:rPr>
        <w:drawing>
          <wp:inline distT="0" distB="0" distL="0" distR="0" wp14:anchorId="479C2E36" wp14:editId="1F8D25B3">
            <wp:extent cx="5669915" cy="371602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9915" cy="3716020"/>
                    </a:xfrm>
                    <a:prstGeom prst="rect">
                      <a:avLst/>
                    </a:prstGeom>
                    <a:noFill/>
                    <a:ln>
                      <a:noFill/>
                    </a:ln>
                  </pic:spPr>
                </pic:pic>
              </a:graphicData>
            </a:graphic>
          </wp:inline>
        </w:drawing>
      </w:r>
    </w:p>
    <w:bookmarkEnd w:id="0"/>
    <w:p w14:paraId="76B9F95B" w14:textId="24513497" w:rsidR="00536A5A" w:rsidRPr="00536A5A" w:rsidRDefault="00536A5A" w:rsidP="00536A5A">
      <w:pPr>
        <w:spacing w:after="0" w:line="240" w:lineRule="auto"/>
        <w:ind w:left="0" w:right="0"/>
      </w:pPr>
    </w:p>
    <w:sectPr w:rsidR="00536A5A" w:rsidRPr="00536A5A" w:rsidSect="00304B4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9E0468" w14:textId="77777777" w:rsidR="002A1430" w:rsidRDefault="002A1430">
      <w:r>
        <w:separator/>
      </w:r>
    </w:p>
  </w:endnote>
  <w:endnote w:type="continuationSeparator" w:id="0">
    <w:p w14:paraId="3169E6D7" w14:textId="77777777" w:rsidR="002A1430" w:rsidRDefault="002A1430">
      <w:r>
        <w:continuationSeparator/>
      </w:r>
    </w:p>
  </w:endnote>
  <w:endnote w:type="continuationNotice" w:id="1">
    <w:p w14:paraId="40CA6FEC" w14:textId="77777777" w:rsidR="002A1430" w:rsidRDefault="002A14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8" name="Bildobjekt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ADF380" w14:textId="77777777" w:rsidR="002A1430" w:rsidRDefault="002A1430"/>
  </w:footnote>
  <w:footnote w:type="continuationSeparator" w:id="0">
    <w:p w14:paraId="3C668B1E" w14:textId="77777777" w:rsidR="002A1430" w:rsidRDefault="002A1430">
      <w:r>
        <w:continuationSeparator/>
      </w:r>
    </w:p>
  </w:footnote>
  <w:footnote w:type="continuationNotice" w:id="1">
    <w:p w14:paraId="5954E315" w14:textId="77777777" w:rsidR="002A1430" w:rsidRDefault="002A143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64BCC3C4">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44D17FAC">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7" name="Bildobjekt 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5F17B9B"/>
    <w:multiLevelType w:val="hybridMultilevel"/>
    <w:tmpl w:val="A5AA03C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D002EE"/>
    <w:multiLevelType w:val="singleLevel"/>
    <w:tmpl w:val="041D000F"/>
    <w:lvl w:ilvl="0">
      <w:start w:val="1"/>
      <w:numFmt w:val="decimal"/>
      <w:lvlText w:val="%1."/>
      <w:lvlJc w:val="left"/>
      <w:pPr>
        <w:tabs>
          <w:tab w:val="num" w:pos="360"/>
        </w:tabs>
        <w:ind w:left="360" w:hanging="360"/>
      </w:pPr>
      <w:rPr>
        <w:rFonts w:hint="default"/>
      </w:rPr>
    </w:lvl>
  </w:abstractNum>
  <w:abstractNum w:abstractNumId="18" w15:restartNumberingAfterBreak="0">
    <w:nsid w:val="74B47303"/>
    <w:multiLevelType w:val="singleLevel"/>
    <w:tmpl w:val="041D000F"/>
    <w:lvl w:ilvl="0">
      <w:start w:val="1"/>
      <w:numFmt w:val="decimal"/>
      <w:lvlText w:val="%1."/>
      <w:lvlJc w:val="left"/>
      <w:pPr>
        <w:tabs>
          <w:tab w:val="num" w:pos="360"/>
        </w:tabs>
        <w:ind w:left="360" w:hanging="360"/>
      </w:pPr>
      <w:rPr>
        <w:rFont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6757080">
    <w:abstractNumId w:val="20"/>
  </w:num>
  <w:num w:numId="2" w16cid:durableId="1099522792">
    <w:abstractNumId w:val="15"/>
  </w:num>
  <w:num w:numId="3" w16cid:durableId="291444360">
    <w:abstractNumId w:val="0"/>
  </w:num>
  <w:num w:numId="4" w16cid:durableId="1378353684">
    <w:abstractNumId w:val="7"/>
  </w:num>
  <w:num w:numId="5" w16cid:durableId="1915356339">
    <w:abstractNumId w:val="16"/>
  </w:num>
  <w:num w:numId="6" w16cid:durableId="619729103">
    <w:abstractNumId w:val="2"/>
  </w:num>
  <w:num w:numId="7" w16cid:durableId="495876117">
    <w:abstractNumId w:val="12"/>
  </w:num>
  <w:num w:numId="8" w16cid:durableId="1771244632">
    <w:abstractNumId w:val="9"/>
  </w:num>
  <w:num w:numId="9" w16cid:durableId="1979452127">
    <w:abstractNumId w:val="1"/>
  </w:num>
  <w:num w:numId="10" w16cid:durableId="1521313058">
    <w:abstractNumId w:val="1"/>
  </w:num>
  <w:num w:numId="11" w16cid:durableId="1299998123">
    <w:abstractNumId w:val="3"/>
  </w:num>
  <w:num w:numId="12" w16cid:durableId="1255163238">
    <w:abstractNumId w:val="4"/>
  </w:num>
  <w:num w:numId="13" w16cid:durableId="316617378">
    <w:abstractNumId w:val="14"/>
  </w:num>
  <w:num w:numId="14" w16cid:durableId="848763698">
    <w:abstractNumId w:val="10"/>
  </w:num>
  <w:num w:numId="15" w16cid:durableId="1742480073">
    <w:abstractNumId w:val="8"/>
  </w:num>
  <w:num w:numId="16" w16cid:durableId="621348236">
    <w:abstractNumId w:val="13"/>
  </w:num>
  <w:num w:numId="17" w16cid:durableId="71588176">
    <w:abstractNumId w:val="5"/>
  </w:num>
  <w:num w:numId="18" w16cid:durableId="1346665717">
    <w:abstractNumId w:val="11"/>
  </w:num>
  <w:num w:numId="19" w16cid:durableId="399136671">
    <w:abstractNumId w:val="19"/>
  </w:num>
  <w:num w:numId="20" w16cid:durableId="1909462820">
    <w:abstractNumId w:val="17"/>
  </w:num>
  <w:num w:numId="21" w16cid:durableId="2045474132">
    <w:abstractNumId w:val="18"/>
  </w:num>
  <w:num w:numId="22" w16cid:durableId="14933748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38AB"/>
    <w:rsid w:val="000A4C35"/>
    <w:rsid w:val="000A611A"/>
    <w:rsid w:val="000B12D9"/>
    <w:rsid w:val="000B4536"/>
    <w:rsid w:val="000B7715"/>
    <w:rsid w:val="000E463B"/>
    <w:rsid w:val="000E5A7E"/>
    <w:rsid w:val="000F43A3"/>
    <w:rsid w:val="000F7681"/>
    <w:rsid w:val="00103031"/>
    <w:rsid w:val="001044FE"/>
    <w:rsid w:val="001139D4"/>
    <w:rsid w:val="0012710C"/>
    <w:rsid w:val="00131B08"/>
    <w:rsid w:val="00132A59"/>
    <w:rsid w:val="00133337"/>
    <w:rsid w:val="00133A0F"/>
    <w:rsid w:val="0013580F"/>
    <w:rsid w:val="00137B6D"/>
    <w:rsid w:val="0014070B"/>
    <w:rsid w:val="001422C1"/>
    <w:rsid w:val="001505B6"/>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45FCB"/>
    <w:rsid w:val="00250F24"/>
    <w:rsid w:val="002523C5"/>
    <w:rsid w:val="0025380B"/>
    <w:rsid w:val="0025703A"/>
    <w:rsid w:val="00262F3D"/>
    <w:rsid w:val="00263281"/>
    <w:rsid w:val="002651D6"/>
    <w:rsid w:val="0026551F"/>
    <w:rsid w:val="00280A85"/>
    <w:rsid w:val="00284119"/>
    <w:rsid w:val="00290B5C"/>
    <w:rsid w:val="00294791"/>
    <w:rsid w:val="002A1430"/>
    <w:rsid w:val="002B0B30"/>
    <w:rsid w:val="002B0C78"/>
    <w:rsid w:val="002C0357"/>
    <w:rsid w:val="002C0C02"/>
    <w:rsid w:val="002C1277"/>
    <w:rsid w:val="002C60AD"/>
    <w:rsid w:val="002D0E0E"/>
    <w:rsid w:val="002D6023"/>
    <w:rsid w:val="002E263F"/>
    <w:rsid w:val="002E6F81"/>
    <w:rsid w:val="002F08BA"/>
    <w:rsid w:val="002F2CFF"/>
    <w:rsid w:val="002F568B"/>
    <w:rsid w:val="002F7818"/>
    <w:rsid w:val="00304B48"/>
    <w:rsid w:val="003066D0"/>
    <w:rsid w:val="00311401"/>
    <w:rsid w:val="003203D7"/>
    <w:rsid w:val="00320F86"/>
    <w:rsid w:val="00324171"/>
    <w:rsid w:val="00324502"/>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0FA0"/>
    <w:rsid w:val="00511CC4"/>
    <w:rsid w:val="00531E60"/>
    <w:rsid w:val="00536A5A"/>
    <w:rsid w:val="00541D07"/>
    <w:rsid w:val="00544BAB"/>
    <w:rsid w:val="00545F31"/>
    <w:rsid w:val="005578FA"/>
    <w:rsid w:val="00565129"/>
    <w:rsid w:val="00565CD0"/>
    <w:rsid w:val="00567820"/>
    <w:rsid w:val="005770AD"/>
    <w:rsid w:val="005800F3"/>
    <w:rsid w:val="00581414"/>
    <w:rsid w:val="00582490"/>
    <w:rsid w:val="005826FA"/>
    <w:rsid w:val="0059560C"/>
    <w:rsid w:val="00597E28"/>
    <w:rsid w:val="005A2E3B"/>
    <w:rsid w:val="005A54ED"/>
    <w:rsid w:val="005A5D5B"/>
    <w:rsid w:val="005A6081"/>
    <w:rsid w:val="005A627D"/>
    <w:rsid w:val="005C0045"/>
    <w:rsid w:val="005C084E"/>
    <w:rsid w:val="005C4606"/>
    <w:rsid w:val="005D0B0C"/>
    <w:rsid w:val="005E02B3"/>
    <w:rsid w:val="005E1E24"/>
    <w:rsid w:val="005F75E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7FE1"/>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6A5C"/>
    <w:rsid w:val="0072075B"/>
    <w:rsid w:val="007221C2"/>
    <w:rsid w:val="00725816"/>
    <w:rsid w:val="00730955"/>
    <w:rsid w:val="00733A9C"/>
    <w:rsid w:val="00736574"/>
    <w:rsid w:val="007367E0"/>
    <w:rsid w:val="00737215"/>
    <w:rsid w:val="00751CE0"/>
    <w:rsid w:val="00754905"/>
    <w:rsid w:val="00760038"/>
    <w:rsid w:val="00762EE0"/>
    <w:rsid w:val="00765C41"/>
    <w:rsid w:val="00771100"/>
    <w:rsid w:val="007759DD"/>
    <w:rsid w:val="0078609F"/>
    <w:rsid w:val="007917BA"/>
    <w:rsid w:val="007A3F59"/>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5B90"/>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1F75"/>
    <w:rsid w:val="00942257"/>
    <w:rsid w:val="009471BF"/>
    <w:rsid w:val="00950E4E"/>
    <w:rsid w:val="00952409"/>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3D6"/>
    <w:rsid w:val="00B16C59"/>
    <w:rsid w:val="00B213CD"/>
    <w:rsid w:val="00B33FDD"/>
    <w:rsid w:val="00B359CC"/>
    <w:rsid w:val="00B36107"/>
    <w:rsid w:val="00B41789"/>
    <w:rsid w:val="00B46C03"/>
    <w:rsid w:val="00B56EB1"/>
    <w:rsid w:val="00B60C6C"/>
    <w:rsid w:val="00B619A9"/>
    <w:rsid w:val="00B65A9D"/>
    <w:rsid w:val="00B66D60"/>
    <w:rsid w:val="00B70DE6"/>
    <w:rsid w:val="00B75EDE"/>
    <w:rsid w:val="00B77D88"/>
    <w:rsid w:val="00B77FAF"/>
    <w:rsid w:val="00B82FE5"/>
    <w:rsid w:val="00B84336"/>
    <w:rsid w:val="00B851B9"/>
    <w:rsid w:val="00B86453"/>
    <w:rsid w:val="00B90054"/>
    <w:rsid w:val="00B92C14"/>
    <w:rsid w:val="00BA0066"/>
    <w:rsid w:val="00BB69DB"/>
    <w:rsid w:val="00BC322E"/>
    <w:rsid w:val="00BC44CD"/>
    <w:rsid w:val="00BC48A6"/>
    <w:rsid w:val="00BE7978"/>
    <w:rsid w:val="00C07DDB"/>
    <w:rsid w:val="00C21B22"/>
    <w:rsid w:val="00C4115D"/>
    <w:rsid w:val="00C43BDD"/>
    <w:rsid w:val="00C47778"/>
    <w:rsid w:val="00C5011E"/>
    <w:rsid w:val="00C50EE5"/>
    <w:rsid w:val="00C5240A"/>
    <w:rsid w:val="00C5398F"/>
    <w:rsid w:val="00C556F5"/>
    <w:rsid w:val="00C64034"/>
    <w:rsid w:val="00C70E19"/>
    <w:rsid w:val="00C72574"/>
    <w:rsid w:val="00C7430C"/>
    <w:rsid w:val="00C85DA1"/>
    <w:rsid w:val="00C9071C"/>
    <w:rsid w:val="00C908FF"/>
    <w:rsid w:val="00C97BD3"/>
    <w:rsid w:val="00CA39EF"/>
    <w:rsid w:val="00CA521F"/>
    <w:rsid w:val="00CA6A52"/>
    <w:rsid w:val="00CB0493"/>
    <w:rsid w:val="00CB17FF"/>
    <w:rsid w:val="00CB1ED7"/>
    <w:rsid w:val="00CC167C"/>
    <w:rsid w:val="00CC52D9"/>
    <w:rsid w:val="00CD30AC"/>
    <w:rsid w:val="00CD6647"/>
    <w:rsid w:val="00CE4B73"/>
    <w:rsid w:val="00CF70BB"/>
    <w:rsid w:val="00D074DB"/>
    <w:rsid w:val="00D139CF"/>
    <w:rsid w:val="00D37E7F"/>
    <w:rsid w:val="00D47AD7"/>
    <w:rsid w:val="00D51529"/>
    <w:rsid w:val="00D85218"/>
    <w:rsid w:val="00D915B1"/>
    <w:rsid w:val="00DA07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1A06"/>
    <w:rsid w:val="00F22264"/>
    <w:rsid w:val="00F2564D"/>
    <w:rsid w:val="00F35B05"/>
    <w:rsid w:val="00F413D9"/>
    <w:rsid w:val="00F41A87"/>
    <w:rsid w:val="00F5135F"/>
    <w:rsid w:val="00F51F78"/>
    <w:rsid w:val="00F663C2"/>
    <w:rsid w:val="00F86F47"/>
    <w:rsid w:val="00F90B64"/>
    <w:rsid w:val="00FB2F0F"/>
    <w:rsid w:val="00FB5086"/>
    <w:rsid w:val="00FB5411"/>
    <w:rsid w:val="00FB6392"/>
    <w:rsid w:val="00FD3C70"/>
    <w:rsid w:val="00FD6820"/>
    <w:rsid w:val="00FE12D8"/>
    <w:rsid w:val="00FF7C02"/>
    <w:rsid w:val="024801E3"/>
    <w:rsid w:val="56645DEA"/>
    <w:rsid w:val="6097590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emf" Id="rId18" /><Relationship Type="http://schemas.openxmlformats.org/officeDocument/2006/relationships/image" Target="media/image7.emf"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image" Target="media/image6.emf"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footnotes" Target="footnotes.xml" Id="rId10" /><Relationship Type="http://schemas.openxmlformats.org/officeDocument/2006/relationships/image" Target="media/image5.emf"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emf"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6</Pages>
  <Words>986</Words>
  <Characters>5230</Characters>
  <Application>Microsoft Office Word</Application>
  <DocSecurity>0</DocSecurity>
  <Lines>43</Lines>
  <Paragraphs>12</Paragraphs>
  <ScaleCrop>false</ScaleCrop>
  <Manager/>
  <Company/>
  <LinksUpToDate>false</LinksUpToDate>
  <CharactersWithSpaces>6204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Tillväxthämning</dc:title>
  <dc:subject/>
  <dc:creator>patrik.jens.johansson@vgregion.se</dc:creator>
  <keywords/>
  <lastModifiedBy>Ewelyn Persson</lastModifiedBy>
  <revision>29</revision>
  <lastPrinted>2016-03-31T10:56:00.0000000Z</lastPrinted>
  <dcterms:created xsi:type="dcterms:W3CDTF">2022-05-13T03:56:00.0000000Z</dcterms:created>
  <dcterms:modified xsi:type="dcterms:W3CDTF">2025-10-23T11:13:00.0000000Z</dcterms:modified>
</coreProperties>
</file>