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7CD9D8" w14:textId="77777777" w:rsidR="00CD5DA2" w:rsidRDefault="00CD5DA2" w:rsidP="00722F42">
      <w:pPr>
        <w:sectPr w:rsidR="00CD5DA2" w:rsidSect="00CD5DA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44D0EA3" w14:textId="77777777" w:rsidR="00CD5DA2" w:rsidRPr="00CD5DA2" w:rsidRDefault="00CD5DA2" w:rsidP="00722F42">
      <w:pPr>
        <w:rPr>
          <w:szCs w:val="20"/>
        </w:rPr>
      </w:pPr>
    </w:p>
    <w:p w14:paraId="68EFFB05" w14:textId="77777777" w:rsidR="00DA0A3B" w:rsidRDefault="00DA0A3B" w:rsidP="00722F42">
      <w:pPr>
        <w:pStyle w:val="Rubrik1"/>
      </w:pPr>
    </w:p>
    <w:p w14:paraId="6D53ED02" w14:textId="2DBA4979" w:rsidR="00CD5DA2" w:rsidRPr="00CD5DA2" w:rsidRDefault="00722F42" w:rsidP="00DA0A3B">
      <w:pPr>
        <w:pStyle w:val="Rubrik1"/>
        <w:rPr>
          <w:szCs w:val="20"/>
        </w:rPr>
      </w:pPr>
      <w:r>
        <w:t>Ovariell hyperstimulering/OHSS</w:t>
      </w:r>
      <w:r w:rsidR="00CD5DA2" w:rsidRPr="00CD5DA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D18A8B5" wp14:editId="623027E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0CDFB9" w14:textId="77777777" w:rsidR="00CD5DA2" w:rsidRPr="003D37FD" w:rsidRDefault="00CD5DA2" w:rsidP="00CD5DA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12843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D18A8B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60CDFB9" w14:textId="77777777" w:rsidR="00CD5DA2" w:rsidRPr="003D37FD" w:rsidRDefault="00CD5DA2" w:rsidP="00CD5DA2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12843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77662844" w14:textId="77777777" w:rsidR="00CD5DA2" w:rsidRPr="00517C03" w:rsidRDefault="00CD5DA2" w:rsidP="0073649F">
      <w:pPr>
        <w:pStyle w:val="Rubrik3"/>
        <w:ind w:right="-2"/>
        <w:rPr>
          <w:rFonts w:ascii="Calibri" w:hAnsi="Calibri" w:cs="Calibri"/>
        </w:rPr>
      </w:pPr>
      <w:bookmarkStart w:id="1" w:name="_1314629194"/>
      <w:bookmarkStart w:id="2" w:name="Rubrik"/>
      <w:bookmarkEnd w:id="1"/>
      <w:bookmarkEnd w:id="2"/>
      <w:r w:rsidRPr="00517C03">
        <w:rPr>
          <w:rFonts w:ascii="Calibri" w:hAnsi="Calibri" w:cs="Calibri"/>
        </w:rPr>
        <w:t>Revidering i denna version</w:t>
      </w:r>
    </w:p>
    <w:p w14:paraId="2523BEE7" w14:textId="77777777" w:rsidR="00CD5DA2" w:rsidRPr="00517C03" w:rsidRDefault="00CD5DA2" w:rsidP="0073649F">
      <w:pPr>
        <w:spacing w:after="0" w:line="240" w:lineRule="auto"/>
        <w:ind w:right="-2"/>
        <w:rPr>
          <w:rFonts w:ascii="Calibri" w:hAnsi="Calibri" w:cs="Calibri"/>
        </w:rPr>
      </w:pPr>
      <w:r w:rsidRPr="00517C03">
        <w:rPr>
          <w:rFonts w:ascii="Calibri" w:hAnsi="Calibri" w:cs="Calibri"/>
        </w:rPr>
        <w:t xml:space="preserve">Inga ändringar vid denna revidering. </w:t>
      </w:r>
    </w:p>
    <w:p w14:paraId="675F63AE" w14:textId="77777777" w:rsidR="00CD5DA2" w:rsidRPr="00517C03" w:rsidRDefault="00CD5DA2" w:rsidP="0073649F">
      <w:pPr>
        <w:pStyle w:val="Rubrik2"/>
        <w:ind w:right="-2"/>
        <w:rPr>
          <w:rFonts w:ascii="Calibri" w:hAnsi="Calibri" w:cs="Calibri"/>
        </w:rPr>
      </w:pPr>
      <w:r w:rsidRPr="00517C03">
        <w:rPr>
          <w:rFonts w:ascii="Calibri" w:hAnsi="Calibri" w:cs="Calibri"/>
        </w:rPr>
        <w:t>Definition</w:t>
      </w:r>
    </w:p>
    <w:p w14:paraId="517FFA27" w14:textId="4B12149A" w:rsidR="00CD5DA2" w:rsidRPr="00517C03" w:rsidRDefault="00CD5DA2" w:rsidP="00517C03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517C03">
        <w:rPr>
          <w:rFonts w:ascii="Calibri" w:hAnsi="Calibri" w:cs="Calibri"/>
          <w:szCs w:val="20"/>
        </w:rPr>
        <w:t xml:space="preserve">Akut, potentiellt letal, generell mikroangiopati sekundärt till överstimulerade ovarier. Drabbar cirka 10 % (2 % behandlingskrävande) av IVF-klientelet. Debuterar inom 1 - 2 veckor efter äggåterföring (= ET). Vanligast är lindriga symtom som pågår </w:t>
      </w:r>
      <w:r w:rsidR="0073649F" w:rsidRPr="00517C03">
        <w:rPr>
          <w:rFonts w:ascii="Calibri" w:hAnsi="Calibri" w:cs="Calibri"/>
          <w:szCs w:val="20"/>
        </w:rPr>
        <w:t xml:space="preserve">2 - </w:t>
      </w:r>
      <w:r w:rsidRPr="00517C03">
        <w:rPr>
          <w:rFonts w:ascii="Calibri" w:hAnsi="Calibri" w:cs="Calibri"/>
          <w:szCs w:val="20"/>
        </w:rPr>
        <w:t xml:space="preserve">10 veckor. Förstorade ovarier (regel men </w:t>
      </w:r>
      <w:r w:rsidR="0073649F" w:rsidRPr="00517C03">
        <w:rPr>
          <w:rFonts w:ascii="Calibri" w:hAnsi="Calibri" w:cs="Calibri"/>
          <w:szCs w:val="20"/>
        </w:rPr>
        <w:t xml:space="preserve">inte </w:t>
      </w:r>
      <w:r w:rsidRPr="00517C03">
        <w:rPr>
          <w:rFonts w:ascii="Calibri" w:hAnsi="Calibri" w:cs="Calibri"/>
          <w:szCs w:val="20"/>
        </w:rPr>
        <w:t xml:space="preserve">stadiekorrelation). </w:t>
      </w:r>
    </w:p>
    <w:p w14:paraId="35AC923F" w14:textId="77777777" w:rsidR="00CD5DA2" w:rsidRPr="00517C03" w:rsidRDefault="00CD5DA2" w:rsidP="0073649F">
      <w:pPr>
        <w:pStyle w:val="Rubrik2"/>
        <w:ind w:right="-2"/>
        <w:rPr>
          <w:rFonts w:ascii="Calibri" w:hAnsi="Calibri" w:cs="Calibri"/>
        </w:rPr>
      </w:pPr>
      <w:r w:rsidRPr="00517C03">
        <w:rPr>
          <w:rFonts w:ascii="Calibri" w:hAnsi="Calibri" w:cs="Calibri"/>
        </w:rPr>
        <w:t>Stadier/symtom</w:t>
      </w:r>
    </w:p>
    <w:p w14:paraId="387339D4" w14:textId="77777777" w:rsidR="00CD5DA2" w:rsidRPr="00AB5ACE" w:rsidRDefault="00CD5DA2" w:rsidP="00AB5ACE">
      <w:pPr>
        <w:pStyle w:val="Liststycke"/>
        <w:numPr>
          <w:ilvl w:val="0"/>
          <w:numId w:val="24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AB5ACE">
        <w:rPr>
          <w:rFonts w:ascii="Calibri" w:hAnsi="Calibri" w:cs="Calibri"/>
          <w:b/>
          <w:szCs w:val="20"/>
        </w:rPr>
        <w:t>Mild:</w:t>
      </w:r>
      <w:r w:rsidRPr="00AB5ACE">
        <w:rPr>
          <w:rFonts w:ascii="Calibri" w:hAnsi="Calibri" w:cs="Calibri"/>
          <w:szCs w:val="20"/>
        </w:rPr>
        <w:t xml:space="preserve"> Lindrig värk/bukspänning. Ascitessjöar &lt;3 cm. EVF &lt;40 %. </w:t>
      </w:r>
    </w:p>
    <w:p w14:paraId="377E43AC" w14:textId="77777777" w:rsidR="00CD5DA2" w:rsidRPr="00AB5ACE" w:rsidRDefault="00CD5DA2" w:rsidP="00AB5ACE">
      <w:pPr>
        <w:pStyle w:val="Liststycke"/>
        <w:numPr>
          <w:ilvl w:val="0"/>
          <w:numId w:val="24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AB5ACE">
        <w:rPr>
          <w:rFonts w:ascii="Calibri" w:hAnsi="Calibri" w:cs="Calibri"/>
          <w:b/>
          <w:szCs w:val="20"/>
        </w:rPr>
        <w:t>Måttlig:</w:t>
      </w:r>
      <w:r w:rsidRPr="00AB5ACE">
        <w:rPr>
          <w:rFonts w:ascii="Calibri" w:hAnsi="Calibri" w:cs="Calibri"/>
          <w:szCs w:val="20"/>
        </w:rPr>
        <w:t xml:space="preserve"> Smärta, eventuellt peritonit, illamående, eventuellt dyspné. Ascitessjöar &gt;3 cm. EVF 40 – 45 %. Ofta inläggningsfall. </w:t>
      </w:r>
    </w:p>
    <w:p w14:paraId="01F6E62B" w14:textId="77777777" w:rsidR="00CD5DA2" w:rsidRPr="00AB5ACE" w:rsidRDefault="00CD5DA2" w:rsidP="00AB5ACE">
      <w:pPr>
        <w:pStyle w:val="Liststycke"/>
        <w:numPr>
          <w:ilvl w:val="0"/>
          <w:numId w:val="24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AB5ACE">
        <w:rPr>
          <w:rFonts w:ascii="Calibri" w:hAnsi="Calibri" w:cs="Calibri"/>
          <w:b/>
          <w:szCs w:val="20"/>
        </w:rPr>
        <w:t>Allvarlig:</w:t>
      </w:r>
      <w:r w:rsidRPr="00AB5ACE">
        <w:rPr>
          <w:rFonts w:ascii="Calibri" w:hAnsi="Calibri" w:cs="Calibri"/>
          <w:szCs w:val="20"/>
        </w:rPr>
        <w:t xml:space="preserve"> EVF &gt;45 %. Ascitessjöar &gt;5 cm. Uttalad buksmärta. Cirkulations- och andningspåverkan. Eventuellt pleuraexsudat. Ofta stora ovarier (&gt;10 cm) med torsionsrisk. Inläggningsfall.</w:t>
      </w:r>
    </w:p>
    <w:p w14:paraId="77E8BA70" w14:textId="47D949C8" w:rsidR="00CD5DA2" w:rsidRPr="00AB5ACE" w:rsidRDefault="00CD5DA2" w:rsidP="00AB5ACE">
      <w:pPr>
        <w:pStyle w:val="Liststycke"/>
        <w:numPr>
          <w:ilvl w:val="0"/>
          <w:numId w:val="24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AB5ACE">
        <w:rPr>
          <w:rFonts w:ascii="Calibri" w:hAnsi="Calibri" w:cs="Calibri"/>
          <w:b/>
          <w:szCs w:val="20"/>
        </w:rPr>
        <w:t>Kritisk:</w:t>
      </w:r>
      <w:r w:rsidRPr="00AB5ACE">
        <w:rPr>
          <w:rFonts w:ascii="Calibri" w:hAnsi="Calibri" w:cs="Calibri"/>
          <w:szCs w:val="20"/>
        </w:rPr>
        <w:t xml:space="preserve"> Tydlig cirkulationspåverkan, intorkning, oliguri, leversvikt, dyspné, ödem, feber, leukocytos &gt;25 000 och elektrolytstörning. EVF &gt;55 %. Stor risk tromboembolier. </w:t>
      </w:r>
      <w:r w:rsidRPr="00AB5ACE">
        <w:rPr>
          <w:rFonts w:ascii="Calibri" w:hAnsi="Calibri" w:cs="Calibri"/>
          <w:b/>
          <w:szCs w:val="20"/>
        </w:rPr>
        <w:t>IVA-patient</w:t>
      </w:r>
      <w:r w:rsidR="009B149D">
        <w:rPr>
          <w:rFonts w:ascii="Calibri" w:hAnsi="Calibri" w:cs="Calibri"/>
          <w:b/>
          <w:szCs w:val="20"/>
        </w:rPr>
        <w:t>.</w:t>
      </w:r>
    </w:p>
    <w:p w14:paraId="36454B15" w14:textId="77777777" w:rsidR="00CD5DA2" w:rsidRPr="00517C03" w:rsidRDefault="00CD5DA2" w:rsidP="00A53B28">
      <w:pPr>
        <w:pStyle w:val="Rubrik2"/>
      </w:pPr>
      <w:r w:rsidRPr="00517C03">
        <w:t>Handläggning</w:t>
      </w:r>
    </w:p>
    <w:p w14:paraId="1B5E40DE" w14:textId="77777777" w:rsidR="00CD5DA2" w:rsidRPr="00517C03" w:rsidRDefault="00CD5DA2" w:rsidP="009D2AC2">
      <w:pPr>
        <w:pStyle w:val="MellanrubrikVGR"/>
        <w:spacing w:before="0" w:after="0"/>
      </w:pPr>
      <w:r w:rsidRPr="00517C03">
        <w:t>Ad I</w:t>
      </w:r>
    </w:p>
    <w:p w14:paraId="09EB4F21" w14:textId="77777777" w:rsidR="00CD5DA2" w:rsidRPr="00A53B28" w:rsidRDefault="00CD5DA2" w:rsidP="00A53B28">
      <w:pPr>
        <w:pStyle w:val="Liststycke"/>
        <w:numPr>
          <w:ilvl w:val="0"/>
          <w:numId w:val="25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A53B28">
        <w:rPr>
          <w:rFonts w:ascii="Calibri" w:hAnsi="Calibri" w:cs="Calibri"/>
          <w:szCs w:val="20"/>
        </w:rPr>
        <w:t xml:space="preserve">Buk- och gynstatus, ultraljud, bukomfång, vikt och blodtryck. </w:t>
      </w:r>
    </w:p>
    <w:p w14:paraId="23476D99" w14:textId="77777777" w:rsidR="00CD5DA2" w:rsidRPr="00A53B28" w:rsidRDefault="00CD5DA2" w:rsidP="00A53B28">
      <w:pPr>
        <w:pStyle w:val="Liststycke"/>
        <w:numPr>
          <w:ilvl w:val="0"/>
          <w:numId w:val="25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A53B28">
        <w:rPr>
          <w:rFonts w:ascii="Calibri" w:hAnsi="Calibri" w:cs="Calibri"/>
          <w:szCs w:val="20"/>
        </w:rPr>
        <w:t xml:space="preserve">Kontrollera Hb, EVF, leukocyter, temp och graviditetstest. </w:t>
      </w:r>
    </w:p>
    <w:p w14:paraId="06443A70" w14:textId="77777777" w:rsidR="00CD5DA2" w:rsidRPr="00A53B28" w:rsidRDefault="00CD5DA2" w:rsidP="00A53B28">
      <w:pPr>
        <w:pStyle w:val="Liststycke"/>
        <w:numPr>
          <w:ilvl w:val="0"/>
          <w:numId w:val="25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A53B28">
        <w:rPr>
          <w:rFonts w:ascii="Calibri" w:hAnsi="Calibri" w:cs="Calibri"/>
          <w:szCs w:val="20"/>
        </w:rPr>
        <w:t xml:space="preserve">Erbjud Pamol eller Panocod 500 mg, 1 - 2 x 4 (undvik NSAID). </w:t>
      </w:r>
    </w:p>
    <w:p w14:paraId="0282827A" w14:textId="77777777" w:rsidR="00CD5DA2" w:rsidRPr="00A53B28" w:rsidRDefault="00CD5DA2" w:rsidP="00A53B28">
      <w:pPr>
        <w:pStyle w:val="Liststycke"/>
        <w:numPr>
          <w:ilvl w:val="0"/>
          <w:numId w:val="25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A53B28">
        <w:rPr>
          <w:rFonts w:ascii="Calibri" w:hAnsi="Calibri" w:cs="Calibri"/>
          <w:szCs w:val="20"/>
        </w:rPr>
        <w:t>Avråd från fysisk ansträngning/coitus. Överväg sjukskrivning.</w:t>
      </w:r>
    </w:p>
    <w:p w14:paraId="63D4471A" w14:textId="77777777" w:rsidR="00CD5DA2" w:rsidRPr="00A53B28" w:rsidRDefault="00CD5DA2" w:rsidP="00A53B28">
      <w:pPr>
        <w:pStyle w:val="Liststycke"/>
        <w:numPr>
          <w:ilvl w:val="0"/>
          <w:numId w:val="25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A53B28">
        <w:rPr>
          <w:rFonts w:ascii="Calibri" w:hAnsi="Calibri" w:cs="Calibri"/>
          <w:szCs w:val="20"/>
        </w:rPr>
        <w:t xml:space="preserve">Återbesök inom 2 - 3 dagar. </w:t>
      </w:r>
    </w:p>
    <w:p w14:paraId="3135D00B" w14:textId="77777777" w:rsidR="009D2AC2" w:rsidRDefault="009D2AC2" w:rsidP="0073649F">
      <w:pPr>
        <w:spacing w:after="0" w:line="240" w:lineRule="auto"/>
        <w:ind w:right="-2"/>
        <w:rPr>
          <w:rFonts w:ascii="Calibri" w:hAnsi="Calibri" w:cs="Calibri"/>
          <w:b/>
          <w:bCs/>
          <w:szCs w:val="26"/>
        </w:rPr>
      </w:pPr>
    </w:p>
    <w:p w14:paraId="61B8A6E8" w14:textId="180C76CA" w:rsidR="00CD5DA2" w:rsidRPr="00517C03" w:rsidRDefault="00CD5DA2" w:rsidP="009D2AC2">
      <w:pPr>
        <w:pStyle w:val="MellanrubrikVGR"/>
        <w:spacing w:before="0" w:after="0"/>
      </w:pPr>
      <w:r w:rsidRPr="00517C03">
        <w:lastRenderedPageBreak/>
        <w:t>Ad II</w:t>
      </w:r>
    </w:p>
    <w:p w14:paraId="03E809CC" w14:textId="77777777" w:rsidR="00CD5DA2" w:rsidRPr="009D2AC2" w:rsidRDefault="00CD5DA2" w:rsidP="009D2AC2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9D2AC2">
        <w:rPr>
          <w:rFonts w:ascii="Calibri" w:hAnsi="Calibri" w:cs="Calibri"/>
          <w:szCs w:val="20"/>
        </w:rPr>
        <w:t xml:space="preserve">Vanligen inläggningsfall med första dygnet upprepade status beträffande allmäntillstånd, andning, cirkulation och urinproduktion (minimum 50 ml/tim) Eventuellt fasta. </w:t>
      </w:r>
    </w:p>
    <w:p w14:paraId="77CC7FB8" w14:textId="77777777" w:rsidR="00CD5DA2" w:rsidRPr="009D2AC2" w:rsidRDefault="00CD5DA2" w:rsidP="009D2AC2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9D2AC2">
        <w:rPr>
          <w:rFonts w:ascii="Calibri" w:hAnsi="Calibri" w:cs="Calibri"/>
          <w:szCs w:val="20"/>
        </w:rPr>
        <w:t xml:space="preserve">Vid misstänkt ovariell torsion överväg skopi och/eller cystdränage (eventuellt via vagina). </w:t>
      </w:r>
    </w:p>
    <w:p w14:paraId="7B4CA0EA" w14:textId="77777777" w:rsidR="00CD5DA2" w:rsidRPr="009D2AC2" w:rsidRDefault="00CD5DA2" w:rsidP="009D2AC2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9D2AC2">
        <w:rPr>
          <w:rFonts w:ascii="Calibri" w:hAnsi="Calibri" w:cs="Calibri"/>
          <w:szCs w:val="20"/>
        </w:rPr>
        <w:t xml:space="preserve">Urinmätning, vätskelista, temp/tryck/puls, vikt och bukomfång. </w:t>
      </w:r>
    </w:p>
    <w:p w14:paraId="45C62093" w14:textId="77777777" w:rsidR="00CD5DA2" w:rsidRPr="009D2AC2" w:rsidRDefault="00CD5DA2" w:rsidP="009D2AC2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9D2AC2">
        <w:rPr>
          <w:rFonts w:ascii="Calibri" w:hAnsi="Calibri" w:cs="Calibri"/>
          <w:szCs w:val="20"/>
        </w:rPr>
        <w:t xml:space="preserve">Dagligen: Hb, EVF, LPK, TPK, CRP, ALAT, ASAT, kreatinin, albumin, natrium, kalium och koagulationsstatus. </w:t>
      </w:r>
      <w:r w:rsidRPr="009D2AC2">
        <w:rPr>
          <w:rFonts w:ascii="Calibri" w:hAnsi="Calibri" w:cs="Calibri"/>
          <w:szCs w:val="20"/>
        </w:rPr>
        <w:br/>
        <w:t xml:space="preserve"> </w:t>
      </w:r>
    </w:p>
    <w:p w14:paraId="68A1FE22" w14:textId="18C2E5B5" w:rsidR="00CD5DA2" w:rsidRPr="00A11E8A" w:rsidRDefault="00CD5DA2" w:rsidP="00FB7AAB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A11E8A">
        <w:rPr>
          <w:rFonts w:ascii="Calibri" w:hAnsi="Calibri" w:cs="Calibri"/>
          <w:szCs w:val="20"/>
        </w:rPr>
        <w:t>Fragmin 5 000 IE till och med vecka 12 - 14.</w:t>
      </w:r>
      <w:r w:rsidR="00F5043B" w:rsidRPr="00A11E8A">
        <w:rPr>
          <w:rFonts w:ascii="Calibri" w:hAnsi="Calibri" w:cs="Calibri"/>
          <w:szCs w:val="20"/>
        </w:rPr>
        <w:br/>
      </w:r>
      <w:r w:rsidRPr="00A11E8A">
        <w:rPr>
          <w:rFonts w:ascii="Calibri" w:hAnsi="Calibri" w:cs="Calibri"/>
          <w:szCs w:val="20"/>
        </w:rPr>
        <w:t xml:space="preserve">Pamol eller Panocod. Undvik NSAID-preparat. </w:t>
      </w:r>
      <w:r w:rsidR="00F5043B" w:rsidRPr="00A11E8A">
        <w:rPr>
          <w:rFonts w:ascii="Calibri" w:hAnsi="Calibri" w:cs="Calibri"/>
          <w:szCs w:val="20"/>
        </w:rPr>
        <w:br/>
      </w:r>
      <w:r w:rsidRPr="00A11E8A">
        <w:rPr>
          <w:rFonts w:ascii="Calibri" w:hAnsi="Calibri" w:cs="Calibri"/>
          <w:szCs w:val="20"/>
        </w:rPr>
        <w:t xml:space="preserve">Vid behov OxyNorm eller OxyContin 10 x 2. </w:t>
      </w:r>
      <w:r w:rsidR="00F5043B" w:rsidRPr="00A11E8A">
        <w:rPr>
          <w:rFonts w:ascii="Calibri" w:hAnsi="Calibri" w:cs="Calibri"/>
          <w:szCs w:val="20"/>
        </w:rPr>
        <w:br/>
      </w:r>
      <w:r w:rsidRPr="00A11E8A">
        <w:rPr>
          <w:rFonts w:ascii="Calibri" w:hAnsi="Calibri" w:cs="Calibri"/>
          <w:szCs w:val="20"/>
        </w:rPr>
        <w:t xml:space="preserve">Lergigan, Primperan, Movicol vid behov. </w:t>
      </w:r>
      <w:r w:rsidR="00A11E8A">
        <w:rPr>
          <w:rFonts w:ascii="Calibri" w:hAnsi="Calibri" w:cs="Calibri"/>
          <w:szCs w:val="20"/>
        </w:rPr>
        <w:br/>
      </w:r>
      <w:r w:rsidRPr="00A11E8A">
        <w:rPr>
          <w:rFonts w:ascii="Calibri" w:hAnsi="Calibri" w:cs="Calibri"/>
          <w:szCs w:val="20"/>
        </w:rPr>
        <w:t xml:space="preserve">Diuretika/albumin om dyspné och ödem. </w:t>
      </w:r>
    </w:p>
    <w:p w14:paraId="299F5723" w14:textId="77777777" w:rsidR="00CD5DA2" w:rsidRPr="009D2AC2" w:rsidRDefault="00CD5DA2" w:rsidP="009D2AC2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9D2AC2">
        <w:rPr>
          <w:rFonts w:ascii="Calibri" w:hAnsi="Calibri" w:cs="Calibri"/>
          <w:szCs w:val="20"/>
        </w:rPr>
        <w:t xml:space="preserve">Fortsätt med progesteronstöd och byt ut hCG/Profasi till vagitorier Progesteron 400 µg x 2 till och med vecka 12. </w:t>
      </w:r>
    </w:p>
    <w:p w14:paraId="60DEAC0F" w14:textId="77777777" w:rsidR="00CD5DA2" w:rsidRPr="009D2AC2" w:rsidRDefault="00CD5DA2" w:rsidP="009D2AC2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9D2AC2">
        <w:rPr>
          <w:rFonts w:ascii="Calibri" w:hAnsi="Calibri" w:cs="Calibri"/>
          <w:szCs w:val="20"/>
        </w:rPr>
        <w:t xml:space="preserve">Fri venväg. Stöddropp med elektrolyter. </w:t>
      </w:r>
    </w:p>
    <w:p w14:paraId="597BAD30" w14:textId="77777777" w:rsidR="00CD5DA2" w:rsidRPr="009D2AC2" w:rsidRDefault="00CD5DA2" w:rsidP="009D2AC2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9D2AC2">
        <w:rPr>
          <w:rFonts w:ascii="Calibri" w:hAnsi="Calibri" w:cs="Calibri"/>
          <w:szCs w:val="20"/>
        </w:rPr>
        <w:t>Vid oklar dyspné/cirkulationspåverkan överväg tromboemboli eller vätska i lung- och hjärtsäck. Kolla lungröntgen, spiral-CT, EKG/UCG. Överväg trombos även i övre extremiteter och hals.</w:t>
      </w:r>
    </w:p>
    <w:p w14:paraId="5FDD2BE2" w14:textId="77777777" w:rsidR="0081325A" w:rsidRDefault="0081325A" w:rsidP="00A11E8A">
      <w:pPr>
        <w:pStyle w:val="MellanrubrikVGR"/>
        <w:spacing w:before="0" w:after="0"/>
      </w:pPr>
    </w:p>
    <w:p w14:paraId="78B0004C" w14:textId="76456914" w:rsidR="00CD5DA2" w:rsidRPr="00517C03" w:rsidRDefault="00CD5DA2" w:rsidP="00A11E8A">
      <w:pPr>
        <w:pStyle w:val="MellanrubrikVGR"/>
        <w:spacing w:before="0" w:after="0"/>
      </w:pPr>
      <w:r w:rsidRPr="00517C03">
        <w:t>Ad III + VI</w:t>
      </w:r>
    </w:p>
    <w:p w14:paraId="1308591A" w14:textId="751F1D68" w:rsidR="00CD5DA2" w:rsidRPr="00A11E8A" w:rsidRDefault="00CD5DA2" w:rsidP="00A11E8A">
      <w:pPr>
        <w:pStyle w:val="Liststycke"/>
        <w:numPr>
          <w:ilvl w:val="0"/>
          <w:numId w:val="27"/>
        </w:numPr>
        <w:spacing w:after="0" w:line="240" w:lineRule="auto"/>
        <w:ind w:right="-2"/>
        <w:rPr>
          <w:rFonts w:ascii="Calibri" w:hAnsi="Calibri" w:cs="Calibri"/>
          <w:b/>
          <w:bCs/>
          <w:szCs w:val="20"/>
        </w:rPr>
      </w:pPr>
      <w:r w:rsidRPr="00A11E8A">
        <w:rPr>
          <w:rFonts w:ascii="Calibri" w:hAnsi="Calibri" w:cs="Calibri"/>
          <w:b/>
          <w:bCs/>
          <w:szCs w:val="20"/>
        </w:rPr>
        <w:t>Ofta IVA-patient</w:t>
      </w:r>
    </w:p>
    <w:p w14:paraId="424EE6BA" w14:textId="77777777" w:rsidR="00CD5DA2" w:rsidRPr="00A11E8A" w:rsidRDefault="00CD5DA2" w:rsidP="00A11E8A">
      <w:pPr>
        <w:pStyle w:val="Liststycke"/>
        <w:numPr>
          <w:ilvl w:val="0"/>
          <w:numId w:val="27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A11E8A">
        <w:rPr>
          <w:rFonts w:ascii="Calibri" w:hAnsi="Calibri" w:cs="Calibri"/>
          <w:szCs w:val="20"/>
        </w:rPr>
        <w:t xml:space="preserve">Intensifiera antitrombosbehandling. </w:t>
      </w:r>
    </w:p>
    <w:p w14:paraId="67F654D2" w14:textId="77777777" w:rsidR="00CD5DA2" w:rsidRPr="00A11E8A" w:rsidRDefault="00CD5DA2" w:rsidP="00A11E8A">
      <w:pPr>
        <w:pStyle w:val="Liststycke"/>
        <w:numPr>
          <w:ilvl w:val="0"/>
          <w:numId w:val="27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A11E8A">
        <w:rPr>
          <w:rFonts w:ascii="Calibri" w:hAnsi="Calibri" w:cs="Calibri"/>
          <w:szCs w:val="20"/>
        </w:rPr>
        <w:t>Samråd med IVF-klinik. Överväg att bryta graviditeten.</w:t>
      </w:r>
    </w:p>
    <w:bookmarkEnd w:id="0"/>
    <w:p w14:paraId="76B9F95B" w14:textId="24513497" w:rsidR="00536A5A" w:rsidRPr="00517C03" w:rsidRDefault="00536A5A" w:rsidP="0073649F">
      <w:pPr>
        <w:spacing w:after="0" w:line="240" w:lineRule="auto"/>
        <w:ind w:right="-2"/>
        <w:rPr>
          <w:rFonts w:ascii="Calibri" w:hAnsi="Calibri" w:cs="Calibri"/>
        </w:rPr>
      </w:pPr>
    </w:p>
    <w:sectPr w:rsidR="00536A5A" w:rsidRPr="00517C03" w:rsidSect="00CD5DA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4F95C1" w14:textId="77777777" w:rsidR="003B7237" w:rsidRDefault="003B7237">
      <w:r>
        <w:separator/>
      </w:r>
    </w:p>
  </w:endnote>
  <w:endnote w:type="continuationSeparator" w:id="0">
    <w:p w14:paraId="6F2A2F89" w14:textId="77777777" w:rsidR="003B7237" w:rsidRDefault="003B7237">
      <w:r>
        <w:continuationSeparator/>
      </w:r>
    </w:p>
  </w:endnote>
  <w:endnote w:type="continuationNotice" w:id="1">
    <w:p w14:paraId="6A764E0B" w14:textId="77777777" w:rsidR="003B7237" w:rsidRDefault="003B723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9172D0" w14:textId="77777777" w:rsidR="003B7237" w:rsidRDefault="003B7237"/>
  </w:footnote>
  <w:footnote w:type="continuationSeparator" w:id="0">
    <w:p w14:paraId="7FF451DF" w14:textId="77777777" w:rsidR="003B7237" w:rsidRDefault="003B7237">
      <w:r>
        <w:continuationSeparator/>
      </w:r>
    </w:p>
  </w:footnote>
  <w:footnote w:type="continuationNotice" w:id="1">
    <w:p w14:paraId="2469083F" w14:textId="77777777" w:rsidR="003B7237" w:rsidRDefault="003B723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7B4925"/>
    <w:multiLevelType w:val="hybridMultilevel"/>
    <w:tmpl w:val="A00EC2D8"/>
    <w:lvl w:ilvl="0" w:tplc="041D0013">
      <w:start w:val="1"/>
      <w:numFmt w:val="upperRoman"/>
      <w:lvlText w:val="%1."/>
      <w:lvlJc w:val="righ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E823C50"/>
    <w:multiLevelType w:val="singleLevel"/>
    <w:tmpl w:val="4BB831A2"/>
    <w:lvl w:ilvl="0">
      <w:start w:val="1"/>
      <w:numFmt w:val="upperRoman"/>
      <w:lvlText w:val="%1."/>
      <w:lvlJc w:val="center"/>
      <w:pPr>
        <w:ind w:left="720" w:hanging="360"/>
      </w:pPr>
      <w:rPr>
        <w:rFonts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5D256A4"/>
    <w:multiLevelType w:val="hybridMultilevel"/>
    <w:tmpl w:val="0F76A8CA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E4A2E70"/>
    <w:multiLevelType w:val="hybridMultilevel"/>
    <w:tmpl w:val="605C40E2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2" w15:restartNumberingAfterBreak="0">
    <w:nsid w:val="2AA53A65"/>
    <w:multiLevelType w:val="hybridMultilevel"/>
    <w:tmpl w:val="2BAE399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B645E4"/>
    <w:multiLevelType w:val="hybridMultilevel"/>
    <w:tmpl w:val="EEB412CA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C64BBE"/>
    <w:multiLevelType w:val="hybridMultilevel"/>
    <w:tmpl w:val="85989BE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091861"/>
    <w:multiLevelType w:val="hybridMultilevel"/>
    <w:tmpl w:val="11EAA15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00799540">
    <w:abstractNumId w:val="25"/>
  </w:num>
  <w:num w:numId="2" w16cid:durableId="1828668411">
    <w:abstractNumId w:val="22"/>
  </w:num>
  <w:num w:numId="3" w16cid:durableId="70272260">
    <w:abstractNumId w:val="0"/>
  </w:num>
  <w:num w:numId="4" w16cid:durableId="1561479686">
    <w:abstractNumId w:val="9"/>
  </w:num>
  <w:num w:numId="5" w16cid:durableId="746801734">
    <w:abstractNumId w:val="23"/>
  </w:num>
  <w:num w:numId="6" w16cid:durableId="1604260137">
    <w:abstractNumId w:val="3"/>
  </w:num>
  <w:num w:numId="7" w16cid:durableId="1501384115">
    <w:abstractNumId w:val="17"/>
  </w:num>
  <w:num w:numId="8" w16cid:durableId="1195844953">
    <w:abstractNumId w:val="14"/>
  </w:num>
  <w:num w:numId="9" w16cid:durableId="1459029679">
    <w:abstractNumId w:val="1"/>
  </w:num>
  <w:num w:numId="10" w16cid:durableId="274484519">
    <w:abstractNumId w:val="1"/>
  </w:num>
  <w:num w:numId="11" w16cid:durableId="447050471">
    <w:abstractNumId w:val="4"/>
  </w:num>
  <w:num w:numId="12" w16cid:durableId="1924141128">
    <w:abstractNumId w:val="6"/>
  </w:num>
  <w:num w:numId="13" w16cid:durableId="30812178">
    <w:abstractNumId w:val="21"/>
  </w:num>
  <w:num w:numId="14" w16cid:durableId="1414664961">
    <w:abstractNumId w:val="15"/>
  </w:num>
  <w:num w:numId="15" w16cid:durableId="1277441847">
    <w:abstractNumId w:val="10"/>
  </w:num>
  <w:num w:numId="16" w16cid:durableId="495265540">
    <w:abstractNumId w:val="20"/>
  </w:num>
  <w:num w:numId="17" w16cid:durableId="124004436">
    <w:abstractNumId w:val="7"/>
  </w:num>
  <w:num w:numId="18" w16cid:durableId="345451359">
    <w:abstractNumId w:val="16"/>
  </w:num>
  <w:num w:numId="19" w16cid:durableId="1615164302">
    <w:abstractNumId w:val="24"/>
  </w:num>
  <w:num w:numId="20" w16cid:durableId="1810591083">
    <w:abstractNumId w:val="5"/>
  </w:num>
  <w:num w:numId="21" w16cid:durableId="264264851">
    <w:abstractNumId w:val="12"/>
  </w:num>
  <w:num w:numId="22" w16cid:durableId="2024237091">
    <w:abstractNumId w:val="18"/>
  </w:num>
  <w:num w:numId="23" w16cid:durableId="914514833">
    <w:abstractNumId w:val="19"/>
  </w:num>
  <w:num w:numId="24" w16cid:durableId="1583641644">
    <w:abstractNumId w:val="2"/>
  </w:num>
  <w:num w:numId="25" w16cid:durableId="421688402">
    <w:abstractNumId w:val="11"/>
  </w:num>
  <w:num w:numId="26" w16cid:durableId="667367131">
    <w:abstractNumId w:val="13"/>
  </w:num>
  <w:num w:numId="27" w16cid:durableId="110719490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7237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7C03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2F42"/>
    <w:rsid w:val="00725816"/>
    <w:rsid w:val="00730955"/>
    <w:rsid w:val="00733A9C"/>
    <w:rsid w:val="0073649F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325A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49D"/>
    <w:rsid w:val="009B1F6B"/>
    <w:rsid w:val="009C0D12"/>
    <w:rsid w:val="009C192E"/>
    <w:rsid w:val="009D2AC2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1E8A"/>
    <w:rsid w:val="00A264BE"/>
    <w:rsid w:val="00A272CA"/>
    <w:rsid w:val="00A33051"/>
    <w:rsid w:val="00A407AD"/>
    <w:rsid w:val="00A40923"/>
    <w:rsid w:val="00A41C05"/>
    <w:rsid w:val="00A42426"/>
    <w:rsid w:val="00A514B7"/>
    <w:rsid w:val="00A53B28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5ACE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5DA2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0A3B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043B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2</Pages>
  <Words>335</Words>
  <Characters>2085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2416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Ovariell hyperstimulering, OHSS</dc:title>
  <dc:subject/>
  <dc:creator>patrik.jens.johansson@vgregion.se</dc:creator>
  <keywords/>
  <lastModifiedBy>Ewelyn Persson</lastModifiedBy>
  <revision>13</revision>
  <lastPrinted>2016-03-31T10:56:00.0000000Z</lastPrinted>
  <dcterms:created xsi:type="dcterms:W3CDTF">2022-05-13T03:52:00.0000000Z</dcterms:created>
  <dcterms:modified xsi:type="dcterms:W3CDTF">2024-08-29T12:58:00.0000000Z</dcterms:modified>
</coreProperties>
</file>