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1E8260" w14:textId="77777777" w:rsidR="008574B1" w:rsidRDefault="008574B1" w:rsidP="00F35B05">
      <w:pPr>
        <w:pStyle w:val="Rubrik2"/>
        <w:sectPr w:rsidR="008574B1" w:rsidSect="008574B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7C450A" w14:textId="77777777" w:rsidR="008574B1" w:rsidRPr="008574B1" w:rsidRDefault="008574B1" w:rsidP="008574B1">
      <w:pPr>
        <w:spacing w:after="0" w:line="240" w:lineRule="auto"/>
        <w:ind w:left="0" w:right="0"/>
        <w:rPr>
          <w:szCs w:val="20"/>
        </w:rPr>
      </w:pPr>
    </w:p>
    <w:p w14:paraId="359DC02F" w14:textId="77777777" w:rsidR="006F1415" w:rsidRDefault="006F1415" w:rsidP="006F1415">
      <w:pPr>
        <w:pStyle w:val="Rubrik1"/>
      </w:pPr>
    </w:p>
    <w:p w14:paraId="12BE23BE" w14:textId="2F7C21FF" w:rsidR="008574B1" w:rsidRPr="008574B1" w:rsidRDefault="006F1415" w:rsidP="006F1415">
      <w:pPr>
        <w:pStyle w:val="Rubrik1"/>
        <w:rPr>
          <w:rFonts w:cs="Calibri"/>
          <w:bCs w:val="0"/>
          <w:szCs w:val="26"/>
        </w:rPr>
      </w:pPr>
      <w:r>
        <w:t>Mottagningsoperation TCRP</w:t>
      </w:r>
      <w:bookmarkStart w:id="1" w:name="_Toc501440349"/>
    </w:p>
    <w:p w14:paraId="236DF2A3" w14:textId="77777777" w:rsidR="008574B1" w:rsidRPr="008574B1" w:rsidRDefault="008574B1" w:rsidP="006F1415">
      <w:pPr>
        <w:pStyle w:val="Rubrik3"/>
      </w:pPr>
      <w:r w:rsidRPr="008574B1">
        <w:t xml:space="preserve">Revidering i denna version </w:t>
      </w:r>
      <w:bookmarkEnd w:id="1"/>
    </w:p>
    <w:p w14:paraId="4C021D0C" w14:textId="4C60F746" w:rsidR="008574B1" w:rsidRPr="008574B1" w:rsidRDefault="009D6E4A" w:rsidP="006F1415">
      <w:pPr>
        <w:spacing w:after="0" w:line="240" w:lineRule="auto"/>
        <w:ind w:right="0"/>
        <w:rPr>
          <w:rFonts w:ascii="Calibri" w:hAnsi="Calibri" w:cs="Calibri"/>
          <w:szCs w:val="20"/>
        </w:rPr>
      </w:pPr>
      <w:bookmarkStart w:id="2" w:name="_Toc501440348"/>
      <w:r>
        <w:rPr>
          <w:rFonts w:ascii="Calibri" w:hAnsi="Calibri" w:cs="Calibri"/>
          <w:szCs w:val="20"/>
        </w:rPr>
        <w:t xml:space="preserve">Inga ändringar i denna version. </w:t>
      </w:r>
    </w:p>
    <w:p w14:paraId="6BE5B953" w14:textId="6DB408EE" w:rsidR="006F1415" w:rsidRPr="008574B1" w:rsidRDefault="006F1415" w:rsidP="006F1415">
      <w:pPr>
        <w:pStyle w:val="Rubrik2"/>
      </w:pPr>
      <w:bookmarkStart w:id="3" w:name="_Toc501440351"/>
      <w:bookmarkEnd w:id="2"/>
      <w:r>
        <w:t>Åtgärd</w:t>
      </w:r>
    </w:p>
    <w:bookmarkEnd w:id="3"/>
    <w:p w14:paraId="7DC5F60E" w14:textId="77777777" w:rsidR="008574B1" w:rsidRPr="008574B1" w:rsidRDefault="008574B1" w:rsidP="006F1415">
      <w:pPr>
        <w:pStyle w:val="MellanrubrikVGR"/>
      </w:pPr>
      <w:r w:rsidRPr="008574B1">
        <w:t>Preoperativ förberedelse</w:t>
      </w:r>
    </w:p>
    <w:p w14:paraId="2E7D7ABD" w14:textId="77777777" w:rsidR="008574B1" w:rsidRPr="00125A3D" w:rsidRDefault="008574B1" w:rsidP="006F1415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 xml:space="preserve">Kontrollera prover, EKG samt lyssna på hjärta och lungor enligt operationschecklistan på patienter som </w:t>
      </w:r>
    </w:p>
    <w:p w14:paraId="1EDA5DAF" w14:textId="77777777" w:rsidR="008574B1" w:rsidRPr="00125A3D" w:rsidRDefault="008574B1" w:rsidP="006F1415">
      <w:pPr>
        <w:numPr>
          <w:ilvl w:val="1"/>
          <w:numId w:val="20"/>
        </w:numPr>
        <w:spacing w:after="160" w:line="259" w:lineRule="auto"/>
        <w:ind w:left="243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Är äldre än 70 år</w:t>
      </w:r>
    </w:p>
    <w:p w14:paraId="3A48BED1" w14:textId="77777777" w:rsidR="008574B1" w:rsidRPr="00125A3D" w:rsidRDefault="008574B1" w:rsidP="006F1415">
      <w:pPr>
        <w:numPr>
          <w:ilvl w:val="1"/>
          <w:numId w:val="20"/>
        </w:numPr>
        <w:spacing w:after="160" w:line="259" w:lineRule="auto"/>
        <w:ind w:left="243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Har hypertoni</w:t>
      </w:r>
    </w:p>
    <w:p w14:paraId="13CD3344" w14:textId="77777777" w:rsidR="008574B1" w:rsidRPr="00125A3D" w:rsidRDefault="008574B1" w:rsidP="006F1415">
      <w:pPr>
        <w:numPr>
          <w:ilvl w:val="1"/>
          <w:numId w:val="20"/>
        </w:numPr>
        <w:spacing w:after="160" w:line="259" w:lineRule="auto"/>
        <w:ind w:left="243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Har diabetes</w:t>
      </w:r>
    </w:p>
    <w:p w14:paraId="726A9993" w14:textId="77777777" w:rsidR="008574B1" w:rsidRPr="00125A3D" w:rsidRDefault="008574B1" w:rsidP="006F1415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Patienten visas till vilorummet på gynmottagningen</w:t>
      </w:r>
    </w:p>
    <w:p w14:paraId="7E92987B" w14:textId="77777777" w:rsidR="008574B1" w:rsidRPr="00125A3D" w:rsidRDefault="008574B1" w:rsidP="006F1415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Patienten erhåller ID-band, patientskjorta, operationsstrumpor och mössa</w:t>
      </w:r>
    </w:p>
    <w:p w14:paraId="58F09F18" w14:textId="0D0E7D52" w:rsidR="008574B1" w:rsidRPr="00125A3D" w:rsidRDefault="008574B1" w:rsidP="006F1415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Premedicinering enligt informationsblad ”</w:t>
      </w:r>
      <w:r w:rsidRPr="00125A3D">
        <w:rPr>
          <w:rFonts w:ascii="Calibri" w:eastAsia="Calibri" w:hAnsi="Calibri" w:cs="Calibri"/>
          <w:i/>
          <w:iCs/>
          <w:lang w:eastAsia="en-US"/>
        </w:rPr>
        <w:t>Hysteroskopiundersökning”</w:t>
      </w:r>
      <w:r w:rsidRPr="00125A3D">
        <w:rPr>
          <w:rFonts w:ascii="Calibri" w:eastAsia="Calibri" w:hAnsi="Calibri" w:cs="Calibri"/>
          <w:lang w:eastAsia="en-US"/>
        </w:rPr>
        <w:t xml:space="preserve"> på gynmottagning (</w:t>
      </w:r>
      <w:hyperlink r:id="rId17" w:history="1">
        <w:r w:rsidRPr="00860876">
          <w:rPr>
            <w:rStyle w:val="Hyperlnk"/>
            <w:rFonts w:ascii="Calibri" w:eastAsia="Calibri" w:hAnsi="Calibri" w:cs="Calibri"/>
            <w:lang w:eastAsia="en-US"/>
          </w:rPr>
          <w:t>bilaga 1</w:t>
        </w:r>
      </w:hyperlink>
      <w:r w:rsidRPr="00125A3D">
        <w:rPr>
          <w:rFonts w:ascii="Calibri" w:eastAsia="Calibri" w:hAnsi="Calibri" w:cs="Calibri"/>
          <w:lang w:eastAsia="en-US"/>
        </w:rPr>
        <w:t>)</w:t>
      </w:r>
    </w:p>
    <w:p w14:paraId="221431AA" w14:textId="77777777" w:rsidR="008574B1" w:rsidRPr="00125A3D" w:rsidRDefault="008574B1" w:rsidP="006F1415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PVK sätts, helst vänster arm</w:t>
      </w:r>
    </w:p>
    <w:p w14:paraId="7BC20758" w14:textId="0425E578" w:rsidR="008574B1" w:rsidRPr="00125A3D" w:rsidRDefault="008574B1" w:rsidP="006F1415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Kontrollera vitalparametrarar enligt checklistan för MOP ”Vitalparametrar och läkemedel (övervakning)” (</w:t>
      </w:r>
      <w:hyperlink r:id="rId18" w:history="1">
        <w:r w:rsidRPr="00BA12ED">
          <w:rPr>
            <w:rStyle w:val="Hyperlnk"/>
            <w:rFonts w:ascii="Calibri" w:eastAsia="Calibri" w:hAnsi="Calibri" w:cs="Calibri"/>
            <w:lang w:eastAsia="en-US"/>
          </w:rPr>
          <w:t>bilaga 3</w:t>
        </w:r>
      </w:hyperlink>
      <w:r w:rsidRPr="00125A3D">
        <w:rPr>
          <w:rFonts w:ascii="Calibri" w:eastAsia="Calibri" w:hAnsi="Calibri" w:cs="Calibri"/>
          <w:lang w:eastAsia="en-US"/>
        </w:rPr>
        <w:t>)</w:t>
      </w:r>
    </w:p>
    <w:p w14:paraId="5DA0AAD6" w14:textId="77777777" w:rsidR="008574B1" w:rsidRPr="00125A3D" w:rsidRDefault="008574B1" w:rsidP="006F1415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Blåstömning ska ske före operation</w:t>
      </w:r>
    </w:p>
    <w:p w14:paraId="77C6B4EC" w14:textId="77777777" w:rsidR="008574B1" w:rsidRPr="00125A3D" w:rsidRDefault="008574B1" w:rsidP="006F1415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Patienten får Emla kräm vaginalt på vilorummet en timme innan planerad operationsstart</w:t>
      </w:r>
    </w:p>
    <w:p w14:paraId="1D17B221" w14:textId="77777777" w:rsidR="008574B1" w:rsidRPr="008574B1" w:rsidRDefault="008574B1" w:rsidP="006F1415">
      <w:pPr>
        <w:pStyle w:val="MellanrubrikVGR"/>
      </w:pPr>
      <w:r w:rsidRPr="008574B1">
        <w:t>Förberedelse på operationssalen på operationsdagen</w:t>
      </w:r>
    </w:p>
    <w:p w14:paraId="31196126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All personal ska ha förkläde och handskar</w:t>
      </w:r>
    </w:p>
    <w:p w14:paraId="35B0BB62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Sjuksköterska eller undersköterska följer lathunden för apparaten. Etiketter till instrument ska sparas i bilaga 3.</w:t>
      </w:r>
    </w:p>
    <w:p w14:paraId="58116A81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Patienten är i gynläge, kudde under huvudet, operationstäcke ovanpå</w:t>
      </w:r>
    </w:p>
    <w:p w14:paraId="2F2FB0C7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lastRenderedPageBreak/>
        <w:t>Ej vaginaltvätt</w:t>
      </w:r>
    </w:p>
    <w:p w14:paraId="539D9AEF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Gå igenom operationschecklista för säkerhet vid mottagningsoperation på Gynmottagningen NÄL (bilaga 4)</w:t>
      </w:r>
    </w:p>
    <w:p w14:paraId="604D9817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Notera tiden för operationsstart, se bilaga 3</w:t>
      </w:r>
    </w:p>
    <w:p w14:paraId="1BD09F52" w14:textId="25E2DF3A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Sedering vid behov enligt ordination (</w:t>
      </w:r>
      <w:hyperlink r:id="rId19" w:history="1">
        <w:r w:rsidRPr="00200FD9">
          <w:rPr>
            <w:rStyle w:val="Hyperlnk"/>
            <w:rFonts w:ascii="Calibri" w:eastAsia="Calibri" w:hAnsi="Calibri" w:cs="Calibri"/>
            <w:lang w:eastAsia="en-US"/>
          </w:rPr>
          <w:t>bilaga 2</w:t>
        </w:r>
      </w:hyperlink>
      <w:r w:rsidRPr="00125A3D">
        <w:rPr>
          <w:rFonts w:ascii="Calibri" w:eastAsia="Calibri" w:hAnsi="Calibri" w:cs="Calibri"/>
          <w:lang w:eastAsia="en-US"/>
        </w:rPr>
        <w:t>)</w:t>
      </w:r>
    </w:p>
    <w:p w14:paraId="2D7CD505" w14:textId="4AF72C62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När Rapifen till exempel börjar ge effekt ger läkaren lokalbedövning enligt hysteroskopiska ingrepp (</w:t>
      </w:r>
      <w:hyperlink r:id="rId20" w:history="1">
        <w:r w:rsidRPr="00AA4A1A">
          <w:rPr>
            <w:rStyle w:val="Hyperlnk"/>
            <w:rFonts w:ascii="Calibri" w:eastAsia="Calibri" w:hAnsi="Calibri" w:cs="Calibri"/>
            <w:lang w:eastAsia="en-US"/>
          </w:rPr>
          <w:t>bilaga 5</w:t>
        </w:r>
      </w:hyperlink>
      <w:r w:rsidRPr="00125A3D">
        <w:rPr>
          <w:rFonts w:ascii="Calibri" w:eastAsia="Calibri" w:hAnsi="Calibri" w:cs="Calibri"/>
          <w:lang w:eastAsia="en-US"/>
        </w:rPr>
        <w:t>), vänta minst två minuter.</w:t>
      </w:r>
    </w:p>
    <w:p w14:paraId="2904FE8E" w14:textId="7ECAD255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Vitalparametrar kontrolleras efter sedering och registreras (</w:t>
      </w:r>
      <w:hyperlink r:id="rId21" w:history="1">
        <w:r w:rsidRPr="00BA12ED">
          <w:rPr>
            <w:rStyle w:val="Hyperlnk"/>
            <w:rFonts w:ascii="Calibri" w:eastAsia="Calibri" w:hAnsi="Calibri" w:cs="Calibri"/>
            <w:lang w:eastAsia="en-US"/>
          </w:rPr>
          <w:t>bilaga 3</w:t>
        </w:r>
      </w:hyperlink>
      <w:r w:rsidRPr="00125A3D">
        <w:rPr>
          <w:rFonts w:ascii="Calibri" w:eastAsia="Calibri" w:hAnsi="Calibri" w:cs="Calibri"/>
          <w:lang w:eastAsia="en-US"/>
        </w:rPr>
        <w:t>)</w:t>
      </w:r>
    </w:p>
    <w:p w14:paraId="3FA649FA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Kontrollera deficit och rapportera</w:t>
      </w:r>
    </w:p>
    <w:p w14:paraId="6970E518" w14:textId="5EF4356B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Avsluta operation enligt checklistan (</w:t>
      </w:r>
      <w:hyperlink r:id="rId22" w:history="1">
        <w:r w:rsidRPr="00275CE0">
          <w:rPr>
            <w:rStyle w:val="Hyperlnk"/>
            <w:rFonts w:ascii="Calibri" w:eastAsia="Calibri" w:hAnsi="Calibri" w:cs="Calibri"/>
            <w:lang w:eastAsia="en-US"/>
          </w:rPr>
          <w:t>bilaga 4</w:t>
        </w:r>
      </w:hyperlink>
      <w:r w:rsidRPr="00125A3D">
        <w:rPr>
          <w:rFonts w:ascii="Calibri" w:eastAsia="Calibri" w:hAnsi="Calibri" w:cs="Calibri"/>
          <w:lang w:eastAsia="en-US"/>
        </w:rPr>
        <w:t xml:space="preserve">). </w:t>
      </w:r>
    </w:p>
    <w:p w14:paraId="2B11AB6D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Patienten stannar kvar i vilorummet minst i två timmar, särskilt då patienten har fått sedering</w:t>
      </w:r>
    </w:p>
    <w:p w14:paraId="5FEA490A" w14:textId="13158D28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Vitalparametrar kontrolleras en timma efter operationens slut och registreras på checklista (</w:t>
      </w:r>
      <w:hyperlink r:id="rId23" w:history="1">
        <w:r w:rsidRPr="00BA12ED">
          <w:rPr>
            <w:rStyle w:val="Hyperlnk"/>
            <w:rFonts w:ascii="Calibri" w:eastAsia="Calibri" w:hAnsi="Calibri" w:cs="Calibri"/>
            <w:lang w:eastAsia="en-US"/>
          </w:rPr>
          <w:t>bilaga 3</w:t>
        </w:r>
      </w:hyperlink>
      <w:r w:rsidRPr="00125A3D">
        <w:rPr>
          <w:rFonts w:ascii="Calibri" w:eastAsia="Calibri" w:hAnsi="Calibri" w:cs="Calibri"/>
          <w:lang w:eastAsia="en-US"/>
        </w:rPr>
        <w:t>).</w:t>
      </w:r>
    </w:p>
    <w:p w14:paraId="3A00F9AC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Läkare dikterar operationsberättelse, registrerar i Gynop-registret.</w:t>
      </w:r>
    </w:p>
    <w:p w14:paraId="52770AAF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Alla ifyllda dokument läggs i låda på läkarexpeditionen.</w:t>
      </w:r>
    </w:p>
    <w:p w14:paraId="3BE1B530" w14:textId="77777777" w:rsidR="008574B1" w:rsidRPr="008574B1" w:rsidRDefault="008574B1" w:rsidP="006F1415">
      <w:pPr>
        <w:spacing w:after="0" w:line="240" w:lineRule="auto"/>
        <w:ind w:right="0"/>
        <w:rPr>
          <w:rFonts w:ascii="Calibri" w:hAnsi="Calibri" w:cs="Calibri"/>
        </w:rPr>
      </w:pPr>
    </w:p>
    <w:p w14:paraId="5CF0D591" w14:textId="77777777" w:rsidR="008574B1" w:rsidRPr="008574B1" w:rsidRDefault="008574B1" w:rsidP="006F1415">
      <w:pPr>
        <w:pStyle w:val="Rubrik3"/>
      </w:pPr>
      <w:r w:rsidRPr="008574B1">
        <w:t>Bilagor</w:t>
      </w:r>
    </w:p>
    <w:p w14:paraId="1E3E016E" w14:textId="243B91D9" w:rsidR="008574B1" w:rsidRPr="004656B1" w:rsidRDefault="004656B1" w:rsidP="006F1415">
      <w:pPr>
        <w:spacing w:after="0" w:line="240" w:lineRule="auto"/>
        <w:ind w:right="0"/>
        <w:rPr>
          <w:rStyle w:val="Hyperlnk"/>
          <w:rFonts w:ascii="Calibri" w:hAnsi="Calibri" w:cs="Calibri"/>
          <w:szCs w:val="20"/>
        </w:rPr>
      </w:pPr>
      <w:r>
        <w:rPr>
          <w:rFonts w:ascii="Calibri" w:hAnsi="Calibri" w:cs="Calibri"/>
          <w:color w:val="0000FF"/>
          <w:szCs w:val="20"/>
          <w:u w:val="single"/>
        </w:rPr>
        <w:fldChar w:fldCharType="begin"/>
      </w:r>
      <w:r>
        <w:rPr>
          <w:rFonts w:ascii="Calibri" w:hAnsi="Calibri" w:cs="Calibri"/>
          <w:color w:val="0000FF"/>
          <w:szCs w:val="20"/>
          <w:u w:val="single"/>
        </w:rPr>
        <w:instrText>HYPERLINK "https://mellanarkiv-offentlig.vgregion.se/alfresco/s/archive/stream/public/v1/source/available/sofia/nu9870-1286970404-53/surrogate/Information%20inf%c3%b6r%20hysteroskopiunders%c3%b6kning%20p%c3%a5%20Gynmottagningen.pdf"</w:instrText>
      </w:r>
      <w:r>
        <w:rPr>
          <w:rFonts w:ascii="Calibri" w:hAnsi="Calibri" w:cs="Calibri"/>
          <w:color w:val="0000FF"/>
          <w:szCs w:val="20"/>
          <w:u w:val="single"/>
        </w:rPr>
      </w:r>
      <w:r>
        <w:rPr>
          <w:rFonts w:ascii="Calibri" w:hAnsi="Calibri" w:cs="Calibri"/>
          <w:color w:val="0000FF"/>
          <w:szCs w:val="20"/>
          <w:u w:val="single"/>
        </w:rPr>
        <w:fldChar w:fldCharType="separate"/>
      </w:r>
      <w:r w:rsidR="008574B1" w:rsidRPr="004656B1">
        <w:rPr>
          <w:rStyle w:val="Hyperlnk"/>
          <w:rFonts w:ascii="Calibri" w:hAnsi="Calibri" w:cs="Calibri"/>
          <w:szCs w:val="20"/>
        </w:rPr>
        <w:t>Bilaga 1 – Patientinformation ”Hysteroskopiundersökning”</w:t>
      </w:r>
    </w:p>
    <w:p w14:paraId="4BC9A610" w14:textId="00F2C286" w:rsidR="008574B1" w:rsidRPr="006F1415" w:rsidRDefault="004656B1" w:rsidP="006F1415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color w:val="0000FF"/>
          <w:szCs w:val="20"/>
          <w:u w:val="single"/>
        </w:rPr>
        <w:fldChar w:fldCharType="end"/>
      </w:r>
      <w:hyperlink r:id="rId24" w:history="1">
        <w:r w:rsidR="008574B1" w:rsidRPr="006F1415">
          <w:rPr>
            <w:rFonts w:ascii="Calibri" w:hAnsi="Calibri" w:cs="Calibri"/>
            <w:color w:val="0000FF"/>
            <w:szCs w:val="20"/>
            <w:u w:val="single"/>
          </w:rPr>
          <w:t>Bilaga 2 – Mottagningsoperation Gynekologisk mottagning NÄL - Medicinering</w:t>
        </w:r>
      </w:hyperlink>
    </w:p>
    <w:p w14:paraId="11F48A22" w14:textId="77777777" w:rsidR="008574B1" w:rsidRPr="006F1415" w:rsidRDefault="008574B1" w:rsidP="006F1415">
      <w:pPr>
        <w:spacing w:after="0" w:line="240" w:lineRule="auto"/>
        <w:ind w:right="0"/>
        <w:rPr>
          <w:rFonts w:ascii="Calibri" w:hAnsi="Calibri" w:cs="Calibri"/>
          <w:szCs w:val="20"/>
        </w:rPr>
      </w:pPr>
      <w:hyperlink r:id="rId25" w:history="1">
        <w:r w:rsidRPr="006F1415">
          <w:rPr>
            <w:rFonts w:ascii="Calibri" w:hAnsi="Calibri" w:cs="Calibri"/>
            <w:color w:val="0000FF"/>
            <w:szCs w:val="20"/>
            <w:u w:val="single"/>
          </w:rPr>
          <w:t xml:space="preserve">Bilaga 3 – Mottagningsoperation Gynekologisk mottagning NÄL – Vitalparametrar och </w:t>
        </w:r>
        <w:r w:rsidRPr="006F1415">
          <w:rPr>
            <w:rFonts w:ascii="Calibri" w:hAnsi="Calibri" w:cs="Calibri"/>
            <w:color w:val="0000FF"/>
            <w:szCs w:val="20"/>
            <w:u w:val="single"/>
          </w:rPr>
          <w:br/>
          <w:t>läkemedel (övervakning)</w:t>
        </w:r>
      </w:hyperlink>
    </w:p>
    <w:p w14:paraId="6D63F76A" w14:textId="77777777" w:rsidR="008574B1" w:rsidRPr="006F1415" w:rsidRDefault="008574B1" w:rsidP="006F1415">
      <w:pPr>
        <w:spacing w:after="0" w:line="240" w:lineRule="auto"/>
        <w:ind w:right="0"/>
        <w:rPr>
          <w:rFonts w:ascii="Calibri" w:hAnsi="Calibri" w:cs="Calibri"/>
          <w:szCs w:val="20"/>
        </w:rPr>
      </w:pPr>
      <w:hyperlink r:id="rId26" w:history="1">
        <w:r w:rsidRPr="006F1415">
          <w:rPr>
            <w:rFonts w:ascii="Calibri" w:hAnsi="Calibri" w:cs="Calibri"/>
            <w:color w:val="0000FF"/>
            <w:szCs w:val="20"/>
            <w:u w:val="single"/>
          </w:rPr>
          <w:t>Bilaga 4 – Mottagningsoperation Gynekologisk mottagning NÄL - Checklista</w:t>
        </w:r>
      </w:hyperlink>
    </w:p>
    <w:p w14:paraId="2F179F23" w14:textId="77777777" w:rsidR="008574B1" w:rsidRPr="006F1415" w:rsidRDefault="008574B1" w:rsidP="006F1415">
      <w:pPr>
        <w:spacing w:after="0" w:line="240" w:lineRule="auto"/>
        <w:ind w:right="0"/>
        <w:rPr>
          <w:rFonts w:ascii="Calibri" w:hAnsi="Calibri" w:cs="Calibri"/>
          <w:szCs w:val="20"/>
        </w:rPr>
      </w:pPr>
      <w:hyperlink r:id="rId27" w:history="1">
        <w:r w:rsidRPr="006F1415">
          <w:rPr>
            <w:rFonts w:ascii="Calibri" w:hAnsi="Calibri" w:cs="Calibri"/>
            <w:color w:val="0000FF"/>
            <w:szCs w:val="20"/>
            <w:u w:val="single"/>
          </w:rPr>
          <w:t>Bilaga 5– Hysteroskopiska ingrepp</w:t>
        </w:r>
      </w:hyperlink>
    </w:p>
    <w:p w14:paraId="3840BE7C" w14:textId="77777777" w:rsidR="008574B1" w:rsidRPr="008574B1" w:rsidRDefault="008574B1" w:rsidP="008574B1">
      <w:pPr>
        <w:spacing w:after="0" w:line="240" w:lineRule="auto"/>
        <w:ind w:left="0" w:right="0"/>
        <w:rPr>
          <w:szCs w:val="20"/>
        </w:rPr>
      </w:pPr>
    </w:p>
    <w:p w14:paraId="26D85A70" w14:textId="77777777" w:rsidR="008574B1" w:rsidRPr="008574B1" w:rsidRDefault="008574B1" w:rsidP="008574B1">
      <w:pPr>
        <w:spacing w:after="0" w:line="240" w:lineRule="auto"/>
        <w:ind w:left="0" w:right="0"/>
        <w:rPr>
          <w:szCs w:val="20"/>
        </w:rPr>
      </w:pPr>
    </w:p>
    <w:p w14:paraId="551247CA" w14:textId="77777777" w:rsidR="008574B1" w:rsidRPr="008574B1" w:rsidRDefault="008574B1" w:rsidP="008574B1">
      <w:pPr>
        <w:spacing w:after="0" w:line="240" w:lineRule="auto"/>
        <w:ind w:left="0" w:right="0"/>
        <w:rPr>
          <w:szCs w:val="20"/>
        </w:rPr>
      </w:pPr>
    </w:p>
    <w:p w14:paraId="3958E6B3" w14:textId="77777777" w:rsidR="008574B1" w:rsidRPr="008574B1" w:rsidRDefault="008574B1" w:rsidP="008574B1">
      <w:pPr>
        <w:spacing w:after="0" w:line="240" w:lineRule="auto"/>
        <w:ind w:left="0" w:right="0"/>
        <w:rPr>
          <w:szCs w:val="20"/>
        </w:rPr>
      </w:pPr>
    </w:p>
    <w:p w14:paraId="22974476" w14:textId="77777777" w:rsidR="008574B1" w:rsidRPr="008574B1" w:rsidRDefault="008574B1" w:rsidP="008574B1">
      <w:pPr>
        <w:spacing w:after="0" w:line="240" w:lineRule="auto"/>
        <w:ind w:left="0" w:right="0"/>
        <w:rPr>
          <w:szCs w:val="20"/>
        </w:rPr>
      </w:pPr>
    </w:p>
    <w:p w14:paraId="202A17C5" w14:textId="77777777" w:rsidR="008574B1" w:rsidRPr="008574B1" w:rsidRDefault="008574B1" w:rsidP="008574B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574B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24E554" w14:textId="77777777" w:rsidR="006D637A" w:rsidRDefault="006D637A">
      <w:r>
        <w:separator/>
      </w:r>
    </w:p>
  </w:endnote>
  <w:endnote w:type="continuationSeparator" w:id="0">
    <w:p w14:paraId="1FE4B58E" w14:textId="77777777" w:rsidR="006D637A" w:rsidRDefault="006D637A">
      <w:r>
        <w:continuationSeparator/>
      </w:r>
    </w:p>
  </w:endnote>
  <w:endnote w:type="continuationNotice" w:id="1">
    <w:p w14:paraId="7523B235" w14:textId="77777777" w:rsidR="006D637A" w:rsidRDefault="006D637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DAD0B0" w14:textId="77777777" w:rsidR="006D637A" w:rsidRDefault="006D637A"/>
  </w:footnote>
  <w:footnote w:type="continuationSeparator" w:id="0">
    <w:p w14:paraId="6E203C4A" w14:textId="77777777" w:rsidR="006D637A" w:rsidRDefault="006D637A">
      <w:r>
        <w:continuationSeparator/>
      </w:r>
    </w:p>
  </w:footnote>
  <w:footnote w:type="continuationNotice" w:id="1">
    <w:p w14:paraId="0DDB547C" w14:textId="77777777" w:rsidR="006D637A" w:rsidRDefault="006D637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E2233B"/>
    <w:multiLevelType w:val="hybridMultilevel"/>
    <w:tmpl w:val="88104984"/>
    <w:lvl w:ilvl="0" w:tplc="1AC8D1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1AD3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7F4FE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DF81F2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A6F1C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5C0490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83E08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0A6F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694F16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D0A04F3"/>
    <w:multiLevelType w:val="hybridMultilevel"/>
    <w:tmpl w:val="0CE88234"/>
    <w:lvl w:ilvl="0" w:tplc="E61ECC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EEC83A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9A43F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EE076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6C32D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92F6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AA54E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A6FA8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7B677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37138318">
    <w:abstractNumId w:val="19"/>
  </w:num>
  <w:num w:numId="2" w16cid:durableId="1153137499">
    <w:abstractNumId w:val="15"/>
  </w:num>
  <w:num w:numId="3" w16cid:durableId="995036731">
    <w:abstractNumId w:val="0"/>
  </w:num>
  <w:num w:numId="4" w16cid:durableId="1170020921">
    <w:abstractNumId w:val="7"/>
  </w:num>
  <w:num w:numId="5" w16cid:durableId="1973366910">
    <w:abstractNumId w:val="17"/>
  </w:num>
  <w:num w:numId="6" w16cid:durableId="957642419">
    <w:abstractNumId w:val="3"/>
  </w:num>
  <w:num w:numId="7" w16cid:durableId="328945031">
    <w:abstractNumId w:val="12"/>
  </w:num>
  <w:num w:numId="8" w16cid:durableId="1400862283">
    <w:abstractNumId w:val="9"/>
  </w:num>
  <w:num w:numId="9" w16cid:durableId="1315331926">
    <w:abstractNumId w:val="1"/>
  </w:num>
  <w:num w:numId="10" w16cid:durableId="1432315843">
    <w:abstractNumId w:val="1"/>
  </w:num>
  <w:num w:numId="11" w16cid:durableId="222065041">
    <w:abstractNumId w:val="4"/>
  </w:num>
  <w:num w:numId="12" w16cid:durableId="1011106545">
    <w:abstractNumId w:val="5"/>
  </w:num>
  <w:num w:numId="13" w16cid:durableId="984554454">
    <w:abstractNumId w:val="14"/>
  </w:num>
  <w:num w:numId="14" w16cid:durableId="317274074">
    <w:abstractNumId w:val="10"/>
  </w:num>
  <w:num w:numId="15" w16cid:durableId="1976640650">
    <w:abstractNumId w:val="8"/>
  </w:num>
  <w:num w:numId="16" w16cid:durableId="1925340517">
    <w:abstractNumId w:val="13"/>
  </w:num>
  <w:num w:numId="17" w16cid:durableId="1444960590">
    <w:abstractNumId w:val="6"/>
  </w:num>
  <w:num w:numId="18" w16cid:durableId="141125630">
    <w:abstractNumId w:val="11"/>
  </w:num>
  <w:num w:numId="19" w16cid:durableId="1898783534">
    <w:abstractNumId w:val="18"/>
  </w:num>
  <w:num w:numId="20" w16cid:durableId="2021590421">
    <w:abstractNumId w:val="16"/>
  </w:num>
  <w:num w:numId="21" w16cid:durableId="12645329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5A3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F9F"/>
    <w:rsid w:val="001A4E7C"/>
    <w:rsid w:val="001B762C"/>
    <w:rsid w:val="001C4D0A"/>
    <w:rsid w:val="001C5FEF"/>
    <w:rsid w:val="00200FD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46C"/>
    <w:rsid w:val="00275CE0"/>
    <w:rsid w:val="00280A85"/>
    <w:rsid w:val="00284119"/>
    <w:rsid w:val="00290B5C"/>
    <w:rsid w:val="00294791"/>
    <w:rsid w:val="002A39CF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56B1"/>
    <w:rsid w:val="00470CE7"/>
    <w:rsid w:val="00470F4F"/>
    <w:rsid w:val="00472482"/>
    <w:rsid w:val="00472C78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637A"/>
    <w:rsid w:val="006D7535"/>
    <w:rsid w:val="006E450B"/>
    <w:rsid w:val="006F0D7E"/>
    <w:rsid w:val="006F1415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4ABA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4B1"/>
    <w:rsid w:val="00857848"/>
    <w:rsid w:val="00860876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D6E4A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A1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2ED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1BE8"/>
    <w:rsid w:val="00D37E7F"/>
    <w:rsid w:val="00D45D8E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67A1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656B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1-662869119-166/surrogate/Mottagningsoperation%20Gynekologisk%20mottagning%20-%20bilaga%202%20Vitalparametrar%20och%20l%c3%a4kemedel.pdf" TargetMode="External" Id="rId18" /><Relationship Type="http://schemas.openxmlformats.org/officeDocument/2006/relationships/hyperlink" Target="https://alfresco-offentlig.vgregion.se/alfresco/service/vgr/storage/node/content/51640/Mottagningsoperation%20Gynekologisk%20mottagning%20-%20bilaga%203%20Checklista.pdf?a=false&amp;guest=true" TargetMode="External" Id="rId26" /><Relationship Type="http://schemas.openxmlformats.org/officeDocument/2006/relationships/hyperlink" Target="https://mellanarkiv-offentlig.vgregion.se/alfresco/s/archive/stream/public/v1/source/available/sofia/nu10091-662869119-166/surrogate/Mottagningsoperation%20Gynekologisk%20mottagning%20-%20bilaga%202%20Vitalparametrar%20och%20l%c3%a4kemedel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9870-1286970404-53/surrogate/Information%20inf%c3%b6r%20hysteroskopiunders%c3%b6kning%20p%c3%a5%20Gynmottagningen.pdf" TargetMode="External" Id="rId17" /><Relationship Type="http://schemas.openxmlformats.org/officeDocument/2006/relationships/hyperlink" Target="https://alfresco-offentlig.vgregion.se/alfresco/service/vgr/storage/node/content/51639/Mottagningsoperation%20Gynekologisk%20mottagning%20-%20bilaga%202%20Vitalparametrar%20och%20l%c3%a4kemedel.pdf?a=false&amp;guest=true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91-662869119-129/surrogate/Hysteroskopiska%20ingrepp.pdf" TargetMode="External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alfresco-offentlig.vgregion.se/alfresco/service/vgr/storage/node/content/51638/Mottagningsoperation%20Gynekologisk%20mottagning%20-%20bilaga%201%20Medicinering.pdf?a=false&amp;guest=true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10091-662869119-166/surrogate/Mottagningsoperation%20Gynekologisk%20mottagning%20-%20bilaga%202%20Vitalparametrar%20och%20l%c3%a4kemedel.pdf" TargetMode="Externa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1-662869119-165/surrogate/Mottagningsoperation%20Gynekologisk%20mottagning%20-%20bilaga%201%20Medicinering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91-662869119-167/surrogate/Mottagningsoperation%20Gynekologisk%20mottagning%20-%20bilaga%203%20Checklista.pdf" TargetMode="External" Id="rId22" /><Relationship Type="http://schemas.openxmlformats.org/officeDocument/2006/relationships/hyperlink" Target="https://alfresco-offentlig.vgregion.se/alfresco/service/vgr/storage/node/content/38292/Hysteroskopiska%20ingrepp.pdf?a=false&amp;guest=true" TargetMode="Externa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2</Pages>
  <Words>273</Words>
  <Characters>4637</Characters>
  <Application>Microsoft Office Word</Application>
  <DocSecurity>0</DocSecurity>
  <Lines>38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4901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Mottagningsoperation TCRP</dc:title>
  <dc:subject/>
  <dc:creator>patrik.jens.johansson@vgregion.se</dc:creator>
  <keywords/>
  <lastModifiedBy>Ewelyn Persson</lastModifiedBy>
  <revision>17</revision>
  <lastPrinted>2016-03-31T10:56:00.0000000Z</lastPrinted>
  <dcterms:created xsi:type="dcterms:W3CDTF">2022-05-13T03:52:00.0000000Z</dcterms:created>
  <dcterms:modified xsi:type="dcterms:W3CDTF">2026-02-09T12:51:00.0000000Z</dcterms:modified>
</coreProperties>
</file>