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7776A" w14:textId="77777777" w:rsidR="00D008F8" w:rsidRDefault="00D008F8" w:rsidP="00D008F8">
      <w:pPr>
        <w:pStyle w:val="Rubrik2"/>
        <w:sectPr w:rsidR="00D008F8" w:rsidSect="00D008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977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AD1145" w14:textId="77777777" w:rsidR="00D008F8" w:rsidRPr="0061699A" w:rsidRDefault="00D008F8" w:rsidP="00D008F8">
      <w:pPr>
        <w:pStyle w:val="Rubrik1"/>
        <w:spacing w:after="0" w:line="240" w:lineRule="auto"/>
        <w:rPr>
          <w:szCs w:val="20"/>
        </w:rPr>
      </w:pPr>
      <w:r>
        <w:t>Läkemedel – kommentar till de generella direktiven</w:t>
      </w:r>
    </w:p>
    <w:p w14:paraId="5C7C7641" w14:textId="77777777" w:rsidR="00D008F8" w:rsidRPr="0061699A" w:rsidRDefault="00D008F8" w:rsidP="00D008F8">
      <w:pPr>
        <w:pStyle w:val="Rubrik3"/>
        <w:spacing w:after="0"/>
      </w:pPr>
      <w:r w:rsidRPr="0061699A">
        <w:t>Revidering i denna version</w:t>
      </w:r>
    </w:p>
    <w:p w14:paraId="2DD194EC" w14:textId="77777777" w:rsidR="00D008F8" w:rsidRPr="00F05383" w:rsidRDefault="00D008F8" w:rsidP="00D008F8">
      <w:pPr>
        <w:spacing w:after="0" w:line="240" w:lineRule="auto"/>
        <w:ind w:right="0"/>
        <w:rPr>
          <w:rFonts w:ascii="Calibri" w:hAnsi="Calibri" w:cs="Calibri"/>
        </w:rPr>
      </w:pPr>
      <w:r w:rsidRPr="00F05383">
        <w:rPr>
          <w:rFonts w:ascii="Calibri" w:hAnsi="Calibri" w:cs="Calibri"/>
        </w:rPr>
        <w:t xml:space="preserve">Ändringar har gjorts under rubriker </w:t>
      </w:r>
      <w:r w:rsidRPr="00F05383">
        <w:rPr>
          <w:rFonts w:ascii="Calibri" w:hAnsi="Calibri" w:cs="Calibri"/>
          <w:i/>
          <w:iCs/>
        </w:rPr>
        <w:t>Analgetika</w:t>
      </w:r>
      <w:r w:rsidRPr="00F05383">
        <w:rPr>
          <w:rFonts w:ascii="Calibri" w:hAnsi="Calibri" w:cs="Calibri"/>
        </w:rPr>
        <w:t xml:space="preserve">, </w:t>
      </w:r>
      <w:proofErr w:type="spellStart"/>
      <w:r w:rsidRPr="00F05383">
        <w:rPr>
          <w:rFonts w:ascii="Calibri" w:hAnsi="Calibri" w:cs="Calibri"/>
          <w:i/>
          <w:iCs/>
        </w:rPr>
        <w:t>Antiemetika</w:t>
      </w:r>
      <w:proofErr w:type="spellEnd"/>
      <w:r w:rsidRPr="00F05383">
        <w:rPr>
          <w:rFonts w:ascii="Calibri" w:hAnsi="Calibri" w:cs="Calibri"/>
        </w:rPr>
        <w:t xml:space="preserve"> och </w:t>
      </w:r>
      <w:proofErr w:type="spellStart"/>
      <w:r w:rsidRPr="00F05383">
        <w:rPr>
          <w:rFonts w:ascii="Calibri" w:hAnsi="Calibri" w:cs="Calibri"/>
          <w:i/>
          <w:iCs/>
        </w:rPr>
        <w:t>Antacida</w:t>
      </w:r>
      <w:proofErr w:type="spellEnd"/>
      <w:r w:rsidRPr="00F05383">
        <w:rPr>
          <w:rFonts w:ascii="Calibri" w:hAnsi="Calibri" w:cs="Calibri"/>
          <w:i/>
          <w:iCs/>
        </w:rPr>
        <w:t xml:space="preserve"> och medel mot magsår.</w:t>
      </w:r>
    </w:p>
    <w:p w14:paraId="5C4AFE7F" w14:textId="77777777" w:rsidR="00D008F8" w:rsidRPr="0061699A" w:rsidRDefault="00D008F8" w:rsidP="00D008F8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tbl>
      <w:tblPr>
        <w:tblW w:w="11340" w:type="dxa"/>
        <w:tblInd w:w="-567" w:type="dxa"/>
        <w:tblLook w:val="04A0" w:firstRow="1" w:lastRow="0" w:firstColumn="1" w:lastColumn="0" w:noHBand="0" w:noVBand="1"/>
      </w:tblPr>
      <w:tblGrid>
        <w:gridCol w:w="3828"/>
        <w:gridCol w:w="3118"/>
        <w:gridCol w:w="4394"/>
      </w:tblGrid>
      <w:tr w:rsidR="00D008F8" w:rsidRPr="0061699A" w14:paraId="2B24A61A" w14:textId="77777777" w:rsidTr="00F05DF0">
        <w:trPr>
          <w:tblHeader/>
        </w:trPr>
        <w:tc>
          <w:tcPr>
            <w:tcW w:w="3828" w:type="dxa"/>
            <w:shd w:val="clear" w:color="auto" w:fill="auto"/>
          </w:tcPr>
          <w:p w14:paraId="44122308" w14:textId="77777777" w:rsidR="00D008F8" w:rsidRPr="0061699A" w:rsidRDefault="00D008F8" w:rsidP="00F05DF0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pacing w:val="-10"/>
                <w:kern w:val="28"/>
                <w:sz w:val="32"/>
                <w:szCs w:val="32"/>
                <w:lang w:eastAsia="en-US"/>
              </w:rPr>
            </w:pPr>
            <w:r w:rsidRPr="0061699A">
              <w:rPr>
                <w:rFonts w:ascii="Arial" w:hAnsi="Arial" w:cs="Arial"/>
                <w:b/>
                <w:spacing w:val="-10"/>
                <w:kern w:val="28"/>
                <w:sz w:val="32"/>
                <w:szCs w:val="32"/>
                <w:lang w:eastAsia="en-US"/>
              </w:rPr>
              <w:t>Preparat</w:t>
            </w:r>
          </w:p>
        </w:tc>
        <w:tc>
          <w:tcPr>
            <w:tcW w:w="3118" w:type="dxa"/>
            <w:shd w:val="clear" w:color="auto" w:fill="auto"/>
          </w:tcPr>
          <w:p w14:paraId="06D6BC08" w14:textId="77777777" w:rsidR="00D008F8" w:rsidRPr="0061699A" w:rsidRDefault="00D008F8" w:rsidP="00F05DF0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pacing w:val="-10"/>
                <w:kern w:val="28"/>
                <w:sz w:val="32"/>
                <w:szCs w:val="32"/>
                <w:lang w:eastAsia="en-US"/>
              </w:rPr>
            </w:pPr>
            <w:r w:rsidRPr="0061699A">
              <w:rPr>
                <w:rFonts w:ascii="Arial" w:hAnsi="Arial" w:cs="Arial"/>
                <w:b/>
                <w:spacing w:val="-10"/>
                <w:kern w:val="28"/>
                <w:sz w:val="32"/>
                <w:szCs w:val="32"/>
                <w:lang w:eastAsia="en-US"/>
              </w:rPr>
              <w:t>Dosering</w:t>
            </w:r>
          </w:p>
        </w:tc>
        <w:tc>
          <w:tcPr>
            <w:tcW w:w="4394" w:type="dxa"/>
            <w:shd w:val="clear" w:color="auto" w:fill="auto"/>
          </w:tcPr>
          <w:p w14:paraId="76F83560" w14:textId="77777777" w:rsidR="00D008F8" w:rsidRPr="0061699A" w:rsidRDefault="00D008F8" w:rsidP="00F05DF0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pacing w:val="-10"/>
                <w:kern w:val="28"/>
                <w:sz w:val="32"/>
                <w:szCs w:val="32"/>
                <w:lang w:eastAsia="en-US"/>
              </w:rPr>
            </w:pPr>
            <w:r w:rsidRPr="0061699A">
              <w:rPr>
                <w:rFonts w:ascii="Arial" w:hAnsi="Arial" w:cs="Arial"/>
                <w:b/>
                <w:spacing w:val="-10"/>
                <w:kern w:val="28"/>
                <w:sz w:val="32"/>
                <w:szCs w:val="32"/>
                <w:lang w:eastAsia="en-US"/>
              </w:rPr>
              <w:t>Kommentar</w:t>
            </w:r>
          </w:p>
        </w:tc>
      </w:tr>
      <w:tr w:rsidR="00D008F8" w:rsidRPr="0061699A" w14:paraId="3D51A665" w14:textId="77777777" w:rsidTr="00F05DF0">
        <w:tc>
          <w:tcPr>
            <w:tcW w:w="3828" w:type="dxa"/>
            <w:shd w:val="clear" w:color="auto" w:fill="auto"/>
          </w:tcPr>
          <w:p w14:paraId="3805019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Analgetika</w:t>
            </w:r>
          </w:p>
        </w:tc>
        <w:tc>
          <w:tcPr>
            <w:tcW w:w="3118" w:type="dxa"/>
            <w:shd w:val="clear" w:color="auto" w:fill="auto"/>
          </w:tcPr>
          <w:p w14:paraId="331B0F5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3029594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5BBC9341" w14:textId="77777777" w:rsidTr="00F05DF0">
        <w:tc>
          <w:tcPr>
            <w:tcW w:w="3828" w:type="dxa"/>
            <w:shd w:val="clear" w:color="auto" w:fill="auto"/>
          </w:tcPr>
          <w:p w14:paraId="006948B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Panodil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500 mg</w:t>
            </w:r>
          </w:p>
          <w:p w14:paraId="6218182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Panodil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supp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500 mg</w:t>
            </w:r>
          </w:p>
        </w:tc>
        <w:tc>
          <w:tcPr>
            <w:tcW w:w="3118" w:type="dxa"/>
            <w:shd w:val="clear" w:color="auto" w:fill="auto"/>
          </w:tcPr>
          <w:p w14:paraId="51648C4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x 1-4</w:t>
            </w:r>
          </w:p>
          <w:p w14:paraId="196679C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x 1-4</w:t>
            </w:r>
          </w:p>
        </w:tc>
        <w:tc>
          <w:tcPr>
            <w:tcW w:w="4394" w:type="dxa"/>
            <w:shd w:val="clear" w:color="auto" w:fill="auto"/>
          </w:tcPr>
          <w:p w14:paraId="0B5A960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Förstahandsval.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Paracetamol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med smärtstillande och febernedsättande effekt.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Graviditet: Grupp A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Amning: Grupp II</w:t>
            </w:r>
          </w:p>
          <w:p w14:paraId="2D3AFA2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A9BF2C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6D394268" w14:textId="77777777" w:rsidTr="00F05DF0">
        <w:tc>
          <w:tcPr>
            <w:tcW w:w="3828" w:type="dxa"/>
            <w:shd w:val="clear" w:color="auto" w:fill="auto"/>
          </w:tcPr>
          <w:p w14:paraId="6C6A06D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Brufen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Retard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800 mg</w:t>
            </w:r>
          </w:p>
        </w:tc>
        <w:tc>
          <w:tcPr>
            <w:tcW w:w="3118" w:type="dxa"/>
            <w:shd w:val="clear" w:color="auto" w:fill="auto"/>
          </w:tcPr>
          <w:p w14:paraId="3A956B5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</w:tc>
        <w:tc>
          <w:tcPr>
            <w:tcW w:w="4394" w:type="dxa"/>
            <w:shd w:val="clear" w:color="auto" w:fill="auto"/>
          </w:tcPr>
          <w:p w14:paraId="11434DD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Andrahandsval.</w:t>
            </w:r>
          </w:p>
          <w:p w14:paraId="5E0EAA5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NSAID-preparat med smärtstillande, febernedsättande och antiinflammatorisk effekt. Ges vid behov av smärtlindring så som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postpartum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inför suturering </w:t>
            </w: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etc.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Postoperativ smärta.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Graviditet: Ska inte ges till gravida!</w:t>
            </w:r>
          </w:p>
          <w:p w14:paraId="73A8C48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II</w:t>
            </w:r>
          </w:p>
          <w:p w14:paraId="2C879C5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Kontraindikationer: Överkänslighet mot NSAID, magsår, nedsatt leverfunktion, svår hjärtsvikt, svår lungsjukdom, inflammatorisk tarmsjukdom och tillstånd med ökad blödningsbenägenhet. </w:t>
            </w:r>
          </w:p>
          <w:p w14:paraId="6984E19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Normaldos ej över 1600 mg/dygn.</w:t>
            </w:r>
          </w:p>
          <w:p w14:paraId="29D0062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2C87B50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009E5B4B" w14:textId="77777777" w:rsidTr="00F05DF0">
        <w:tc>
          <w:tcPr>
            <w:tcW w:w="3828" w:type="dxa"/>
            <w:shd w:val="clear" w:color="auto" w:fill="auto"/>
          </w:tcPr>
          <w:p w14:paraId="48B580B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Diklofenak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  <w:p w14:paraId="761722A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Diklofenak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supp</w:t>
            </w:r>
            <w:proofErr w:type="spellEnd"/>
          </w:p>
          <w:p w14:paraId="709A23E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Voltaren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(25 mg/ml)</w:t>
            </w:r>
          </w:p>
        </w:tc>
        <w:tc>
          <w:tcPr>
            <w:tcW w:w="3118" w:type="dxa"/>
            <w:shd w:val="clear" w:color="auto" w:fill="auto"/>
          </w:tcPr>
          <w:p w14:paraId="64606C3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50-100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mg/dos</w:t>
            </w:r>
          </w:p>
          <w:p w14:paraId="6223B02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50-100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mg/dos</w:t>
            </w:r>
          </w:p>
          <w:p w14:paraId="0E2A8B6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75 mg</w:t>
            </w:r>
          </w:p>
        </w:tc>
        <w:tc>
          <w:tcPr>
            <w:tcW w:w="4394" w:type="dxa"/>
            <w:shd w:val="clear" w:color="auto" w:fill="auto"/>
          </w:tcPr>
          <w:p w14:paraId="1133058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Andrahansval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D68B3D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NSAID-preparat med smärtstillande, febernedsättande och antiinflammatorisk effekt. Ges vid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dysmenorré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, akuta gallstens- och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uretärstensanfall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, postoperativ smärta. </w:t>
            </w:r>
          </w:p>
          <w:p w14:paraId="64C8DD4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Ska inte ges till gravida!</w:t>
            </w:r>
          </w:p>
          <w:p w14:paraId="08DCFAD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II.</w:t>
            </w:r>
          </w:p>
          <w:p w14:paraId="208F664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Kontraindikationer: Se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Brufen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3854057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Max 150 mg/dygn.</w:t>
            </w:r>
          </w:p>
          <w:p w14:paraId="0A62853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0B82BB23" w14:textId="77777777" w:rsidTr="00F05DF0">
        <w:tc>
          <w:tcPr>
            <w:tcW w:w="3828" w:type="dxa"/>
            <w:shd w:val="clear" w:color="auto" w:fill="auto"/>
          </w:tcPr>
          <w:p w14:paraId="5620EF7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lastRenderedPageBreak/>
              <w:t>Citodon/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Panocod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eller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supp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488F69F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x 1-4</w:t>
            </w:r>
          </w:p>
        </w:tc>
        <w:tc>
          <w:tcPr>
            <w:tcW w:w="4394" w:type="dxa"/>
            <w:shd w:val="clear" w:color="auto" w:fill="auto"/>
          </w:tcPr>
          <w:p w14:paraId="40E0335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Andrahandsval, vid kontraindikation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Diklofenak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41D926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Paracetamol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500 mg +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Codein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30 mg.</w:t>
            </w:r>
          </w:p>
          <w:p w14:paraId="2D873DE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C</w:t>
            </w:r>
          </w:p>
          <w:p w14:paraId="385FC7A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IV B.</w:t>
            </w:r>
          </w:p>
          <w:p w14:paraId="4D7C071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Kan ge dåsighet, illamående, obstipation och gallvägskramp. Ges inte till patient med gallvägsbesvär. </w:t>
            </w:r>
          </w:p>
          <w:p w14:paraId="2A2A10D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Paracetamol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har snabbt insättande effekt, efter cirka 30 minuter, varar cirka 4 timmar. </w:t>
            </w:r>
          </w:p>
          <w:p w14:paraId="2AD50D7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Max 4 g/dygn.</w:t>
            </w:r>
          </w:p>
          <w:p w14:paraId="4A72E77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525F05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0060BD06" w14:textId="77777777" w:rsidTr="00F05DF0">
        <w:tc>
          <w:tcPr>
            <w:tcW w:w="3828" w:type="dxa"/>
            <w:shd w:val="clear" w:color="auto" w:fill="auto"/>
          </w:tcPr>
          <w:p w14:paraId="3151ECA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Ketogan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(5 mg/ml)</w:t>
            </w:r>
          </w:p>
          <w:p w14:paraId="2EF0B2B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Ketogan</w:t>
            </w:r>
          </w:p>
        </w:tc>
        <w:tc>
          <w:tcPr>
            <w:tcW w:w="3118" w:type="dxa"/>
            <w:shd w:val="clear" w:color="auto" w:fill="auto"/>
          </w:tcPr>
          <w:p w14:paraId="6303D29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5 mg s c, i m eller i v</w:t>
            </w:r>
          </w:p>
          <w:p w14:paraId="24B3D89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supp</w:t>
            </w:r>
            <w:proofErr w:type="spellEnd"/>
          </w:p>
        </w:tc>
        <w:tc>
          <w:tcPr>
            <w:tcW w:w="4394" w:type="dxa"/>
            <w:shd w:val="clear" w:color="auto" w:fill="auto"/>
          </w:tcPr>
          <w:p w14:paraId="2288962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svåra smärttillstånd.</w:t>
            </w:r>
          </w:p>
          <w:p w14:paraId="6CF5680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C.</w:t>
            </w:r>
          </w:p>
          <w:p w14:paraId="1DA5ADA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Påverkar barnet om det ges timmarna innan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partus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8041EC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IV a.</w:t>
            </w:r>
          </w:p>
          <w:p w14:paraId="511ED30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6936A4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43681226" w14:textId="77777777" w:rsidTr="00F05DF0">
        <w:tc>
          <w:tcPr>
            <w:tcW w:w="3828" w:type="dxa"/>
            <w:shd w:val="clear" w:color="auto" w:fill="auto"/>
          </w:tcPr>
          <w:p w14:paraId="1A404E7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Morfin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  <w:p w14:paraId="3010244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Morfin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764C53D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10 mg</w:t>
            </w:r>
          </w:p>
          <w:p w14:paraId="693A782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10 mg s c eller i m</w:t>
            </w:r>
          </w:p>
        </w:tc>
        <w:tc>
          <w:tcPr>
            <w:tcW w:w="4394" w:type="dxa"/>
            <w:shd w:val="clear" w:color="auto" w:fill="auto"/>
          </w:tcPr>
          <w:p w14:paraId="031FC6B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Smärtbehandling vid cancer. </w:t>
            </w:r>
          </w:p>
          <w:p w14:paraId="7517E2F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Smärtbehandling postoperativt, se särskild instruktion om PCA-pump. </w:t>
            </w:r>
          </w:p>
          <w:p w14:paraId="306B720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501716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402DA888" w14:textId="77777777" w:rsidTr="00F05DF0">
        <w:tc>
          <w:tcPr>
            <w:tcW w:w="3828" w:type="dxa"/>
            <w:shd w:val="clear" w:color="auto" w:fill="auto"/>
          </w:tcPr>
          <w:p w14:paraId="0A8D0936" w14:textId="77777777" w:rsidR="00D008F8" w:rsidRPr="00086F09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086F09">
              <w:rPr>
                <w:rFonts w:ascii="Arial" w:hAnsi="Arial" w:cs="Arial"/>
                <w:sz w:val="22"/>
                <w:szCs w:val="22"/>
                <w:lang w:val="en-GB"/>
              </w:rPr>
              <w:t>OxyNorm</w:t>
            </w:r>
            <w:proofErr w:type="spellEnd"/>
            <w:r w:rsidRPr="00086F09">
              <w:rPr>
                <w:rFonts w:ascii="Arial" w:hAnsi="Arial" w:cs="Arial"/>
                <w:sz w:val="22"/>
                <w:szCs w:val="22"/>
                <w:lang w:val="en-GB"/>
              </w:rPr>
              <w:t>/Oxycodone 5 mg</w:t>
            </w:r>
          </w:p>
          <w:p w14:paraId="5FA70214" w14:textId="77777777" w:rsidR="00D008F8" w:rsidRPr="00086F09" w:rsidRDefault="00D008F8" w:rsidP="00F05DF0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  <w:proofErr w:type="spellStart"/>
            <w:r w:rsidRPr="00086F09">
              <w:rPr>
                <w:rFonts w:ascii="Arial" w:hAnsi="Arial" w:cs="Arial"/>
                <w:sz w:val="22"/>
                <w:szCs w:val="22"/>
                <w:lang w:val="en-GB"/>
              </w:rPr>
              <w:t>OxyNorm</w:t>
            </w:r>
            <w:proofErr w:type="spellEnd"/>
            <w:r w:rsidRPr="00086F09">
              <w:rPr>
                <w:rFonts w:ascii="Arial" w:hAnsi="Arial" w:cs="Arial"/>
                <w:sz w:val="22"/>
                <w:szCs w:val="22"/>
                <w:lang w:val="en-GB"/>
              </w:rPr>
              <w:t xml:space="preserve">/Oxycodone </w:t>
            </w:r>
            <w:proofErr w:type="spellStart"/>
            <w:r w:rsidRPr="00086F09">
              <w:rPr>
                <w:rFonts w:ascii="Arial" w:hAnsi="Arial" w:cs="Arial"/>
                <w:sz w:val="22"/>
                <w:szCs w:val="22"/>
                <w:lang w:val="en-GB"/>
              </w:rPr>
              <w:t>inj</w:t>
            </w:r>
            <w:proofErr w:type="spellEnd"/>
            <w:r w:rsidRPr="00086F09">
              <w:rPr>
                <w:rFonts w:ascii="Arial" w:hAnsi="Arial" w:cs="Arial"/>
                <w:sz w:val="22"/>
                <w:szCs w:val="22"/>
                <w:lang w:val="en-GB"/>
              </w:rPr>
              <w:t xml:space="preserve"> 10 mg/ml</w:t>
            </w:r>
          </w:p>
        </w:tc>
        <w:tc>
          <w:tcPr>
            <w:tcW w:w="3118" w:type="dxa"/>
            <w:shd w:val="clear" w:color="auto" w:fill="auto"/>
          </w:tcPr>
          <w:p w14:paraId="2507B29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 kaps</w:t>
            </w:r>
            <w:r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vid svår smärta</w:t>
            </w:r>
          </w:p>
          <w:p w14:paraId="335A8E2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5-10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mg s c eller i v vid svår smärta</w:t>
            </w:r>
          </w:p>
          <w:p w14:paraId="340CB62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6B4C84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40749BB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svår smärta.</w:t>
            </w:r>
          </w:p>
          <w:p w14:paraId="5486BDB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C</w:t>
            </w:r>
          </w:p>
          <w:p w14:paraId="502896C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Amning: Grupp III </w:t>
            </w:r>
          </w:p>
          <w:p w14:paraId="402C475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DB9137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282C6299" w14:textId="77777777" w:rsidTr="00F05DF0">
        <w:tc>
          <w:tcPr>
            <w:tcW w:w="3828" w:type="dxa"/>
            <w:shd w:val="clear" w:color="auto" w:fill="auto"/>
          </w:tcPr>
          <w:p w14:paraId="32A748A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Ibumentin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400 mg</w:t>
            </w:r>
          </w:p>
        </w:tc>
        <w:tc>
          <w:tcPr>
            <w:tcW w:w="3118" w:type="dxa"/>
            <w:shd w:val="clear" w:color="auto" w:fill="auto"/>
          </w:tcPr>
          <w:p w14:paraId="569A903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1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max 3 ggr/dygn</w:t>
            </w:r>
          </w:p>
        </w:tc>
        <w:tc>
          <w:tcPr>
            <w:tcW w:w="4394" w:type="dxa"/>
            <w:shd w:val="clear" w:color="auto" w:fill="auto"/>
          </w:tcPr>
          <w:p w14:paraId="029CA47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Se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Diklofenak</w:t>
            </w:r>
            <w:proofErr w:type="spellEnd"/>
          </w:p>
          <w:p w14:paraId="4E5E526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38D20B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1C605AF4" w14:textId="77777777" w:rsidTr="00F05DF0">
        <w:tc>
          <w:tcPr>
            <w:tcW w:w="3828" w:type="dxa"/>
            <w:shd w:val="clear" w:color="auto" w:fill="auto"/>
          </w:tcPr>
          <w:p w14:paraId="49CF4CD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30C2C17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3A8506B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472CBD69" w14:textId="77777777" w:rsidTr="00F05DF0">
        <w:tc>
          <w:tcPr>
            <w:tcW w:w="3828" w:type="dxa"/>
            <w:shd w:val="clear" w:color="auto" w:fill="auto"/>
          </w:tcPr>
          <w:p w14:paraId="378DF16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Anestetika</w:t>
            </w:r>
          </w:p>
        </w:tc>
        <w:tc>
          <w:tcPr>
            <w:tcW w:w="3118" w:type="dxa"/>
            <w:shd w:val="clear" w:color="auto" w:fill="auto"/>
          </w:tcPr>
          <w:p w14:paraId="5B7296B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560CE15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1D46DF3F" w14:textId="77777777" w:rsidTr="00F05DF0">
        <w:tc>
          <w:tcPr>
            <w:tcW w:w="3828" w:type="dxa"/>
            <w:shd w:val="clear" w:color="auto" w:fill="auto"/>
          </w:tcPr>
          <w:p w14:paraId="1A6B4EF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Carbocain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10 mg/ml</w:t>
            </w:r>
          </w:p>
        </w:tc>
        <w:tc>
          <w:tcPr>
            <w:tcW w:w="3118" w:type="dxa"/>
            <w:shd w:val="clear" w:color="auto" w:fill="auto"/>
          </w:tcPr>
          <w:p w14:paraId="21C05FA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Max 200 mg</w:t>
            </w:r>
          </w:p>
        </w:tc>
        <w:tc>
          <w:tcPr>
            <w:tcW w:w="4394" w:type="dxa"/>
            <w:shd w:val="clear" w:color="auto" w:fill="auto"/>
          </w:tcPr>
          <w:p w14:paraId="6C23277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Till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pudendusblockad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eller infiltration. </w:t>
            </w:r>
          </w:p>
          <w:p w14:paraId="1BAD11B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98D501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439FE12A" w14:textId="77777777" w:rsidTr="00F05DF0">
        <w:tc>
          <w:tcPr>
            <w:tcW w:w="3828" w:type="dxa"/>
            <w:shd w:val="clear" w:color="auto" w:fill="auto"/>
          </w:tcPr>
          <w:p w14:paraId="42EF39A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Xylocain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gel, spray</w:t>
            </w:r>
          </w:p>
        </w:tc>
        <w:tc>
          <w:tcPr>
            <w:tcW w:w="3118" w:type="dxa"/>
            <w:shd w:val="clear" w:color="auto" w:fill="auto"/>
          </w:tcPr>
          <w:p w14:paraId="6E834CE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2 %</w:t>
            </w:r>
          </w:p>
        </w:tc>
        <w:tc>
          <w:tcPr>
            <w:tcW w:w="4394" w:type="dxa"/>
            <w:shd w:val="clear" w:color="auto" w:fill="auto"/>
          </w:tcPr>
          <w:p w14:paraId="3E2A0B3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Smärtstillande utvärtes. Vid suturering post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partum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DFD19F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1DA028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7096693D" w14:textId="77777777" w:rsidTr="00F05DF0">
        <w:tc>
          <w:tcPr>
            <w:tcW w:w="3828" w:type="dxa"/>
            <w:shd w:val="clear" w:color="auto" w:fill="auto"/>
          </w:tcPr>
          <w:p w14:paraId="678DE63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Sedativa/</w:t>
            </w:r>
            <w:proofErr w:type="spellStart"/>
            <w:r w:rsidRPr="0061699A">
              <w:rPr>
                <w:rFonts w:ascii="Arial" w:hAnsi="Arial" w:cs="Arial"/>
                <w:b/>
                <w:sz w:val="28"/>
                <w:szCs w:val="28"/>
              </w:rPr>
              <w:t>hypnotika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49C5C3A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42EF477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111B45B3" w14:textId="77777777" w:rsidTr="00F05DF0">
        <w:tc>
          <w:tcPr>
            <w:tcW w:w="3828" w:type="dxa"/>
            <w:shd w:val="clear" w:color="auto" w:fill="auto"/>
          </w:tcPr>
          <w:p w14:paraId="5550396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Zopiklon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5 mg</w:t>
            </w:r>
          </w:p>
        </w:tc>
        <w:tc>
          <w:tcPr>
            <w:tcW w:w="3118" w:type="dxa"/>
            <w:shd w:val="clear" w:color="auto" w:fill="auto"/>
          </w:tcPr>
          <w:p w14:paraId="01B7022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1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t n</w:t>
            </w:r>
          </w:p>
        </w:tc>
        <w:tc>
          <w:tcPr>
            <w:tcW w:w="4394" w:type="dxa"/>
            <w:shd w:val="clear" w:color="auto" w:fill="auto"/>
          </w:tcPr>
          <w:p w14:paraId="64DA74E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Bör inte intas liggande (fördröjer absorptionen).</w:t>
            </w:r>
          </w:p>
          <w:p w14:paraId="2BC46B0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C</w:t>
            </w:r>
          </w:p>
          <w:p w14:paraId="294A2470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IV b.</w:t>
            </w:r>
          </w:p>
          <w:p w14:paraId="1C64A811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5C9063AC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2A4CB2F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5B7ACD1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276A015E" w14:textId="77777777" w:rsidTr="00F05DF0">
        <w:tc>
          <w:tcPr>
            <w:tcW w:w="3828" w:type="dxa"/>
            <w:shd w:val="clear" w:color="auto" w:fill="auto"/>
          </w:tcPr>
          <w:p w14:paraId="5E4DA30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lastRenderedPageBreak/>
              <w:t>Oxascand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10 mg, 15 mg</w:t>
            </w:r>
          </w:p>
        </w:tc>
        <w:tc>
          <w:tcPr>
            <w:tcW w:w="3118" w:type="dxa"/>
            <w:shd w:val="clear" w:color="auto" w:fill="auto"/>
          </w:tcPr>
          <w:p w14:paraId="6374AD9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1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3-4</w:t>
            </w:r>
            <w:proofErr w:type="gramEnd"/>
          </w:p>
        </w:tc>
        <w:tc>
          <w:tcPr>
            <w:tcW w:w="4394" w:type="dxa"/>
            <w:shd w:val="clear" w:color="auto" w:fill="auto"/>
          </w:tcPr>
          <w:p w14:paraId="0E35715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oro.</w:t>
            </w:r>
          </w:p>
          <w:p w14:paraId="3349385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Beroendeframkallande.</w:t>
            </w:r>
          </w:p>
          <w:p w14:paraId="1B0374D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Graviditet: Kategori C. Ofarligt vid engångsbehandling.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</w: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15-25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mg vid ”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sovdos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” förlossning.</w:t>
            </w:r>
          </w:p>
          <w:p w14:paraId="6EA6330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Amning: Grupp II. </w:t>
            </w:r>
          </w:p>
          <w:p w14:paraId="79003BA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8FC703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04550369" w14:textId="77777777" w:rsidTr="00F05DF0">
        <w:trPr>
          <w:trHeight w:val="910"/>
        </w:trPr>
        <w:tc>
          <w:tcPr>
            <w:tcW w:w="3828" w:type="dxa"/>
            <w:shd w:val="clear" w:color="auto" w:fill="auto"/>
          </w:tcPr>
          <w:p w14:paraId="28C331A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Propavan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25 mg</w:t>
            </w:r>
          </w:p>
        </w:tc>
        <w:tc>
          <w:tcPr>
            <w:tcW w:w="3118" w:type="dxa"/>
            <w:shd w:val="clear" w:color="auto" w:fill="auto"/>
          </w:tcPr>
          <w:p w14:paraId="635426C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t n</w:t>
            </w:r>
          </w:p>
        </w:tc>
        <w:tc>
          <w:tcPr>
            <w:tcW w:w="4394" w:type="dxa"/>
            <w:shd w:val="clear" w:color="auto" w:fill="auto"/>
          </w:tcPr>
          <w:p w14:paraId="2E60CE6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30-60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minuter före sänggående.</w:t>
            </w:r>
          </w:p>
          <w:p w14:paraId="52DC0A8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Inte beroendeframkallande.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Undvik till äldre.</w:t>
            </w:r>
          </w:p>
          <w:p w14:paraId="5E8CE29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A.</w:t>
            </w:r>
          </w:p>
          <w:p w14:paraId="5DDCA26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IV a.</w:t>
            </w:r>
          </w:p>
          <w:p w14:paraId="744E249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4DE043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151D7033" w14:textId="77777777" w:rsidTr="00F05DF0">
        <w:tc>
          <w:tcPr>
            <w:tcW w:w="3828" w:type="dxa"/>
            <w:shd w:val="clear" w:color="auto" w:fill="auto"/>
          </w:tcPr>
          <w:p w14:paraId="4C707AA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Stesolid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klysma 5 mg, 10 mg</w:t>
            </w:r>
          </w:p>
          <w:p w14:paraId="121D682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Stesolid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2 mg, 5 mg, 10 mg</w:t>
            </w:r>
          </w:p>
          <w:p w14:paraId="0D30743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Stesolid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(5 mg/ml)</w:t>
            </w:r>
          </w:p>
        </w:tc>
        <w:tc>
          <w:tcPr>
            <w:tcW w:w="3118" w:type="dxa"/>
            <w:shd w:val="clear" w:color="auto" w:fill="auto"/>
          </w:tcPr>
          <w:p w14:paraId="16E6F44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 klysma</w:t>
            </w:r>
          </w:p>
          <w:p w14:paraId="3535947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1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  <w:p w14:paraId="638D892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10 mg i v</w:t>
            </w:r>
          </w:p>
        </w:tc>
        <w:tc>
          <w:tcPr>
            <w:tcW w:w="4394" w:type="dxa"/>
            <w:shd w:val="clear" w:color="auto" w:fill="auto"/>
          </w:tcPr>
          <w:p w14:paraId="47D4450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oro.</w:t>
            </w:r>
          </w:p>
          <w:p w14:paraId="356A35C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Beroendeframkallande. </w:t>
            </w:r>
          </w:p>
          <w:p w14:paraId="469CF6C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Kontraindikation: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Myastenia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gravis.</w:t>
            </w:r>
          </w:p>
          <w:p w14:paraId="0EB3AC4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C. Ofarligt vid engångsbehandling.</w:t>
            </w:r>
          </w:p>
          <w:p w14:paraId="1DE3CE1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III. Ofarligt vid engångsbehandling.</w:t>
            </w:r>
          </w:p>
          <w:p w14:paraId="4765529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7AF31320" w14:textId="77777777" w:rsidTr="00F05DF0">
        <w:tc>
          <w:tcPr>
            <w:tcW w:w="3828" w:type="dxa"/>
            <w:shd w:val="clear" w:color="auto" w:fill="auto"/>
          </w:tcPr>
          <w:p w14:paraId="2566211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A10D4B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Kramplösande</w:t>
            </w:r>
          </w:p>
        </w:tc>
        <w:tc>
          <w:tcPr>
            <w:tcW w:w="3118" w:type="dxa"/>
            <w:shd w:val="clear" w:color="auto" w:fill="auto"/>
          </w:tcPr>
          <w:p w14:paraId="52BD240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3D1C1F8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577FD6AC" w14:textId="77777777" w:rsidTr="00F05DF0">
        <w:tc>
          <w:tcPr>
            <w:tcW w:w="3828" w:type="dxa"/>
            <w:shd w:val="clear" w:color="auto" w:fill="auto"/>
          </w:tcPr>
          <w:p w14:paraId="5A31A79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Stesolid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5 mg/ml</w:t>
            </w:r>
          </w:p>
        </w:tc>
        <w:tc>
          <w:tcPr>
            <w:tcW w:w="3118" w:type="dxa"/>
            <w:shd w:val="clear" w:color="auto" w:fill="auto"/>
          </w:tcPr>
          <w:p w14:paraId="3DF7142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5 mg i v </w:t>
            </w:r>
          </w:p>
        </w:tc>
        <w:tc>
          <w:tcPr>
            <w:tcW w:w="4394" w:type="dxa"/>
            <w:shd w:val="clear" w:color="auto" w:fill="auto"/>
          </w:tcPr>
          <w:p w14:paraId="4ACD4D9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eklampsi.</w:t>
            </w:r>
          </w:p>
          <w:p w14:paraId="4126C53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768B8A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71A0F10" w14:textId="77777777" w:rsidTr="00F05DF0">
        <w:tc>
          <w:tcPr>
            <w:tcW w:w="3828" w:type="dxa"/>
            <w:shd w:val="clear" w:color="auto" w:fill="auto"/>
          </w:tcPr>
          <w:p w14:paraId="5E5B6AA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Klysma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Stesolid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5 mg</w:t>
            </w:r>
          </w:p>
        </w:tc>
        <w:tc>
          <w:tcPr>
            <w:tcW w:w="3118" w:type="dxa"/>
            <w:shd w:val="clear" w:color="auto" w:fill="auto"/>
          </w:tcPr>
          <w:p w14:paraId="7418B27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5 mg rektalt</w:t>
            </w:r>
          </w:p>
        </w:tc>
        <w:tc>
          <w:tcPr>
            <w:tcW w:w="4394" w:type="dxa"/>
            <w:shd w:val="clear" w:color="auto" w:fill="auto"/>
          </w:tcPr>
          <w:p w14:paraId="7284230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eklampsi.</w:t>
            </w:r>
          </w:p>
          <w:p w14:paraId="523F9CD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D70452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2960D945" w14:textId="77777777" w:rsidTr="00F05DF0">
        <w:tc>
          <w:tcPr>
            <w:tcW w:w="3828" w:type="dxa"/>
            <w:shd w:val="clear" w:color="auto" w:fill="auto"/>
          </w:tcPr>
          <w:p w14:paraId="0DC0924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b/>
                <w:sz w:val="28"/>
                <w:szCs w:val="28"/>
              </w:rPr>
              <w:t>Antiemetika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2FB8BA3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5CCC6C3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20DA60C2" w14:textId="77777777" w:rsidTr="00F05DF0">
        <w:tc>
          <w:tcPr>
            <w:tcW w:w="3828" w:type="dxa"/>
            <w:shd w:val="clear" w:color="auto" w:fill="auto"/>
          </w:tcPr>
          <w:p w14:paraId="037BEAA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Ondansetron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8 mg</w:t>
            </w:r>
          </w:p>
          <w:p w14:paraId="43E5160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Ondansetron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2 mg/ml</w:t>
            </w:r>
          </w:p>
        </w:tc>
        <w:tc>
          <w:tcPr>
            <w:tcW w:w="3118" w:type="dxa"/>
            <w:shd w:val="clear" w:color="auto" w:fill="auto"/>
          </w:tcPr>
          <w:p w14:paraId="468AE7D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1x2</w:t>
            </w:r>
          </w:p>
          <w:p w14:paraId="59EC8F5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8 mg långsamt i v </w:t>
            </w:r>
          </w:p>
        </w:tc>
        <w:tc>
          <w:tcPr>
            <w:tcW w:w="4394" w:type="dxa"/>
            <w:shd w:val="clear" w:color="auto" w:fill="auto"/>
          </w:tcPr>
          <w:p w14:paraId="63433EC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I samband med cytostatikabehandling.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Maxdos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16 mg/dygn</w:t>
            </w:r>
          </w:p>
          <w:p w14:paraId="25CCAAD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Uppföljande behandling i 2 dagar.</w:t>
            </w:r>
          </w:p>
          <w:p w14:paraId="37C2E3A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D.</w:t>
            </w:r>
          </w:p>
          <w:p w14:paraId="4AA5616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IV a.</w:t>
            </w:r>
          </w:p>
          <w:p w14:paraId="45977CE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FA039E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EB3D509" w14:textId="77777777" w:rsidTr="00F05DF0">
        <w:tc>
          <w:tcPr>
            <w:tcW w:w="3828" w:type="dxa"/>
            <w:shd w:val="clear" w:color="auto" w:fill="auto"/>
          </w:tcPr>
          <w:p w14:paraId="74BEC66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Metoclopramid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55CDFB5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 xml:space="preserve"> vid behov, max 3</w:t>
            </w:r>
          </w:p>
        </w:tc>
        <w:tc>
          <w:tcPr>
            <w:tcW w:w="4394" w:type="dxa"/>
            <w:shd w:val="clear" w:color="auto" w:fill="auto"/>
          </w:tcPr>
          <w:p w14:paraId="5A2F182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Central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antiemetisk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effekt och motorikstimulerande effekt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i mag-tarmkanalen. Kan ge muskelstelhet.</w:t>
            </w:r>
          </w:p>
          <w:p w14:paraId="5BBFA10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A.</w:t>
            </w:r>
          </w:p>
          <w:p w14:paraId="6191A79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II.</w:t>
            </w:r>
          </w:p>
          <w:p w14:paraId="2BD6429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5C5575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7DB02EFD" w14:textId="77777777" w:rsidTr="00F05DF0">
        <w:tc>
          <w:tcPr>
            <w:tcW w:w="3828" w:type="dxa"/>
            <w:shd w:val="clear" w:color="auto" w:fill="auto"/>
          </w:tcPr>
          <w:p w14:paraId="2400717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Zofran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8 mg</w:t>
            </w:r>
          </w:p>
        </w:tc>
        <w:tc>
          <w:tcPr>
            <w:tcW w:w="3118" w:type="dxa"/>
            <w:shd w:val="clear" w:color="auto" w:fill="auto"/>
          </w:tcPr>
          <w:p w14:paraId="400EC39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1172696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I samband med cytostatikabehandling eller postoperativt,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 xml:space="preserve">8 mg p o eller i v.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Maxdos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32 mg/dygn</w:t>
            </w:r>
          </w:p>
          <w:p w14:paraId="6D41427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7B9FD11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3D24E43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4B54579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1BCD6A5B" w14:textId="77777777" w:rsidTr="00F05DF0">
        <w:tc>
          <w:tcPr>
            <w:tcW w:w="11340" w:type="dxa"/>
            <w:gridSpan w:val="3"/>
            <w:shd w:val="clear" w:color="auto" w:fill="auto"/>
          </w:tcPr>
          <w:p w14:paraId="6B078D8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b/>
                <w:sz w:val="28"/>
                <w:szCs w:val="28"/>
              </w:rPr>
              <w:lastRenderedPageBreak/>
              <w:t>Antacida</w:t>
            </w:r>
            <w:proofErr w:type="spellEnd"/>
            <w:r w:rsidRPr="0061699A">
              <w:rPr>
                <w:rFonts w:ascii="Arial" w:hAnsi="Arial" w:cs="Arial"/>
                <w:b/>
                <w:sz w:val="28"/>
                <w:szCs w:val="28"/>
              </w:rPr>
              <w:t xml:space="preserve"> och medel mot magsår</w:t>
            </w:r>
          </w:p>
        </w:tc>
      </w:tr>
      <w:tr w:rsidR="00D008F8" w:rsidRPr="0061699A" w14:paraId="2492D2B4" w14:textId="77777777" w:rsidTr="00F05DF0">
        <w:tc>
          <w:tcPr>
            <w:tcW w:w="3828" w:type="dxa"/>
            <w:shd w:val="clear" w:color="auto" w:fill="auto"/>
          </w:tcPr>
          <w:p w14:paraId="3275F7B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14:paraId="72AC9BA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62DBC7F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51B7C3EF" w14:textId="77777777" w:rsidTr="00F05DF0">
        <w:tc>
          <w:tcPr>
            <w:tcW w:w="3828" w:type="dxa"/>
            <w:shd w:val="clear" w:color="auto" w:fill="auto"/>
          </w:tcPr>
          <w:p w14:paraId="2FAA0EE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Novalucol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tuggtabl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2A0B2AC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v b</w:t>
            </w:r>
          </w:p>
        </w:tc>
        <w:tc>
          <w:tcPr>
            <w:tcW w:w="4394" w:type="dxa"/>
            <w:shd w:val="clear" w:color="auto" w:fill="auto"/>
          </w:tcPr>
          <w:p w14:paraId="09760E1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Mot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epigastralgier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och halsbränna. </w:t>
            </w:r>
          </w:p>
          <w:p w14:paraId="11070F0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A.</w:t>
            </w:r>
          </w:p>
          <w:p w14:paraId="56D8396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I.</w:t>
            </w:r>
          </w:p>
          <w:p w14:paraId="401E6D7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A5B758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625E8230" w14:textId="77777777" w:rsidTr="00F05DF0">
        <w:tc>
          <w:tcPr>
            <w:tcW w:w="3828" w:type="dxa"/>
            <w:shd w:val="clear" w:color="auto" w:fill="auto"/>
          </w:tcPr>
          <w:p w14:paraId="11E47B2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Novaluzid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  <w:p w14:paraId="055513A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Novaluzid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mixt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2BE0E0DD" w14:textId="77777777" w:rsidR="00D008F8" w:rsidRPr="004E2CD1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E2CD1">
              <w:rPr>
                <w:rFonts w:ascii="Arial" w:hAnsi="Arial" w:cs="Arial"/>
                <w:sz w:val="22"/>
                <w:szCs w:val="22"/>
                <w:lang w:val="en-GB"/>
              </w:rPr>
              <w:t xml:space="preserve">1-2 </w:t>
            </w:r>
            <w:proofErr w:type="spellStart"/>
            <w:r w:rsidRPr="004E2CD1">
              <w:rPr>
                <w:rFonts w:ascii="Arial" w:hAnsi="Arial" w:cs="Arial"/>
                <w:sz w:val="22"/>
                <w:szCs w:val="22"/>
                <w:lang w:val="en-GB"/>
              </w:rPr>
              <w:t>tabl</w:t>
            </w:r>
            <w:proofErr w:type="spellEnd"/>
            <w:r w:rsidRPr="004E2CD1">
              <w:rPr>
                <w:rFonts w:ascii="Arial" w:hAnsi="Arial" w:cs="Arial"/>
                <w:sz w:val="22"/>
                <w:szCs w:val="22"/>
                <w:lang w:val="en-GB"/>
              </w:rPr>
              <w:t xml:space="preserve"> v b</w:t>
            </w:r>
          </w:p>
          <w:p w14:paraId="6D1F5247" w14:textId="77777777" w:rsidR="00D008F8" w:rsidRPr="004E2CD1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E2CD1">
              <w:rPr>
                <w:rFonts w:ascii="Arial" w:hAnsi="Arial" w:cs="Arial"/>
                <w:sz w:val="22"/>
                <w:szCs w:val="22"/>
                <w:lang w:val="en-GB"/>
              </w:rPr>
              <w:t>10 ml v b</w:t>
            </w:r>
          </w:p>
        </w:tc>
        <w:tc>
          <w:tcPr>
            <w:tcW w:w="4394" w:type="dxa"/>
            <w:shd w:val="clear" w:color="auto" w:fill="auto"/>
          </w:tcPr>
          <w:p w14:paraId="65A45F6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Se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Novalucol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6DEC1A8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15C2846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252FDB0F" w14:textId="77777777" w:rsidTr="00F05DF0">
        <w:tc>
          <w:tcPr>
            <w:tcW w:w="3828" w:type="dxa"/>
            <w:shd w:val="clear" w:color="auto" w:fill="auto"/>
          </w:tcPr>
          <w:p w14:paraId="5EB567A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14:paraId="7056EB1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5186386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172ACE6E" w14:textId="77777777" w:rsidTr="00F05DF0">
        <w:tc>
          <w:tcPr>
            <w:tcW w:w="3828" w:type="dxa"/>
            <w:shd w:val="clear" w:color="auto" w:fill="auto"/>
          </w:tcPr>
          <w:p w14:paraId="37F3950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Omeprazol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kaps 20 mg</w:t>
            </w:r>
          </w:p>
        </w:tc>
        <w:tc>
          <w:tcPr>
            <w:tcW w:w="3118" w:type="dxa"/>
            <w:shd w:val="clear" w:color="auto" w:fill="auto"/>
          </w:tcPr>
          <w:p w14:paraId="16A931C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1x1</w:t>
            </w:r>
          </w:p>
        </w:tc>
        <w:tc>
          <w:tcPr>
            <w:tcW w:w="4394" w:type="dxa"/>
            <w:shd w:val="clear" w:color="auto" w:fill="auto"/>
          </w:tcPr>
          <w:p w14:paraId="73E8031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Syrahämmande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</w:r>
            <w:r w:rsidRPr="0061699A">
              <w:rPr>
                <w:rFonts w:ascii="Arial" w:hAnsi="Arial" w:cs="Arial"/>
                <w:szCs w:val="20"/>
              </w:rPr>
              <w:t>Graviditet: Kategori A.</w:t>
            </w:r>
            <w:r w:rsidRPr="0061699A">
              <w:rPr>
                <w:rFonts w:ascii="Arial" w:hAnsi="Arial" w:cs="Arial"/>
                <w:szCs w:val="20"/>
              </w:rPr>
              <w:br/>
              <w:t>Amning: Grupp II</w:t>
            </w:r>
          </w:p>
          <w:p w14:paraId="26CAD0F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4DBE435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496B8871" w14:textId="77777777" w:rsidTr="00F05DF0">
        <w:tc>
          <w:tcPr>
            <w:tcW w:w="11340" w:type="dxa"/>
            <w:gridSpan w:val="3"/>
            <w:shd w:val="clear" w:color="auto" w:fill="auto"/>
          </w:tcPr>
          <w:p w14:paraId="603E19A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Hostdämpande och slemlösande medel</w:t>
            </w:r>
          </w:p>
        </w:tc>
      </w:tr>
      <w:tr w:rsidR="00D008F8" w:rsidRPr="0061699A" w14:paraId="12FAF0F1" w14:textId="77777777" w:rsidTr="00F05DF0">
        <w:tc>
          <w:tcPr>
            <w:tcW w:w="3828" w:type="dxa"/>
            <w:shd w:val="clear" w:color="auto" w:fill="auto"/>
          </w:tcPr>
          <w:p w14:paraId="3D5E304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Acetylcystein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brustabl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616F6D8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1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upplöst i vatten x2-3</w:t>
            </w:r>
          </w:p>
        </w:tc>
        <w:tc>
          <w:tcPr>
            <w:tcW w:w="4394" w:type="dxa"/>
            <w:shd w:val="clear" w:color="auto" w:fill="auto"/>
          </w:tcPr>
          <w:p w14:paraId="0AC9F4C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Slemlösande medel. </w:t>
            </w:r>
          </w:p>
          <w:p w14:paraId="00BFCE6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B:1.</w:t>
            </w:r>
          </w:p>
          <w:p w14:paraId="595F39E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IV a.</w:t>
            </w:r>
          </w:p>
          <w:p w14:paraId="353C90D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6F8D18B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30B052BB" w14:textId="77777777" w:rsidTr="00F05DF0">
        <w:tc>
          <w:tcPr>
            <w:tcW w:w="3828" w:type="dxa"/>
            <w:shd w:val="clear" w:color="auto" w:fill="auto"/>
          </w:tcPr>
          <w:p w14:paraId="3FF9FEC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4AFFF1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1EDA1DA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D008F8" w:rsidRPr="0061699A" w14:paraId="2C4A2F8D" w14:textId="77777777" w:rsidTr="00F05DF0">
        <w:tc>
          <w:tcPr>
            <w:tcW w:w="3828" w:type="dxa"/>
            <w:shd w:val="clear" w:color="auto" w:fill="auto"/>
          </w:tcPr>
          <w:p w14:paraId="7762993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Mollipect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mixt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1C9C9F2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15 ml x3-4</w:t>
            </w:r>
          </w:p>
        </w:tc>
        <w:tc>
          <w:tcPr>
            <w:tcW w:w="4394" w:type="dxa"/>
            <w:shd w:val="clear" w:color="auto" w:fill="auto"/>
          </w:tcPr>
          <w:p w14:paraId="3F939D9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Slemlösande och bronkvidgande medel.</w:t>
            </w:r>
          </w:p>
          <w:p w14:paraId="1D10DF8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A.</w:t>
            </w:r>
          </w:p>
          <w:p w14:paraId="2B5C10B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II</w:t>
            </w:r>
          </w:p>
          <w:p w14:paraId="05F9173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3FFB71D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1A6AF237" w14:textId="77777777" w:rsidTr="00F05DF0">
        <w:tc>
          <w:tcPr>
            <w:tcW w:w="11340" w:type="dxa"/>
            <w:gridSpan w:val="3"/>
            <w:shd w:val="clear" w:color="auto" w:fill="auto"/>
          </w:tcPr>
          <w:p w14:paraId="350EF8C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Vård i livets slutskede</w:t>
            </w:r>
          </w:p>
        </w:tc>
      </w:tr>
      <w:tr w:rsidR="00D008F8" w:rsidRPr="0061699A" w14:paraId="2C252E4D" w14:textId="77777777" w:rsidTr="00F05DF0">
        <w:tc>
          <w:tcPr>
            <w:tcW w:w="3828" w:type="dxa"/>
            <w:shd w:val="clear" w:color="auto" w:fill="auto"/>
          </w:tcPr>
          <w:p w14:paraId="13DAEE7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Robinul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(0,2 mg/ml)</w:t>
            </w:r>
          </w:p>
        </w:tc>
        <w:tc>
          <w:tcPr>
            <w:tcW w:w="3118" w:type="dxa"/>
            <w:shd w:val="clear" w:color="auto" w:fill="auto"/>
          </w:tcPr>
          <w:p w14:paraId="50FC085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0,2 mg i v eller i m</w:t>
            </w:r>
          </w:p>
        </w:tc>
        <w:tc>
          <w:tcPr>
            <w:tcW w:w="4394" w:type="dxa"/>
            <w:shd w:val="clear" w:color="auto" w:fill="auto"/>
          </w:tcPr>
          <w:p w14:paraId="6FD84CF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Antikolinergikum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, minskar slembildning i luftrören. </w:t>
            </w:r>
          </w:p>
          <w:p w14:paraId="580D806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9033C1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7C437BE0" w14:textId="77777777" w:rsidTr="00F05DF0">
        <w:tc>
          <w:tcPr>
            <w:tcW w:w="11340" w:type="dxa"/>
            <w:gridSpan w:val="3"/>
            <w:shd w:val="clear" w:color="auto" w:fill="auto"/>
          </w:tcPr>
          <w:p w14:paraId="296E01B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Medel mot obstipation</w:t>
            </w:r>
          </w:p>
        </w:tc>
      </w:tr>
      <w:tr w:rsidR="00D008F8" w:rsidRPr="0061699A" w14:paraId="2EEDB83E" w14:textId="77777777" w:rsidTr="00F05DF0">
        <w:tc>
          <w:tcPr>
            <w:tcW w:w="3828" w:type="dxa"/>
            <w:shd w:val="clear" w:color="auto" w:fill="auto"/>
          </w:tcPr>
          <w:p w14:paraId="43F4306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Dimor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Loperamid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kaps</w:t>
            </w:r>
          </w:p>
        </w:tc>
        <w:tc>
          <w:tcPr>
            <w:tcW w:w="3118" w:type="dxa"/>
            <w:shd w:val="clear" w:color="auto" w:fill="auto"/>
          </w:tcPr>
          <w:p w14:paraId="09F15B7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1-2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v b, max 8/dygn</w:t>
            </w:r>
          </w:p>
        </w:tc>
        <w:tc>
          <w:tcPr>
            <w:tcW w:w="4394" w:type="dxa"/>
            <w:shd w:val="clear" w:color="auto" w:fill="auto"/>
          </w:tcPr>
          <w:p w14:paraId="0B4E0C9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Mot tillfällig diarré.</w:t>
            </w:r>
          </w:p>
          <w:p w14:paraId="4C44DC9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8CF2C0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0ED8D19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43CC159" w14:textId="77777777" w:rsidTr="00F05DF0">
        <w:tc>
          <w:tcPr>
            <w:tcW w:w="3828" w:type="dxa"/>
            <w:shd w:val="clear" w:color="auto" w:fill="auto"/>
          </w:tcPr>
          <w:p w14:paraId="70C1FE4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Importal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dospulver</w:t>
            </w:r>
          </w:p>
        </w:tc>
        <w:tc>
          <w:tcPr>
            <w:tcW w:w="3118" w:type="dxa"/>
            <w:shd w:val="clear" w:color="auto" w:fill="auto"/>
          </w:tcPr>
          <w:p w14:paraId="5D460A1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10-20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g dagligen</w:t>
            </w:r>
          </w:p>
        </w:tc>
        <w:tc>
          <w:tcPr>
            <w:tcW w:w="4394" w:type="dxa"/>
            <w:shd w:val="clear" w:color="auto" w:fill="auto"/>
          </w:tcPr>
          <w:p w14:paraId="62FE1C0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Tarmreglerande medel.</w:t>
            </w:r>
          </w:p>
          <w:p w14:paraId="4986F6B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9B2A13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34DFAEA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62543B1A" w14:textId="77777777" w:rsidTr="00F05DF0">
        <w:tc>
          <w:tcPr>
            <w:tcW w:w="3828" w:type="dxa"/>
            <w:shd w:val="clear" w:color="auto" w:fill="auto"/>
          </w:tcPr>
          <w:p w14:paraId="29D2240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Inolaxol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dospulver</w:t>
            </w:r>
          </w:p>
        </w:tc>
        <w:tc>
          <w:tcPr>
            <w:tcW w:w="3118" w:type="dxa"/>
            <w:shd w:val="clear" w:color="auto" w:fill="auto"/>
          </w:tcPr>
          <w:p w14:paraId="7DBD49A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1x1-3</w:t>
            </w:r>
          </w:p>
        </w:tc>
        <w:tc>
          <w:tcPr>
            <w:tcW w:w="4394" w:type="dxa"/>
            <w:shd w:val="clear" w:color="auto" w:fill="auto"/>
          </w:tcPr>
          <w:p w14:paraId="61BF8A7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Tarmreglerande medel.</w:t>
            </w:r>
          </w:p>
          <w:p w14:paraId="0C2F1E2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6A4260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5827D583" w14:textId="77777777" w:rsidTr="00F05DF0">
        <w:tc>
          <w:tcPr>
            <w:tcW w:w="3828" w:type="dxa"/>
            <w:shd w:val="clear" w:color="auto" w:fill="auto"/>
          </w:tcPr>
          <w:p w14:paraId="546C3CB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Klyx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lösning</w:t>
            </w:r>
          </w:p>
        </w:tc>
        <w:tc>
          <w:tcPr>
            <w:tcW w:w="3118" w:type="dxa"/>
            <w:shd w:val="clear" w:color="auto" w:fill="auto"/>
          </w:tcPr>
          <w:p w14:paraId="57633F3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120 ml eller 240 ml</w:t>
            </w:r>
          </w:p>
        </w:tc>
        <w:tc>
          <w:tcPr>
            <w:tcW w:w="4394" w:type="dxa"/>
            <w:shd w:val="clear" w:color="auto" w:fill="auto"/>
          </w:tcPr>
          <w:p w14:paraId="157D9E1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Engångslavemang.</w:t>
            </w:r>
          </w:p>
          <w:p w14:paraId="0F26A22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20046E14" w14:textId="77777777" w:rsidTr="00F05DF0">
        <w:tc>
          <w:tcPr>
            <w:tcW w:w="3828" w:type="dxa"/>
            <w:shd w:val="clear" w:color="auto" w:fill="auto"/>
          </w:tcPr>
          <w:p w14:paraId="0B36DB8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Laktipex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dospulver</w:t>
            </w:r>
          </w:p>
        </w:tc>
        <w:tc>
          <w:tcPr>
            <w:tcW w:w="3118" w:type="dxa"/>
            <w:shd w:val="clear" w:color="auto" w:fill="auto"/>
          </w:tcPr>
          <w:p w14:paraId="5290BB2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10-20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g dagligen</w:t>
            </w:r>
          </w:p>
        </w:tc>
        <w:tc>
          <w:tcPr>
            <w:tcW w:w="4394" w:type="dxa"/>
            <w:shd w:val="clear" w:color="auto" w:fill="auto"/>
          </w:tcPr>
          <w:p w14:paraId="1569DE8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Tarmreglerande medel. Kan ges till gravida och ammande kvinnor samt diabetiker. </w:t>
            </w:r>
          </w:p>
          <w:p w14:paraId="198BB75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lastRenderedPageBreak/>
              <w:t>Ges INTE till laktosintoleranta.</w:t>
            </w:r>
          </w:p>
        </w:tc>
      </w:tr>
      <w:tr w:rsidR="00D008F8" w:rsidRPr="0061699A" w14:paraId="01172972" w14:textId="77777777" w:rsidTr="00F05DF0">
        <w:tc>
          <w:tcPr>
            <w:tcW w:w="3828" w:type="dxa"/>
            <w:shd w:val="clear" w:color="auto" w:fill="auto"/>
          </w:tcPr>
          <w:p w14:paraId="64FFABF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lastRenderedPageBreak/>
              <w:t>Laktulos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mixt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3F74ED2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10-30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ml dagligen</w:t>
            </w:r>
          </w:p>
        </w:tc>
        <w:tc>
          <w:tcPr>
            <w:tcW w:w="4394" w:type="dxa"/>
            <w:shd w:val="clear" w:color="auto" w:fill="auto"/>
          </w:tcPr>
          <w:p w14:paraId="03BA195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Se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Laktipex</w:t>
            </w:r>
            <w:proofErr w:type="spellEnd"/>
            <w:r w:rsidRPr="0061699A">
              <w:rPr>
                <w:rFonts w:ascii="Arial" w:hAnsi="Arial" w:cs="Arial"/>
                <w:szCs w:val="20"/>
              </w:rPr>
              <w:t>.</w:t>
            </w:r>
          </w:p>
          <w:p w14:paraId="156B700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5B5B0A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3647F1E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37A9652" w14:textId="77777777" w:rsidTr="00F05DF0">
        <w:tc>
          <w:tcPr>
            <w:tcW w:w="3828" w:type="dxa"/>
            <w:shd w:val="clear" w:color="auto" w:fill="auto"/>
          </w:tcPr>
          <w:p w14:paraId="709DB2A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Laxoberal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Cilaxoral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droppar</w:t>
            </w:r>
          </w:p>
        </w:tc>
        <w:tc>
          <w:tcPr>
            <w:tcW w:w="3118" w:type="dxa"/>
            <w:shd w:val="clear" w:color="auto" w:fill="auto"/>
          </w:tcPr>
          <w:p w14:paraId="6CDCCD3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10 droppar dagligen</w:t>
            </w:r>
          </w:p>
        </w:tc>
        <w:tc>
          <w:tcPr>
            <w:tcW w:w="4394" w:type="dxa"/>
            <w:shd w:val="clear" w:color="auto" w:fill="auto"/>
          </w:tcPr>
          <w:p w14:paraId="6DB9ED6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Kontaktlaxativ.</w:t>
            </w:r>
          </w:p>
          <w:p w14:paraId="10D67A3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F1A6C9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03C3A41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1D0974D6" w14:textId="77777777" w:rsidTr="00F05DF0">
        <w:tc>
          <w:tcPr>
            <w:tcW w:w="3828" w:type="dxa"/>
            <w:shd w:val="clear" w:color="auto" w:fill="auto"/>
          </w:tcPr>
          <w:p w14:paraId="10E56F5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Movicol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Laxiriva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pulver</w:t>
            </w:r>
          </w:p>
        </w:tc>
        <w:tc>
          <w:tcPr>
            <w:tcW w:w="3118" w:type="dxa"/>
            <w:shd w:val="clear" w:color="auto" w:fill="auto"/>
          </w:tcPr>
          <w:p w14:paraId="4CEDA5F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5403C4A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Tarmreglerande.</w:t>
            </w:r>
          </w:p>
          <w:p w14:paraId="2F9BF3B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CE0898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4CC3E54A" w14:textId="77777777" w:rsidTr="00F05DF0">
        <w:tc>
          <w:tcPr>
            <w:tcW w:w="3828" w:type="dxa"/>
            <w:shd w:val="clear" w:color="auto" w:fill="auto"/>
          </w:tcPr>
          <w:p w14:paraId="0ED3F95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Värkförstärkande</w:t>
            </w:r>
          </w:p>
        </w:tc>
        <w:tc>
          <w:tcPr>
            <w:tcW w:w="3118" w:type="dxa"/>
            <w:shd w:val="clear" w:color="auto" w:fill="auto"/>
          </w:tcPr>
          <w:p w14:paraId="7510DF3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234FF05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73944503" w14:textId="77777777" w:rsidTr="00F05DF0">
        <w:tc>
          <w:tcPr>
            <w:tcW w:w="3828" w:type="dxa"/>
            <w:shd w:val="clear" w:color="auto" w:fill="auto"/>
          </w:tcPr>
          <w:p w14:paraId="12401DC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Cytotec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40C22EB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0,2 mg, </w:t>
            </w: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t>3-4</w:t>
            </w:r>
            <w:proofErr w:type="gram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rektalt</w:t>
            </w:r>
          </w:p>
        </w:tc>
        <w:tc>
          <w:tcPr>
            <w:tcW w:w="4394" w:type="dxa"/>
            <w:shd w:val="clear" w:color="auto" w:fill="auto"/>
          </w:tcPr>
          <w:p w14:paraId="7487AFE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Postpartum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474D17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094AF4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43140F1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1CF77546" w14:textId="77777777" w:rsidTr="00F05DF0">
        <w:tc>
          <w:tcPr>
            <w:tcW w:w="3828" w:type="dxa"/>
            <w:shd w:val="clear" w:color="auto" w:fill="auto"/>
          </w:tcPr>
          <w:p w14:paraId="1A288BD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Methergin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0,2 mg/ml</w:t>
            </w:r>
          </w:p>
        </w:tc>
        <w:tc>
          <w:tcPr>
            <w:tcW w:w="3118" w:type="dxa"/>
            <w:shd w:val="clear" w:color="auto" w:fill="auto"/>
          </w:tcPr>
          <w:p w14:paraId="208A55D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1 mg i v</w:t>
            </w:r>
          </w:p>
        </w:tc>
        <w:tc>
          <w:tcPr>
            <w:tcW w:w="4394" w:type="dxa"/>
            <w:shd w:val="clear" w:color="auto" w:fill="auto"/>
          </w:tcPr>
          <w:p w14:paraId="760C91B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Postpartum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B3F0D8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477FC08B" w14:textId="77777777" w:rsidTr="00F05DF0">
        <w:tc>
          <w:tcPr>
            <w:tcW w:w="3828" w:type="dxa"/>
            <w:shd w:val="clear" w:color="auto" w:fill="auto"/>
          </w:tcPr>
          <w:p w14:paraId="5C5AC7D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21B21D1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4911B5F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6F3847E7" w14:textId="77777777" w:rsidTr="00F05DF0">
        <w:tc>
          <w:tcPr>
            <w:tcW w:w="3828" w:type="dxa"/>
            <w:shd w:val="clear" w:color="auto" w:fill="auto"/>
          </w:tcPr>
          <w:p w14:paraId="0B0A643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28B39C6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0D82D52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5918A84F" w14:textId="77777777" w:rsidTr="00F05DF0">
        <w:tc>
          <w:tcPr>
            <w:tcW w:w="3828" w:type="dxa"/>
            <w:shd w:val="clear" w:color="auto" w:fill="auto"/>
          </w:tcPr>
          <w:p w14:paraId="5D2B6A1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Oxytocin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8,3 µg/ml</w:t>
            </w:r>
          </w:p>
        </w:tc>
        <w:tc>
          <w:tcPr>
            <w:tcW w:w="3118" w:type="dxa"/>
            <w:shd w:val="clear" w:color="auto" w:fill="auto"/>
          </w:tcPr>
          <w:p w14:paraId="6591FA40" w14:textId="77777777" w:rsidR="00D008F8" w:rsidRPr="007E6397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7E6397">
              <w:rPr>
                <w:rFonts w:ascii="Arial" w:hAnsi="Arial" w:cs="Arial"/>
                <w:sz w:val="22"/>
                <w:szCs w:val="22"/>
                <w:lang w:val="en-GB"/>
              </w:rPr>
              <w:t>Inj</w:t>
            </w:r>
            <w:proofErr w:type="spellEnd"/>
            <w:r w:rsidRPr="007E6397">
              <w:rPr>
                <w:rFonts w:ascii="Arial" w:hAnsi="Arial" w:cs="Arial"/>
                <w:sz w:val="22"/>
                <w:szCs w:val="22"/>
                <w:lang w:val="en-GB"/>
              </w:rPr>
              <w:t xml:space="preserve"> 8,3 µg/ml, 2 ml </w:t>
            </w:r>
            <w:r w:rsidRPr="007E6397">
              <w:rPr>
                <w:rFonts w:ascii="Arial" w:hAnsi="Arial" w:cs="Arial"/>
                <w:sz w:val="22"/>
                <w:szCs w:val="22"/>
                <w:lang w:val="en-GB"/>
              </w:rPr>
              <w:br/>
              <w:t xml:space="preserve">(10 IE) </w:t>
            </w:r>
          </w:p>
          <w:p w14:paraId="2C3A59C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Infusion </w:t>
            </w:r>
            <w:r>
              <w:rPr>
                <w:rFonts w:ascii="Arial" w:hAnsi="Arial" w:cs="Arial"/>
                <w:sz w:val="22"/>
                <w:szCs w:val="22"/>
              </w:rPr>
              <w:t xml:space="preserve">8,3 µg/ml, 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1 ml blandas i 500 ml natriumkloridlösning </w:t>
            </w:r>
            <w:r>
              <w:rPr>
                <w:rFonts w:ascii="Arial" w:hAnsi="Arial" w:cs="Arial"/>
                <w:sz w:val="22"/>
                <w:szCs w:val="22"/>
              </w:rPr>
              <w:br/>
              <w:t>9 mg/ml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Nässpray 4 IE/dos i vardera näsborren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8,3 µg = 1 ml</w:t>
            </w:r>
          </w:p>
          <w:p w14:paraId="559393D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199B89C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7F02707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Postpartum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Långsamt i v</w:t>
            </w:r>
          </w:p>
          <w:p w14:paraId="1BA23E4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Värkstimulering enligt rutin.</w:t>
            </w:r>
          </w:p>
          <w:p w14:paraId="3A3C261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308E740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Värkförstärkning enligt rutin.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Vid amning för att underlätta tömning av bröstet.</w:t>
            </w:r>
          </w:p>
          <w:p w14:paraId="640646C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5FD5FB09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2F0C71B2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0B7282F3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Vid medicinskt avbrytande v 12+1 – 21+6 enligt separat rutin</w:t>
            </w:r>
          </w:p>
          <w:p w14:paraId="43164A1E" w14:textId="77777777" w:rsidR="00D008F8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4926305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42D2CDFB" w14:textId="77777777" w:rsidTr="00F05DF0">
        <w:tc>
          <w:tcPr>
            <w:tcW w:w="3828" w:type="dxa"/>
            <w:shd w:val="clear" w:color="auto" w:fill="auto"/>
          </w:tcPr>
          <w:p w14:paraId="21FDB57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  <w:r w:rsidRPr="0061699A">
              <w:rPr>
                <w:rFonts w:ascii="Arial" w:hAnsi="Arial" w:cs="Arial"/>
                <w:b/>
                <w:sz w:val="28"/>
                <w:szCs w:val="28"/>
              </w:rPr>
              <w:t>Diverse medel</w:t>
            </w:r>
          </w:p>
        </w:tc>
        <w:tc>
          <w:tcPr>
            <w:tcW w:w="3118" w:type="dxa"/>
            <w:shd w:val="clear" w:color="auto" w:fill="auto"/>
          </w:tcPr>
          <w:p w14:paraId="1D277D1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0EF75DB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008F8" w:rsidRPr="0061699A" w14:paraId="3DCDA091" w14:textId="77777777" w:rsidTr="00F05DF0">
        <w:tc>
          <w:tcPr>
            <w:tcW w:w="3828" w:type="dxa"/>
            <w:shd w:val="clear" w:color="auto" w:fill="auto"/>
          </w:tcPr>
          <w:p w14:paraId="2C34FF3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Albothyl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lösning</w:t>
            </w:r>
          </w:p>
        </w:tc>
        <w:tc>
          <w:tcPr>
            <w:tcW w:w="3118" w:type="dxa"/>
            <w:shd w:val="clear" w:color="auto" w:fill="auto"/>
          </w:tcPr>
          <w:p w14:paraId="08306D9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44E9676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Utvärtes på fissurer och granulationsvävnad.</w:t>
            </w:r>
          </w:p>
          <w:p w14:paraId="493034E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969758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58A9B0B4" w14:textId="77777777" w:rsidTr="00F05DF0">
        <w:tc>
          <w:tcPr>
            <w:tcW w:w="3828" w:type="dxa"/>
            <w:shd w:val="clear" w:color="auto" w:fill="auto"/>
          </w:tcPr>
          <w:p w14:paraId="1495B83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Buscopan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4EC7D74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20 mg/ml, i ml, i v eller </w:t>
            </w:r>
            <w:r w:rsidRPr="0061699A">
              <w:rPr>
                <w:rFonts w:ascii="Arial" w:hAnsi="Arial" w:cs="Arial"/>
                <w:sz w:val="22"/>
                <w:szCs w:val="22"/>
              </w:rPr>
              <w:br/>
              <w:t>i m</w:t>
            </w:r>
          </w:p>
        </w:tc>
        <w:tc>
          <w:tcPr>
            <w:tcW w:w="4394" w:type="dxa"/>
            <w:shd w:val="clear" w:color="auto" w:fill="auto"/>
          </w:tcPr>
          <w:p w14:paraId="639B012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stram cervix.</w:t>
            </w:r>
          </w:p>
          <w:p w14:paraId="4C883C1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177038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6DCFD19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30EF4318" w14:textId="77777777" w:rsidTr="00F05DF0">
        <w:tc>
          <w:tcPr>
            <w:tcW w:w="3828" w:type="dxa"/>
            <w:shd w:val="clear" w:color="auto" w:fill="auto"/>
          </w:tcPr>
          <w:p w14:paraId="00ECD19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Dimetikon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kaps</w:t>
            </w:r>
          </w:p>
        </w:tc>
        <w:tc>
          <w:tcPr>
            <w:tcW w:w="3118" w:type="dxa"/>
            <w:shd w:val="clear" w:color="auto" w:fill="auto"/>
          </w:tcPr>
          <w:p w14:paraId="1832674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200 mg x3-4</w:t>
            </w:r>
          </w:p>
        </w:tc>
        <w:tc>
          <w:tcPr>
            <w:tcW w:w="4394" w:type="dxa"/>
            <w:shd w:val="clear" w:color="auto" w:fill="auto"/>
          </w:tcPr>
          <w:p w14:paraId="60B0D03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Mot gasspänningar.</w:t>
            </w:r>
          </w:p>
          <w:p w14:paraId="7A30562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B6731D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7B880C7A" w14:textId="77777777" w:rsidTr="00F05DF0">
        <w:tc>
          <w:tcPr>
            <w:tcW w:w="3828" w:type="dxa"/>
            <w:shd w:val="clear" w:color="auto" w:fill="auto"/>
          </w:tcPr>
          <w:p w14:paraId="65EDC89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Dostinex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0,5 mg</w:t>
            </w:r>
          </w:p>
        </w:tc>
        <w:tc>
          <w:tcPr>
            <w:tcW w:w="3118" w:type="dxa"/>
            <w:shd w:val="clear" w:color="auto" w:fill="auto"/>
          </w:tcPr>
          <w:p w14:paraId="6E34E64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 mg x1</w:t>
            </w:r>
          </w:p>
        </w:tc>
        <w:tc>
          <w:tcPr>
            <w:tcW w:w="4394" w:type="dxa"/>
            <w:shd w:val="clear" w:color="auto" w:fill="auto"/>
          </w:tcPr>
          <w:p w14:paraId="7E74009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För hämmande av laktation.</w:t>
            </w:r>
          </w:p>
          <w:p w14:paraId="4346D0C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EC375B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32CEF21E" w14:textId="77777777" w:rsidTr="00F05DF0">
        <w:tc>
          <w:tcPr>
            <w:tcW w:w="3828" w:type="dxa"/>
            <w:shd w:val="clear" w:color="auto" w:fill="auto"/>
          </w:tcPr>
          <w:p w14:paraId="2D538F1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Duroferon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tabl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79A55F6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1x1-2</w:t>
            </w:r>
          </w:p>
        </w:tc>
        <w:tc>
          <w:tcPr>
            <w:tcW w:w="4394" w:type="dxa"/>
            <w:shd w:val="clear" w:color="auto" w:fill="auto"/>
          </w:tcPr>
          <w:p w14:paraId="584A3B3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Mot anemi.</w:t>
            </w:r>
          </w:p>
        </w:tc>
      </w:tr>
      <w:tr w:rsidR="00D008F8" w:rsidRPr="0061699A" w14:paraId="4EB5AFEF" w14:textId="77777777" w:rsidTr="00F05DF0">
        <w:tc>
          <w:tcPr>
            <w:tcW w:w="3828" w:type="dxa"/>
            <w:shd w:val="clear" w:color="auto" w:fill="auto"/>
          </w:tcPr>
          <w:p w14:paraId="482B3EC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Ficortril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kräm</w:t>
            </w:r>
          </w:p>
        </w:tc>
        <w:tc>
          <w:tcPr>
            <w:tcW w:w="3118" w:type="dxa"/>
            <w:shd w:val="clear" w:color="auto" w:fill="auto"/>
          </w:tcPr>
          <w:p w14:paraId="3E13C53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1780901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Mot fissurer på bröstvårtorna.</w:t>
            </w:r>
          </w:p>
          <w:p w14:paraId="3A23968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2533F7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5DF0E035" w14:textId="77777777" w:rsidTr="00F05DF0">
        <w:tc>
          <w:tcPr>
            <w:tcW w:w="3828" w:type="dxa"/>
            <w:shd w:val="clear" w:color="auto" w:fill="auto"/>
          </w:tcPr>
          <w:p w14:paraId="2B2B548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61699A">
              <w:rPr>
                <w:rFonts w:ascii="Arial" w:hAnsi="Arial" w:cs="Arial"/>
                <w:sz w:val="22"/>
                <w:szCs w:val="22"/>
              </w:rPr>
              <w:lastRenderedPageBreak/>
              <w:t>Hydrokortison salva</w:t>
            </w:r>
            <w:proofErr w:type="gramEnd"/>
          </w:p>
        </w:tc>
        <w:tc>
          <w:tcPr>
            <w:tcW w:w="3118" w:type="dxa"/>
            <w:shd w:val="clear" w:color="auto" w:fill="auto"/>
          </w:tcPr>
          <w:p w14:paraId="385643F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607B1A4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Utvärtes mot klåda.</w:t>
            </w:r>
          </w:p>
          <w:p w14:paraId="6DACCA3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18D5D24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7F96A9ED" w14:textId="77777777" w:rsidTr="00F05DF0">
        <w:tc>
          <w:tcPr>
            <w:tcW w:w="3828" w:type="dxa"/>
            <w:shd w:val="clear" w:color="auto" w:fill="auto"/>
          </w:tcPr>
          <w:p w14:paraId="7CD6391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Hirudoid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salva</w:t>
            </w:r>
          </w:p>
        </w:tc>
        <w:tc>
          <w:tcPr>
            <w:tcW w:w="3118" w:type="dxa"/>
            <w:shd w:val="clear" w:color="auto" w:fill="auto"/>
          </w:tcPr>
          <w:p w14:paraId="4159913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2424745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Utvärtes mot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tromboflebiter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och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hematom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259048D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B47E13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13F61FFF" w14:textId="77777777" w:rsidTr="00F05DF0">
        <w:tc>
          <w:tcPr>
            <w:tcW w:w="3828" w:type="dxa"/>
            <w:shd w:val="clear" w:color="auto" w:fill="auto"/>
          </w:tcPr>
          <w:p w14:paraId="5201F1D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Inotyol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salva</w:t>
            </w:r>
          </w:p>
        </w:tc>
        <w:tc>
          <w:tcPr>
            <w:tcW w:w="3118" w:type="dxa"/>
            <w:shd w:val="clear" w:color="auto" w:fill="auto"/>
          </w:tcPr>
          <w:p w14:paraId="2FA7B1F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4F639AB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Utvärtes på inte vätskande eller infekterade eksem och sår.</w:t>
            </w:r>
          </w:p>
          <w:p w14:paraId="3B34131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7CDF9D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46E581A7" w14:textId="77777777" w:rsidTr="00F05DF0">
        <w:tc>
          <w:tcPr>
            <w:tcW w:w="3828" w:type="dxa"/>
            <w:shd w:val="clear" w:color="auto" w:fill="auto"/>
          </w:tcPr>
          <w:p w14:paraId="6436354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Installagel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0EA6D51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1 dos i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uretra</w:t>
            </w:r>
            <w:proofErr w:type="spellEnd"/>
          </w:p>
        </w:tc>
        <w:tc>
          <w:tcPr>
            <w:tcW w:w="4394" w:type="dxa"/>
            <w:shd w:val="clear" w:color="auto" w:fill="auto"/>
          </w:tcPr>
          <w:p w14:paraId="314A77B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Smärtstillande.</w:t>
            </w:r>
          </w:p>
          <w:p w14:paraId="10DFEB4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7951819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519CDC54" w14:textId="77777777" w:rsidTr="00F05DF0">
        <w:tc>
          <w:tcPr>
            <w:tcW w:w="3828" w:type="dxa"/>
            <w:shd w:val="clear" w:color="auto" w:fill="auto"/>
          </w:tcPr>
          <w:p w14:paraId="6DABD0F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Konakion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novum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10 mg/ml</w:t>
            </w:r>
          </w:p>
        </w:tc>
        <w:tc>
          <w:tcPr>
            <w:tcW w:w="3118" w:type="dxa"/>
            <w:shd w:val="clear" w:color="auto" w:fill="auto"/>
          </w:tcPr>
          <w:p w14:paraId="737D544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0,1 ml i m </w:t>
            </w:r>
          </w:p>
        </w:tc>
        <w:tc>
          <w:tcPr>
            <w:tcW w:w="4394" w:type="dxa"/>
            <w:shd w:val="clear" w:color="auto" w:fill="auto"/>
          </w:tcPr>
          <w:p w14:paraId="2A16DDA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Till det nyfödda barnet.</w:t>
            </w:r>
          </w:p>
          <w:p w14:paraId="4A42B3A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7BF3C36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498FED4C" w14:textId="77777777" w:rsidTr="00F05DF0">
        <w:tc>
          <w:tcPr>
            <w:tcW w:w="3828" w:type="dxa"/>
            <w:shd w:val="clear" w:color="auto" w:fill="auto"/>
          </w:tcPr>
          <w:p w14:paraId="09BD511E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Mycostatin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lösning</w:t>
            </w:r>
          </w:p>
        </w:tc>
        <w:tc>
          <w:tcPr>
            <w:tcW w:w="3118" w:type="dxa"/>
            <w:shd w:val="clear" w:color="auto" w:fill="auto"/>
          </w:tcPr>
          <w:p w14:paraId="3EDDB42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15 ml x 3</w:t>
            </w:r>
          </w:p>
        </w:tc>
        <w:tc>
          <w:tcPr>
            <w:tcW w:w="4394" w:type="dxa"/>
            <w:shd w:val="clear" w:color="auto" w:fill="auto"/>
          </w:tcPr>
          <w:p w14:paraId="5A5433B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Mot svampinfektioner i mun och tarm.</w:t>
            </w:r>
          </w:p>
          <w:p w14:paraId="6B5122F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Graviditet: Kategori A.</w:t>
            </w:r>
          </w:p>
          <w:p w14:paraId="22B720A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Amning: Grupp I.</w:t>
            </w:r>
          </w:p>
          <w:p w14:paraId="666C155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B7C45D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38FBA34A" w14:textId="77777777" w:rsidTr="00F05DF0">
        <w:tc>
          <w:tcPr>
            <w:tcW w:w="3828" w:type="dxa"/>
            <w:shd w:val="clear" w:color="auto" w:fill="auto"/>
          </w:tcPr>
          <w:p w14:paraId="318F4C2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Narcantin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0,4 mg/ml</w:t>
            </w:r>
          </w:p>
        </w:tc>
        <w:tc>
          <w:tcPr>
            <w:tcW w:w="3118" w:type="dxa"/>
            <w:shd w:val="clear" w:color="auto" w:fill="auto"/>
          </w:tcPr>
          <w:p w14:paraId="616A7D2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I m eller i v, dosering enligt vikt</w:t>
            </w:r>
          </w:p>
        </w:tc>
        <w:tc>
          <w:tcPr>
            <w:tcW w:w="4394" w:type="dxa"/>
            <w:shd w:val="clear" w:color="auto" w:fill="auto"/>
          </w:tcPr>
          <w:p w14:paraId="4D50A92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 xml:space="preserve">Till det nyfödda barnet vid behov enligt rutin. </w:t>
            </w:r>
          </w:p>
          <w:p w14:paraId="2A75D81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05EEE60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7D191B11" w14:textId="77777777" w:rsidTr="00F05DF0">
        <w:tc>
          <w:tcPr>
            <w:tcW w:w="3828" w:type="dxa"/>
            <w:shd w:val="clear" w:color="auto" w:fill="auto"/>
          </w:tcPr>
          <w:p w14:paraId="28B4145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Nelex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lösning (licenspreparat)</w:t>
            </w:r>
          </w:p>
        </w:tc>
        <w:tc>
          <w:tcPr>
            <w:tcW w:w="3118" w:type="dxa"/>
            <w:shd w:val="clear" w:color="auto" w:fill="auto"/>
          </w:tcPr>
          <w:p w14:paraId="1F7C376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7B65307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Utvärtes på fissurer och granulationsvävnad.</w:t>
            </w:r>
          </w:p>
          <w:p w14:paraId="740065B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4E4A473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129BC674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0ABEB35" w14:textId="77777777" w:rsidTr="00F05DF0">
        <w:tc>
          <w:tcPr>
            <w:tcW w:w="3828" w:type="dxa"/>
            <w:shd w:val="clear" w:color="auto" w:fill="auto"/>
          </w:tcPr>
          <w:p w14:paraId="47304D9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Nezeril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näsdroppar</w:t>
            </w:r>
          </w:p>
        </w:tc>
        <w:tc>
          <w:tcPr>
            <w:tcW w:w="3118" w:type="dxa"/>
            <w:shd w:val="clear" w:color="auto" w:fill="auto"/>
          </w:tcPr>
          <w:p w14:paraId="231D81C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1 dospipett i vardera näsborren x2-3</w:t>
            </w:r>
          </w:p>
        </w:tc>
        <w:tc>
          <w:tcPr>
            <w:tcW w:w="4394" w:type="dxa"/>
            <w:shd w:val="clear" w:color="auto" w:fill="auto"/>
          </w:tcPr>
          <w:p w14:paraId="3E08AD0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Används i högst 10 dygn.</w:t>
            </w:r>
          </w:p>
          <w:p w14:paraId="6DE2911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7E4743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024A8A65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CD0547D" w14:textId="77777777" w:rsidTr="00F05DF0">
        <w:tc>
          <w:tcPr>
            <w:tcW w:w="3828" w:type="dxa"/>
            <w:shd w:val="clear" w:color="auto" w:fill="auto"/>
          </w:tcPr>
          <w:p w14:paraId="5E6B11AB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Nicorette tuggummi</w:t>
            </w:r>
          </w:p>
        </w:tc>
        <w:tc>
          <w:tcPr>
            <w:tcW w:w="3118" w:type="dxa"/>
            <w:shd w:val="clear" w:color="auto" w:fill="auto"/>
          </w:tcPr>
          <w:p w14:paraId="4C91AD8C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0BBBB83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Rökavvänjning.</w:t>
            </w:r>
          </w:p>
          <w:p w14:paraId="3B95EB9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17BFE1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57A6E48" w14:textId="77777777" w:rsidTr="00F05DF0">
        <w:tc>
          <w:tcPr>
            <w:tcW w:w="3828" w:type="dxa"/>
            <w:shd w:val="clear" w:color="auto" w:fill="auto"/>
          </w:tcPr>
          <w:p w14:paraId="2F45EA7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Nicotinell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plåster</w:t>
            </w:r>
          </w:p>
        </w:tc>
        <w:tc>
          <w:tcPr>
            <w:tcW w:w="3118" w:type="dxa"/>
            <w:shd w:val="clear" w:color="auto" w:fill="auto"/>
          </w:tcPr>
          <w:p w14:paraId="2841DA2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0159C08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Rökavvänjning.</w:t>
            </w:r>
          </w:p>
          <w:p w14:paraId="6B3AB98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46ECCCD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2793F9A6" w14:textId="77777777" w:rsidTr="00F05DF0">
        <w:tc>
          <w:tcPr>
            <w:tcW w:w="3828" w:type="dxa"/>
            <w:shd w:val="clear" w:color="auto" w:fill="auto"/>
          </w:tcPr>
          <w:p w14:paraId="44E57967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Pevaryl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kräm</w:t>
            </w:r>
          </w:p>
        </w:tc>
        <w:tc>
          <w:tcPr>
            <w:tcW w:w="3118" w:type="dxa"/>
            <w:shd w:val="clear" w:color="auto" w:fill="auto"/>
          </w:tcPr>
          <w:p w14:paraId="326F3591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2 ggr/dagligen</w:t>
            </w:r>
          </w:p>
        </w:tc>
        <w:tc>
          <w:tcPr>
            <w:tcW w:w="4394" w:type="dxa"/>
            <w:shd w:val="clear" w:color="auto" w:fill="auto"/>
          </w:tcPr>
          <w:p w14:paraId="6F66CAA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Utvärtes mot klåda.</w:t>
            </w:r>
          </w:p>
          <w:p w14:paraId="55792D60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4CEAB7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57F07286" w14:textId="77777777" w:rsidTr="00F05DF0">
        <w:tc>
          <w:tcPr>
            <w:tcW w:w="3828" w:type="dxa"/>
            <w:shd w:val="clear" w:color="auto" w:fill="auto"/>
          </w:tcPr>
          <w:p w14:paraId="72DD28D9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Rhophylac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inj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2974FAFA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07CD2343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Enligt rutin/FASS.</w:t>
            </w:r>
          </w:p>
          <w:p w14:paraId="63CE7E08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3C5D7B2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08F8" w:rsidRPr="0061699A" w14:paraId="097393BC" w14:textId="77777777" w:rsidTr="00F05DF0">
        <w:tc>
          <w:tcPr>
            <w:tcW w:w="3828" w:type="dxa"/>
            <w:shd w:val="clear" w:color="auto" w:fill="auto"/>
          </w:tcPr>
          <w:p w14:paraId="3E66549F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Scheriproct</w:t>
            </w:r>
            <w:proofErr w:type="spellEnd"/>
            <w:r w:rsidRPr="0061699A">
              <w:rPr>
                <w:rFonts w:ascii="Arial" w:hAnsi="Arial" w:cs="Arial"/>
                <w:sz w:val="22"/>
                <w:szCs w:val="22"/>
              </w:rPr>
              <w:t xml:space="preserve"> salva, </w:t>
            </w:r>
            <w:proofErr w:type="spellStart"/>
            <w:r w:rsidRPr="0061699A">
              <w:rPr>
                <w:rFonts w:ascii="Arial" w:hAnsi="Arial" w:cs="Arial"/>
                <w:sz w:val="22"/>
                <w:szCs w:val="22"/>
              </w:rPr>
              <w:t>supp</w:t>
            </w:r>
            <w:proofErr w:type="spellEnd"/>
          </w:p>
        </w:tc>
        <w:tc>
          <w:tcPr>
            <w:tcW w:w="3118" w:type="dxa"/>
            <w:shd w:val="clear" w:color="auto" w:fill="auto"/>
          </w:tcPr>
          <w:p w14:paraId="76C93EB6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shd w:val="clear" w:color="auto" w:fill="auto"/>
          </w:tcPr>
          <w:p w14:paraId="2177BBFD" w14:textId="77777777" w:rsidR="00D008F8" w:rsidRPr="0061699A" w:rsidRDefault="00D008F8" w:rsidP="00F05DF0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61699A">
              <w:rPr>
                <w:rFonts w:ascii="Arial" w:hAnsi="Arial" w:cs="Arial"/>
                <w:sz w:val="22"/>
                <w:szCs w:val="22"/>
              </w:rPr>
              <w:t>Vid hemorrojdbesvär.</w:t>
            </w:r>
          </w:p>
        </w:tc>
      </w:tr>
    </w:tbl>
    <w:p w14:paraId="31F736F7" w14:textId="77777777" w:rsidR="00D008F8" w:rsidRPr="0061699A" w:rsidRDefault="00D008F8" w:rsidP="00D008F8">
      <w:pPr>
        <w:spacing w:after="0" w:line="240" w:lineRule="auto"/>
        <w:ind w:left="0" w:right="0"/>
        <w:rPr>
          <w:szCs w:val="20"/>
        </w:rPr>
      </w:pPr>
    </w:p>
    <w:bookmarkEnd w:id="0"/>
    <w:p w14:paraId="740466E3" w14:textId="77777777" w:rsidR="00D008F8" w:rsidRPr="00536A5A" w:rsidRDefault="00D008F8" w:rsidP="00D008F8">
      <w:pPr>
        <w:spacing w:after="0" w:line="240" w:lineRule="auto"/>
        <w:ind w:left="0" w:right="0"/>
      </w:pPr>
    </w:p>
    <w:p w14:paraId="76B9F95B" w14:textId="24513497" w:rsidR="00536A5A" w:rsidRPr="00D008F8" w:rsidRDefault="00536A5A" w:rsidP="00D008F8"/>
    <w:sectPr w:rsidR="00536A5A" w:rsidRPr="00D008F8" w:rsidSect="0061699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2062E0" w14:textId="77777777" w:rsidR="003635AC" w:rsidRDefault="003635AC">
      <w:r>
        <w:separator/>
      </w:r>
    </w:p>
  </w:endnote>
  <w:endnote w:type="continuationSeparator" w:id="0">
    <w:p w14:paraId="2D05105C" w14:textId="77777777" w:rsidR="003635AC" w:rsidRDefault="003635AC">
      <w:r>
        <w:continuationSeparator/>
      </w:r>
    </w:p>
  </w:endnote>
  <w:endnote w:type="continuationNotice" w:id="1">
    <w:p w14:paraId="6A9AC738" w14:textId="77777777" w:rsidR="003635AC" w:rsidRDefault="003635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A4198" w14:textId="77777777" w:rsidR="00D008F8" w:rsidRDefault="00D008F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DD3659F" w14:textId="77777777" w:rsidR="00D008F8" w:rsidRDefault="00D008F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0794184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25F3839" w14:textId="77777777" w:rsidR="00D008F8" w:rsidRPr="00EC0A68" w:rsidRDefault="00D008F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C4DD6" w14:textId="77777777" w:rsidR="00D008F8" w:rsidRDefault="00D008F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269EF6CB" wp14:editId="3B6E816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8416794" name="Bildobjekt 13841679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BBFB6" w14:textId="77777777" w:rsidR="003635AC" w:rsidRDefault="003635AC"/>
  </w:footnote>
  <w:footnote w:type="continuationSeparator" w:id="0">
    <w:p w14:paraId="57169D6E" w14:textId="77777777" w:rsidR="003635AC" w:rsidRDefault="003635AC">
      <w:r>
        <w:continuationSeparator/>
      </w:r>
    </w:p>
  </w:footnote>
  <w:footnote w:type="continuationNotice" w:id="1">
    <w:p w14:paraId="05666CC9" w14:textId="77777777" w:rsidR="003635AC" w:rsidRDefault="003635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6756C" w14:textId="77777777" w:rsidR="00D008F8" w:rsidRPr="00DA65C4" w:rsidRDefault="00D008F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4862F6C1" wp14:editId="17A11F3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72710550" name="Textruta 8727105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DE2FD3B" w14:textId="77777777" w:rsidR="00D008F8" w:rsidRDefault="00D008F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862F6C1" id="_x0000_t202" coordsize="21600,21600" o:spt="202" path="m,l,21600r21600,l21600,xe">
              <v:stroke joinstyle="miter"/>
              <v:path gradientshapeok="t" o:connecttype="rect"/>
            </v:shapetype>
            <v:shape id="Textruta 872710550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DE2FD3B" w14:textId="77777777" w:rsidR="00D008F8" w:rsidRDefault="00D008F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26307" w14:textId="77777777" w:rsidR="00D008F8" w:rsidRDefault="00D008F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1B380176" wp14:editId="4E9CDC5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70823437" name="Textruta 6708234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D61166" w14:textId="77777777" w:rsidR="00D008F8" w:rsidRDefault="00D008F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B380176" id="_x0000_t202" coordsize="21600,21600" o:spt="202" path="m,l,21600r21600,l21600,xe">
              <v:stroke joinstyle="miter"/>
              <v:path gradientshapeok="t" o:connecttype="rect"/>
            </v:shapetype>
            <v:shape id="Textruta 670823437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7D61166" w14:textId="77777777" w:rsidR="00D008F8" w:rsidRDefault="00D008F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72BDD297" wp14:editId="7744D4A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6176713" name="Bildobjekt 1761767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468799">
    <w:abstractNumId w:val="17"/>
  </w:num>
  <w:num w:numId="2" w16cid:durableId="1613630793">
    <w:abstractNumId w:val="14"/>
  </w:num>
  <w:num w:numId="3" w16cid:durableId="213856104">
    <w:abstractNumId w:val="0"/>
  </w:num>
  <w:num w:numId="4" w16cid:durableId="1599094289">
    <w:abstractNumId w:val="6"/>
  </w:num>
  <w:num w:numId="5" w16cid:durableId="1410929985">
    <w:abstractNumId w:val="15"/>
  </w:num>
  <w:num w:numId="6" w16cid:durableId="499199671">
    <w:abstractNumId w:val="2"/>
  </w:num>
  <w:num w:numId="7" w16cid:durableId="53940883">
    <w:abstractNumId w:val="11"/>
  </w:num>
  <w:num w:numId="8" w16cid:durableId="1876579007">
    <w:abstractNumId w:val="8"/>
  </w:num>
  <w:num w:numId="9" w16cid:durableId="679045648">
    <w:abstractNumId w:val="1"/>
  </w:num>
  <w:num w:numId="10" w16cid:durableId="1581601594">
    <w:abstractNumId w:val="1"/>
  </w:num>
  <w:num w:numId="11" w16cid:durableId="507598702">
    <w:abstractNumId w:val="3"/>
  </w:num>
  <w:num w:numId="12" w16cid:durableId="971404705">
    <w:abstractNumId w:val="4"/>
  </w:num>
  <w:num w:numId="13" w16cid:durableId="155464122">
    <w:abstractNumId w:val="13"/>
  </w:num>
  <w:num w:numId="14" w16cid:durableId="333185325">
    <w:abstractNumId w:val="9"/>
  </w:num>
  <w:num w:numId="15" w16cid:durableId="864444772">
    <w:abstractNumId w:val="7"/>
  </w:num>
  <w:num w:numId="16" w16cid:durableId="1720474470">
    <w:abstractNumId w:val="12"/>
  </w:num>
  <w:num w:numId="17" w16cid:durableId="344669374">
    <w:abstractNumId w:val="5"/>
  </w:num>
  <w:num w:numId="18" w16cid:durableId="1178228103">
    <w:abstractNumId w:val="10"/>
  </w:num>
  <w:num w:numId="19" w16cid:durableId="12818390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01F2"/>
    <w:rsid w:val="0024340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46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5AC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CD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66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99A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940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39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1C2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0D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09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21F"/>
    <w:rsid w:val="00AA6EB4"/>
    <w:rsid w:val="00AA767D"/>
    <w:rsid w:val="00AB0CC9"/>
    <w:rsid w:val="00AC3FF6"/>
    <w:rsid w:val="00AD73EC"/>
    <w:rsid w:val="00AE3014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03B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273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8F8"/>
    <w:rsid w:val="00D05EC8"/>
    <w:rsid w:val="00D074DB"/>
    <w:rsid w:val="00D139CF"/>
    <w:rsid w:val="00D37E7F"/>
    <w:rsid w:val="00D47AD7"/>
    <w:rsid w:val="00D51529"/>
    <w:rsid w:val="00D85218"/>
    <w:rsid w:val="00D915B1"/>
    <w:rsid w:val="00D928C5"/>
    <w:rsid w:val="00DA299D"/>
    <w:rsid w:val="00DA65C4"/>
    <w:rsid w:val="00DB2E7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6</Pages>
  <Words>1081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kommentar till de generella direktiven</dc:title>
  <dc:subject/>
  <dc:creator>patrik.jens.johansson@vgregion.se</dc:creator>
  <keywords/>
  <lastModifiedBy>Ewelyn Persson</lastModifiedBy>
  <revision>16</revision>
  <lastPrinted>2016-03-31T10:56:00.0000000Z</lastPrinted>
  <dcterms:created xsi:type="dcterms:W3CDTF">2022-05-13T03:51:00.0000000Z</dcterms:created>
  <dcterms:modified xsi:type="dcterms:W3CDTF">2025-09-23T08:04:00.0000000Z</dcterms:modified>
</coreProperties>
</file>