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C31D46" w14:textId="77777777" w:rsidR="009D22D3" w:rsidRDefault="009D22D3" w:rsidP="00F35B05">
      <w:pPr>
        <w:pStyle w:val="Rubrik2"/>
        <w:sectPr w:rsidR="009D22D3" w:rsidSect="009D22D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77F31EB" w14:textId="77777777" w:rsidR="009D22D3" w:rsidRPr="009D22D3" w:rsidRDefault="009D22D3" w:rsidP="009D22D3">
      <w:pPr>
        <w:spacing w:after="0" w:line="240" w:lineRule="auto"/>
        <w:ind w:left="0" w:right="0"/>
        <w:rPr>
          <w:szCs w:val="20"/>
        </w:rPr>
      </w:pPr>
    </w:p>
    <w:p w14:paraId="05AACA82" w14:textId="77777777" w:rsidR="009D22D3" w:rsidRPr="009D22D3" w:rsidRDefault="009D22D3" w:rsidP="009D22D3">
      <w:pPr>
        <w:spacing w:after="0" w:line="240" w:lineRule="auto"/>
        <w:ind w:left="0" w:right="0"/>
        <w:rPr>
          <w:szCs w:val="20"/>
        </w:rPr>
      </w:pPr>
    </w:p>
    <w:p w14:paraId="5EA3394C" w14:textId="77777777" w:rsidR="0076089A" w:rsidRDefault="0076089A" w:rsidP="009D22D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3AA1358" w14:textId="77777777" w:rsidR="001D3E08" w:rsidRDefault="001D3E08" w:rsidP="0076089A">
      <w:pPr>
        <w:pStyle w:val="Rubrik1"/>
      </w:pPr>
    </w:p>
    <w:p w14:paraId="7CFE1A06" w14:textId="0BD7BE5B" w:rsidR="009D22D3" w:rsidRPr="009D22D3" w:rsidRDefault="0076089A" w:rsidP="001D3E08">
      <w:pPr>
        <w:pStyle w:val="Rubrik1"/>
        <w:rPr>
          <w:szCs w:val="20"/>
        </w:rPr>
      </w:pPr>
      <w:r>
        <w:t>Glypressin som hemostatikum vid gynekologiska operationer</w:t>
      </w:r>
      <w:r w:rsidR="009D22D3" w:rsidRPr="009D22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05A089" wp14:editId="55E761E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EC7851" w14:textId="77777777" w:rsidR="009D22D3" w:rsidRPr="003D37FD" w:rsidRDefault="009D22D3" w:rsidP="009D22D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27822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105A08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FEC7851" w14:textId="77777777" w:rsidR="009D22D3" w:rsidRPr="003D37FD" w:rsidRDefault="009D22D3" w:rsidP="009D22D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27822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5637878" w14:textId="77777777" w:rsidR="009D22D3" w:rsidRPr="009D22D3" w:rsidRDefault="009D22D3" w:rsidP="001D3E08">
      <w:pPr>
        <w:pStyle w:val="Rubrik3"/>
      </w:pPr>
      <w:bookmarkStart w:id="1" w:name="_1314629194"/>
      <w:bookmarkStart w:id="2" w:name="Rubrik"/>
      <w:bookmarkEnd w:id="1"/>
      <w:bookmarkEnd w:id="2"/>
      <w:r w:rsidRPr="009D22D3">
        <w:t>Revidering i denna version</w:t>
      </w:r>
    </w:p>
    <w:p w14:paraId="32B8BB57" w14:textId="1E7BBAD8" w:rsidR="009D22D3" w:rsidRPr="009D22D3" w:rsidRDefault="00C40DF7" w:rsidP="001D3E08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  <w:r>
        <w:rPr>
          <w:rFonts w:ascii="Calibri" w:hAnsi="Calibri" w:cs="Calibri"/>
        </w:rPr>
        <w:t xml:space="preserve">Inga ändringar </w:t>
      </w:r>
      <w:r w:rsidR="000E65E4">
        <w:rPr>
          <w:rFonts w:ascii="Calibri" w:hAnsi="Calibri" w:cs="Calibri"/>
        </w:rPr>
        <w:t>i denna version</w:t>
      </w:r>
      <w:r>
        <w:rPr>
          <w:rFonts w:ascii="Calibri" w:hAnsi="Calibri" w:cs="Calibri"/>
        </w:rPr>
        <w:t>.</w:t>
      </w:r>
    </w:p>
    <w:p w14:paraId="73F7B6CB" w14:textId="77777777" w:rsidR="009D22D3" w:rsidRPr="009D22D3" w:rsidRDefault="009D22D3" w:rsidP="00C40DF7">
      <w:pPr>
        <w:pStyle w:val="Rubrik2"/>
      </w:pPr>
      <w:r w:rsidRPr="009D22D3">
        <w:t>Sammanfattning/syfte</w:t>
      </w:r>
    </w:p>
    <w:p w14:paraId="012C80D0" w14:textId="6EA2209A" w:rsidR="009D22D3" w:rsidRPr="00C40DF7" w:rsidRDefault="009D22D3" w:rsidP="001D3E0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C40DF7">
        <w:rPr>
          <w:rFonts w:ascii="Calibri" w:hAnsi="Calibri" w:cs="Calibri"/>
          <w:szCs w:val="20"/>
        </w:rPr>
        <w:t xml:space="preserve">Glypressin, vars generiska namn är terlipressin, är en ”slow </w:t>
      </w:r>
      <w:r w:rsidR="007947DD" w:rsidRPr="00C40DF7">
        <w:rPr>
          <w:rFonts w:ascii="Calibri" w:hAnsi="Calibri" w:cs="Calibri"/>
          <w:szCs w:val="20"/>
        </w:rPr>
        <w:t>release</w:t>
      </w:r>
      <w:r w:rsidRPr="00C40DF7">
        <w:rPr>
          <w:rFonts w:ascii="Calibri" w:hAnsi="Calibri" w:cs="Calibri"/>
          <w:szCs w:val="20"/>
        </w:rPr>
        <w:t xml:space="preserve">” och ”long acting”vasopressinanalog. </w:t>
      </w:r>
    </w:p>
    <w:p w14:paraId="235650CE" w14:textId="77777777" w:rsidR="009D22D3" w:rsidRPr="00C40DF7" w:rsidRDefault="009D22D3" w:rsidP="001D3E08">
      <w:pPr>
        <w:spacing w:after="0" w:line="240" w:lineRule="auto"/>
        <w:ind w:right="1134"/>
        <w:rPr>
          <w:rFonts w:ascii="Calibri" w:hAnsi="Calibri" w:cs="Calibri"/>
          <w:szCs w:val="20"/>
        </w:rPr>
      </w:pPr>
    </w:p>
    <w:p w14:paraId="4166ACE1" w14:textId="77777777" w:rsidR="009D22D3" w:rsidRPr="00C40DF7" w:rsidRDefault="009D22D3" w:rsidP="001D3E0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C40DF7">
        <w:rPr>
          <w:rFonts w:ascii="Calibri" w:hAnsi="Calibri" w:cs="Calibri"/>
          <w:szCs w:val="20"/>
        </w:rPr>
        <w:t>Glypressin kan användas i de fall det behövs ett lokalt hemostatikum, till exempel en extrauteringraviditet som sitter i uterushörnet, myomenukleation etc. Puls och blodtryck bör observeras på dessa patienter några timmar efter operationen. EKG-övervakning på grund av risk för bradykardi.</w:t>
      </w:r>
    </w:p>
    <w:p w14:paraId="1B030201" w14:textId="77777777" w:rsidR="009D22D3" w:rsidRPr="009D22D3" w:rsidRDefault="009D22D3" w:rsidP="00C40DF7">
      <w:pPr>
        <w:pStyle w:val="Rubrik2"/>
      </w:pPr>
      <w:r w:rsidRPr="009D22D3">
        <w:t>Åtgärder</w:t>
      </w:r>
    </w:p>
    <w:p w14:paraId="5D709C74" w14:textId="77777777" w:rsidR="009D22D3" w:rsidRPr="00C40DF7" w:rsidRDefault="009D22D3" w:rsidP="00053231">
      <w:pPr>
        <w:spacing w:after="0" w:line="240" w:lineRule="auto"/>
        <w:ind w:right="1134"/>
        <w:rPr>
          <w:rFonts w:ascii="Calibri" w:hAnsi="Calibri" w:cs="Calibri"/>
          <w:szCs w:val="20"/>
        </w:rPr>
      </w:pPr>
      <w:r w:rsidRPr="00C40DF7">
        <w:rPr>
          <w:rFonts w:ascii="Calibri" w:hAnsi="Calibri" w:cs="Calibri"/>
          <w:szCs w:val="20"/>
        </w:rPr>
        <w:t>Nedan följer förslag på spädning och rekommenderad maxdos.</w:t>
      </w:r>
    </w:p>
    <w:p w14:paraId="442F01E8" w14:textId="77777777" w:rsidR="009D22D3" w:rsidRPr="00C40DF7" w:rsidRDefault="009D22D3" w:rsidP="00053231">
      <w:pPr>
        <w:spacing w:after="0" w:line="240" w:lineRule="auto"/>
        <w:ind w:right="1134"/>
        <w:rPr>
          <w:rFonts w:ascii="Calibri" w:hAnsi="Calibri" w:cs="Calibri"/>
          <w:szCs w:val="20"/>
        </w:rPr>
      </w:pPr>
    </w:p>
    <w:p w14:paraId="065D1E1F" w14:textId="0F9C9A87" w:rsidR="009D22D3" w:rsidRPr="00C40DF7" w:rsidRDefault="009D22D3" w:rsidP="00053231">
      <w:pPr>
        <w:spacing w:after="0" w:line="240" w:lineRule="auto"/>
        <w:ind w:right="1134"/>
        <w:rPr>
          <w:rFonts w:ascii="Calibri" w:hAnsi="Calibri" w:cs="Calibri"/>
          <w:szCs w:val="20"/>
        </w:rPr>
      </w:pPr>
      <w:r w:rsidRPr="00C40DF7">
        <w:rPr>
          <w:rFonts w:ascii="Calibri" w:hAnsi="Calibri" w:cs="Calibri"/>
          <w:szCs w:val="20"/>
        </w:rPr>
        <w:t>I mg Glypressin pulver spädes med medföljande 5 ml ampull koksalt.</w:t>
      </w:r>
    </w:p>
    <w:p w14:paraId="2438C54A" w14:textId="09BA73B5" w:rsidR="009D22D3" w:rsidRPr="00C40DF7" w:rsidRDefault="009D22D3" w:rsidP="00FE59A8">
      <w:pPr>
        <w:spacing w:after="0" w:line="240" w:lineRule="auto"/>
        <w:ind w:right="-284"/>
        <w:rPr>
          <w:rFonts w:ascii="Calibri" w:hAnsi="Calibri" w:cs="Calibri"/>
          <w:szCs w:val="20"/>
        </w:rPr>
      </w:pPr>
      <w:r w:rsidRPr="00C40DF7">
        <w:rPr>
          <w:rFonts w:ascii="Calibri" w:hAnsi="Calibri" w:cs="Calibri"/>
          <w:szCs w:val="20"/>
        </w:rPr>
        <w:t>Dessa 5 ml blandas med 45 ml koksalt = 1000 ug/50 ml vätska = 20 ug/ml vätska.</w:t>
      </w:r>
    </w:p>
    <w:p w14:paraId="30F57A01" w14:textId="77777777" w:rsidR="009D22D3" w:rsidRPr="00C40DF7" w:rsidRDefault="009D22D3" w:rsidP="0005323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C40DF7">
        <w:rPr>
          <w:rFonts w:ascii="Calibri" w:hAnsi="Calibri" w:cs="Calibri"/>
          <w:b/>
          <w:bCs/>
          <w:szCs w:val="20"/>
        </w:rPr>
        <w:t>Maxdos totaldos</w:t>
      </w:r>
      <w:r w:rsidRPr="00C40DF7">
        <w:rPr>
          <w:rFonts w:ascii="Calibri" w:hAnsi="Calibri" w:cs="Calibri"/>
          <w:szCs w:val="20"/>
        </w:rPr>
        <w:t xml:space="preserve"> vid injektion i mesosalpinx är 250 ug = 12,5 ml vid spädning enligt ovan. </w:t>
      </w:r>
    </w:p>
    <w:p w14:paraId="0F0F6165" w14:textId="77777777" w:rsidR="009D22D3" w:rsidRPr="00C40DF7" w:rsidRDefault="009D22D3" w:rsidP="001D3E08">
      <w:pPr>
        <w:spacing w:after="0" w:line="240" w:lineRule="auto"/>
        <w:ind w:right="1134"/>
        <w:rPr>
          <w:rFonts w:ascii="Calibri" w:hAnsi="Calibri" w:cs="Calibri"/>
          <w:szCs w:val="20"/>
        </w:rPr>
      </w:pPr>
    </w:p>
    <w:p w14:paraId="5C180754" w14:textId="77777777" w:rsidR="009D22D3" w:rsidRPr="00C40DF7" w:rsidRDefault="009D22D3" w:rsidP="001D3E08">
      <w:pPr>
        <w:spacing w:after="0" w:line="240" w:lineRule="auto"/>
        <w:ind w:right="1134"/>
        <w:rPr>
          <w:rFonts w:ascii="Calibri" w:hAnsi="Calibri" w:cs="Calibri"/>
          <w:b/>
          <w:bCs/>
          <w:szCs w:val="20"/>
        </w:rPr>
      </w:pPr>
      <w:r w:rsidRPr="00C40DF7">
        <w:rPr>
          <w:rFonts w:ascii="Calibri" w:hAnsi="Calibri" w:cs="Calibri"/>
          <w:b/>
          <w:bCs/>
          <w:szCs w:val="20"/>
        </w:rPr>
        <w:t>Kontrollera puls, blodtryck, EKG 3 - 4 timmar postoperativt.</w:t>
      </w:r>
    </w:p>
    <w:p w14:paraId="20DDFEBB" w14:textId="77777777" w:rsidR="009D22D3" w:rsidRPr="00C40DF7" w:rsidRDefault="009D22D3" w:rsidP="001D3E08">
      <w:pPr>
        <w:spacing w:after="0" w:line="240" w:lineRule="auto"/>
        <w:ind w:right="1134"/>
        <w:rPr>
          <w:rFonts w:ascii="Calibri" w:hAnsi="Calibri" w:cs="Calibri"/>
          <w:szCs w:val="20"/>
        </w:rPr>
      </w:pPr>
    </w:p>
    <w:p w14:paraId="76B9F95B" w14:textId="13D2BDC3" w:rsidR="00536A5A" w:rsidRPr="00C40DF7" w:rsidRDefault="009D22D3" w:rsidP="00C40DF7">
      <w:pPr>
        <w:spacing w:after="0" w:line="240" w:lineRule="auto"/>
        <w:ind w:right="1134"/>
        <w:rPr>
          <w:rFonts w:ascii="Calibri" w:hAnsi="Calibri" w:cs="Calibri"/>
        </w:rPr>
      </w:pPr>
      <w:r w:rsidRPr="00C40DF7">
        <w:rPr>
          <w:rFonts w:ascii="Calibri" w:hAnsi="Calibri" w:cs="Calibri"/>
          <w:szCs w:val="20"/>
        </w:rPr>
        <w:t xml:space="preserve">För mer information, läs dokumentation i preparatkartong. </w:t>
      </w:r>
      <w:bookmarkEnd w:id="0"/>
    </w:p>
    <w:sectPr w:rsidR="00536A5A" w:rsidRPr="00C40DF7" w:rsidSect="009D22D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CDDBBB" w14:textId="77777777" w:rsidR="002F32B7" w:rsidRDefault="002F32B7">
      <w:r>
        <w:separator/>
      </w:r>
    </w:p>
  </w:endnote>
  <w:endnote w:type="continuationSeparator" w:id="0">
    <w:p w14:paraId="49B01328" w14:textId="77777777" w:rsidR="002F32B7" w:rsidRDefault="002F32B7">
      <w:r>
        <w:continuationSeparator/>
      </w:r>
    </w:p>
  </w:endnote>
  <w:endnote w:type="continuationNotice" w:id="1">
    <w:p w14:paraId="446EA3FE" w14:textId="77777777" w:rsidR="002F32B7" w:rsidRDefault="002F32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6A6257" w14:textId="77777777" w:rsidR="002F32B7" w:rsidRDefault="002F32B7"/>
  </w:footnote>
  <w:footnote w:type="continuationSeparator" w:id="0">
    <w:p w14:paraId="73B33214" w14:textId="77777777" w:rsidR="002F32B7" w:rsidRDefault="002F32B7">
      <w:r>
        <w:continuationSeparator/>
      </w:r>
    </w:p>
  </w:footnote>
  <w:footnote w:type="continuationNotice" w:id="1">
    <w:p w14:paraId="41C66DF2" w14:textId="77777777" w:rsidR="002F32B7" w:rsidRDefault="002F32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24881464">
    <w:abstractNumId w:val="17"/>
  </w:num>
  <w:num w:numId="2" w16cid:durableId="332801291">
    <w:abstractNumId w:val="14"/>
  </w:num>
  <w:num w:numId="3" w16cid:durableId="1735349740">
    <w:abstractNumId w:val="0"/>
  </w:num>
  <w:num w:numId="4" w16cid:durableId="1949116521">
    <w:abstractNumId w:val="6"/>
  </w:num>
  <w:num w:numId="5" w16cid:durableId="1449203332">
    <w:abstractNumId w:val="15"/>
  </w:num>
  <w:num w:numId="6" w16cid:durableId="2027825700">
    <w:abstractNumId w:val="2"/>
  </w:num>
  <w:num w:numId="7" w16cid:durableId="1982416228">
    <w:abstractNumId w:val="11"/>
  </w:num>
  <w:num w:numId="8" w16cid:durableId="617178285">
    <w:abstractNumId w:val="8"/>
  </w:num>
  <w:num w:numId="9" w16cid:durableId="1760446361">
    <w:abstractNumId w:val="1"/>
  </w:num>
  <w:num w:numId="10" w16cid:durableId="621958373">
    <w:abstractNumId w:val="1"/>
  </w:num>
  <w:num w:numId="11" w16cid:durableId="245385242">
    <w:abstractNumId w:val="3"/>
  </w:num>
  <w:num w:numId="12" w16cid:durableId="2127190514">
    <w:abstractNumId w:val="4"/>
  </w:num>
  <w:num w:numId="13" w16cid:durableId="1310328892">
    <w:abstractNumId w:val="13"/>
  </w:num>
  <w:num w:numId="14" w16cid:durableId="260645159">
    <w:abstractNumId w:val="9"/>
  </w:num>
  <w:num w:numId="15" w16cid:durableId="1872767122">
    <w:abstractNumId w:val="7"/>
  </w:num>
  <w:num w:numId="16" w16cid:durableId="242180524">
    <w:abstractNumId w:val="12"/>
  </w:num>
  <w:num w:numId="17" w16cid:durableId="341200258">
    <w:abstractNumId w:val="5"/>
  </w:num>
  <w:num w:numId="18" w16cid:durableId="202332130">
    <w:abstractNumId w:val="10"/>
  </w:num>
  <w:num w:numId="19" w16cid:durableId="143675526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3231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5E4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3E0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2B7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17E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89A"/>
    <w:rsid w:val="00762EE0"/>
    <w:rsid w:val="00765C41"/>
    <w:rsid w:val="00771100"/>
    <w:rsid w:val="007759DD"/>
    <w:rsid w:val="0078609F"/>
    <w:rsid w:val="007917BA"/>
    <w:rsid w:val="007947DD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22D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DF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968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59A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1</Pages>
  <Words>138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Glypressin som hemostatikum vid gynekologiska operationer</dc:title>
  <dc:subject/>
  <dc:creator>patrik.jens.johansson@vgregion.se</dc:creator>
  <keywords/>
  <lastModifiedBy>Ewelyn Persson</lastModifiedBy>
  <revision>9</revision>
  <lastPrinted>2016-03-31T10:56:00.0000000Z</lastPrinted>
  <dcterms:created xsi:type="dcterms:W3CDTF">2022-05-13T03:44:00.0000000Z</dcterms:created>
  <dcterms:modified xsi:type="dcterms:W3CDTF">2025-07-22T08:23:00.0000000Z</dcterms:modified>
</coreProperties>
</file>