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F95A30" w14:textId="77777777" w:rsidR="002D0BE0" w:rsidRDefault="002D0BE0" w:rsidP="00F35B05">
      <w:pPr>
        <w:pStyle w:val="Rubrik2"/>
        <w:sectPr w:rsidR="002D0BE0" w:rsidSect="002D0BE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B61B09A" w14:textId="77777777" w:rsidR="002D0BE0" w:rsidRPr="002D0BE0" w:rsidRDefault="002D0BE0" w:rsidP="002D0BE0">
      <w:pPr>
        <w:spacing w:after="0" w:line="240" w:lineRule="auto"/>
        <w:ind w:left="0" w:right="0"/>
        <w:rPr>
          <w:szCs w:val="20"/>
        </w:rPr>
      </w:pPr>
    </w:p>
    <w:p w14:paraId="6DC0FE73" w14:textId="77777777" w:rsidR="002D0BE0" w:rsidRPr="002D0BE0" w:rsidRDefault="002D0BE0" w:rsidP="002D0BE0">
      <w:pPr>
        <w:spacing w:after="0" w:line="240" w:lineRule="auto"/>
        <w:ind w:left="0" w:right="0"/>
        <w:rPr>
          <w:szCs w:val="20"/>
        </w:rPr>
      </w:pPr>
    </w:p>
    <w:p w14:paraId="1FEE8162" w14:textId="77777777" w:rsidR="002D0BE0" w:rsidRPr="002D0BE0" w:rsidRDefault="002D0BE0" w:rsidP="002D0BE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2D0BE0">
        <w:rPr>
          <w:szCs w:val="20"/>
        </w:rPr>
        <w:tab/>
      </w:r>
    </w:p>
    <w:p w14:paraId="1E88A7E2" w14:textId="77777777" w:rsidR="00293A18" w:rsidRDefault="00293A18" w:rsidP="00293A18">
      <w:pPr>
        <w:pStyle w:val="Rubrik1"/>
      </w:pPr>
    </w:p>
    <w:p w14:paraId="1BE64CF8" w14:textId="6977000E" w:rsidR="002D0BE0" w:rsidRPr="002D0BE0" w:rsidRDefault="00293A18" w:rsidP="00293A18">
      <w:pPr>
        <w:pStyle w:val="Rubrik1"/>
      </w:pPr>
      <w:r>
        <w:t xml:space="preserve">Cytostatika </w:t>
      </w:r>
      <w:proofErr w:type="spellStart"/>
      <w:r>
        <w:t>extravasalt</w:t>
      </w:r>
      <w:proofErr w:type="spellEnd"/>
    </w:p>
    <w:p w14:paraId="3B7DFEF1" w14:textId="77777777" w:rsidR="002D0BE0" w:rsidRPr="002D0BE0" w:rsidRDefault="002D0BE0" w:rsidP="00293A18">
      <w:pPr>
        <w:pStyle w:val="Rubrik3"/>
      </w:pPr>
      <w:bookmarkStart w:id="1" w:name="_1314629194"/>
      <w:bookmarkStart w:id="2" w:name="Rubrik"/>
      <w:bookmarkEnd w:id="1"/>
      <w:bookmarkEnd w:id="2"/>
      <w:r w:rsidRPr="002D0BE0">
        <w:t>Revidering i denna version</w:t>
      </w:r>
    </w:p>
    <w:p w14:paraId="155A16D2" w14:textId="5BBD7932" w:rsidR="00543376" w:rsidRPr="002D0BE0" w:rsidRDefault="00C56C78" w:rsidP="00543376">
      <w:pPr>
        <w:spacing w:after="0" w:line="240" w:lineRule="auto"/>
        <w:ind w:right="0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>Ändrat faxnummer till SU</w:t>
      </w:r>
      <w:r w:rsidR="009E5CD4">
        <w:rPr>
          <w:rFonts w:ascii="Calibri" w:hAnsi="Calibri" w:cs="Calibri"/>
          <w:szCs w:val="20"/>
        </w:rPr>
        <w:t xml:space="preserve">. </w:t>
      </w:r>
    </w:p>
    <w:p w14:paraId="7D275551" w14:textId="77777777" w:rsidR="002D0BE0" w:rsidRPr="002D0BE0" w:rsidRDefault="002D0BE0" w:rsidP="00515134">
      <w:pPr>
        <w:pStyle w:val="Rubrik2"/>
      </w:pPr>
      <w:r w:rsidRPr="002D0BE0">
        <w:t>Bakgrund</w:t>
      </w:r>
    </w:p>
    <w:p w14:paraId="6900F50A" w14:textId="77777777" w:rsidR="002D0BE0" w:rsidRPr="002D0BE0" w:rsidRDefault="002D0BE0" w:rsidP="00293A18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2D0BE0">
        <w:rPr>
          <w:rFonts w:ascii="Calibri" w:hAnsi="Calibri" w:cs="Calibri"/>
          <w:szCs w:val="20"/>
        </w:rPr>
        <w:t xml:space="preserve">När cytostatika injiceras </w:t>
      </w:r>
      <w:proofErr w:type="spellStart"/>
      <w:r w:rsidRPr="002D0BE0">
        <w:rPr>
          <w:rFonts w:ascii="Calibri" w:hAnsi="Calibri" w:cs="Calibri"/>
          <w:szCs w:val="20"/>
        </w:rPr>
        <w:t>extravasalt</w:t>
      </w:r>
      <w:proofErr w:type="spellEnd"/>
      <w:r w:rsidRPr="002D0BE0">
        <w:rPr>
          <w:rFonts w:ascii="Calibri" w:hAnsi="Calibri" w:cs="Calibri"/>
          <w:szCs w:val="20"/>
        </w:rPr>
        <w:t xml:space="preserve"> föreligger risk för vävnadsskada av olika grad. Nationella riktlinjer finns avseende rekommendationer för nedkylning eller värmebehandling efter extravasering. </w:t>
      </w:r>
      <w:r w:rsidRPr="002D0BE0">
        <w:rPr>
          <w:rFonts w:ascii="Calibri" w:hAnsi="Calibri" w:cs="Calibri"/>
          <w:szCs w:val="20"/>
        </w:rPr>
        <w:br/>
      </w:r>
    </w:p>
    <w:p w14:paraId="64C58122" w14:textId="77777777" w:rsidR="002D0BE0" w:rsidRPr="002D0BE0" w:rsidRDefault="002D0BE0" w:rsidP="00293A18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2D0BE0">
        <w:rPr>
          <w:rFonts w:ascii="Calibri" w:hAnsi="Calibri" w:cs="Calibri"/>
          <w:szCs w:val="20"/>
        </w:rPr>
        <w:t xml:space="preserve">Broschyrer med patientinformation för bättre </w:t>
      </w:r>
      <w:proofErr w:type="spellStart"/>
      <w:r w:rsidRPr="002D0BE0">
        <w:rPr>
          <w:rFonts w:ascii="Calibri" w:hAnsi="Calibri" w:cs="Calibri"/>
          <w:szCs w:val="20"/>
        </w:rPr>
        <w:t>compliance</w:t>
      </w:r>
      <w:proofErr w:type="spellEnd"/>
      <w:r w:rsidRPr="002D0BE0">
        <w:rPr>
          <w:rFonts w:ascii="Calibri" w:hAnsi="Calibri" w:cs="Calibri"/>
          <w:szCs w:val="20"/>
        </w:rPr>
        <w:t xml:space="preserve"> finns på onkologisk gynekologimottagning 35. </w:t>
      </w:r>
    </w:p>
    <w:p w14:paraId="07F7E2E7" w14:textId="77777777" w:rsidR="002D0BE0" w:rsidRPr="002D0BE0" w:rsidRDefault="002D0BE0" w:rsidP="00515134">
      <w:pPr>
        <w:pStyle w:val="Rubrik2"/>
      </w:pPr>
      <w:r w:rsidRPr="002D0BE0">
        <w:t>Syfte</w:t>
      </w:r>
    </w:p>
    <w:p w14:paraId="4BC85A76" w14:textId="77777777" w:rsidR="002D0BE0" w:rsidRPr="002D0BE0" w:rsidRDefault="002D0BE0" w:rsidP="00293A18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2D0BE0">
        <w:rPr>
          <w:rFonts w:ascii="Calibri" w:hAnsi="Calibri" w:cs="Calibri"/>
          <w:szCs w:val="20"/>
        </w:rPr>
        <w:t>Säkerställa hanteringen vid extravasering av cytostatika</w:t>
      </w:r>
    </w:p>
    <w:p w14:paraId="60433097" w14:textId="77777777" w:rsidR="002D0BE0" w:rsidRPr="002D0BE0" w:rsidRDefault="002D0BE0" w:rsidP="00515134">
      <w:pPr>
        <w:pStyle w:val="Rubrik2"/>
      </w:pPr>
      <w:r w:rsidRPr="002D0BE0">
        <w:t xml:space="preserve">Symtom </w:t>
      </w:r>
    </w:p>
    <w:p w14:paraId="0CABF4E3" w14:textId="77777777" w:rsidR="002D0BE0" w:rsidRPr="002D0BE0" w:rsidRDefault="002D0BE0" w:rsidP="00293A18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2D0BE0">
        <w:rPr>
          <w:rFonts w:ascii="Calibri" w:hAnsi="Calibri" w:cs="Calibri"/>
          <w:b/>
          <w:bCs/>
          <w:szCs w:val="20"/>
        </w:rPr>
        <w:t>Subjektiva</w:t>
      </w:r>
      <w:r w:rsidRPr="002D0BE0">
        <w:rPr>
          <w:rFonts w:ascii="Calibri" w:hAnsi="Calibri" w:cs="Calibri"/>
          <w:szCs w:val="20"/>
        </w:rPr>
        <w:br/>
        <w:t>Brännande känsla, smärta, svullnad, blek hud eller kyla.</w:t>
      </w:r>
    </w:p>
    <w:p w14:paraId="3BDE6EC0" w14:textId="77777777" w:rsidR="002D0BE0" w:rsidRPr="002D0BE0" w:rsidRDefault="002D0BE0" w:rsidP="00293A18">
      <w:pPr>
        <w:spacing w:after="0" w:line="240" w:lineRule="auto"/>
        <w:ind w:right="0"/>
        <w:rPr>
          <w:rFonts w:ascii="Calibri" w:hAnsi="Calibri" w:cs="Calibri"/>
          <w:szCs w:val="20"/>
        </w:rPr>
      </w:pPr>
    </w:p>
    <w:p w14:paraId="5F4B7DC3" w14:textId="77777777" w:rsidR="002D0BE0" w:rsidRPr="002D0BE0" w:rsidRDefault="002D0BE0" w:rsidP="00293A18">
      <w:pPr>
        <w:spacing w:after="0" w:line="240" w:lineRule="auto"/>
        <w:ind w:right="0"/>
        <w:rPr>
          <w:rFonts w:ascii="Calibri" w:hAnsi="Calibri" w:cs="Calibri"/>
          <w:b/>
          <w:bCs/>
          <w:szCs w:val="20"/>
        </w:rPr>
      </w:pPr>
      <w:r w:rsidRPr="002D0BE0">
        <w:rPr>
          <w:rFonts w:ascii="Calibri" w:hAnsi="Calibri" w:cs="Calibri"/>
          <w:b/>
          <w:bCs/>
          <w:szCs w:val="20"/>
        </w:rPr>
        <w:t>Objektiva</w:t>
      </w:r>
    </w:p>
    <w:p w14:paraId="6E247CA7" w14:textId="77777777" w:rsidR="002D0BE0" w:rsidRPr="002D0BE0" w:rsidRDefault="002D0BE0" w:rsidP="00293A18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2D0BE0">
        <w:rPr>
          <w:rFonts w:ascii="Calibri" w:hAnsi="Calibri" w:cs="Calibri"/>
          <w:szCs w:val="20"/>
        </w:rPr>
        <w:t>Sänkt dropphastighet, ökad infusionsmotstånd, sämre blodretur, läckage, svullnad, rodnad, värmeökning eller resistens.</w:t>
      </w:r>
    </w:p>
    <w:p w14:paraId="08CEF235" w14:textId="77777777" w:rsidR="002D0BE0" w:rsidRPr="002D0BE0" w:rsidRDefault="002D0BE0" w:rsidP="00293A18">
      <w:pPr>
        <w:spacing w:after="0" w:line="240" w:lineRule="auto"/>
        <w:ind w:right="0"/>
        <w:rPr>
          <w:rFonts w:ascii="Calibri" w:hAnsi="Calibri" w:cs="Calibri"/>
          <w:szCs w:val="20"/>
        </w:rPr>
      </w:pPr>
    </w:p>
    <w:p w14:paraId="062E7F26" w14:textId="77777777" w:rsidR="002D0BE0" w:rsidRPr="002D0BE0" w:rsidRDefault="002D0BE0" w:rsidP="00293A18">
      <w:pPr>
        <w:spacing w:after="0" w:line="240" w:lineRule="auto"/>
        <w:ind w:right="0"/>
        <w:rPr>
          <w:rFonts w:ascii="Calibri" w:hAnsi="Calibri" w:cs="Calibri"/>
          <w:b/>
          <w:bCs/>
          <w:szCs w:val="20"/>
        </w:rPr>
      </w:pPr>
      <w:r w:rsidRPr="002D0BE0">
        <w:rPr>
          <w:rFonts w:ascii="Calibri" w:hAnsi="Calibri" w:cs="Calibri"/>
          <w:b/>
          <w:bCs/>
          <w:szCs w:val="20"/>
        </w:rPr>
        <w:t>Sena symtom</w:t>
      </w:r>
    </w:p>
    <w:p w14:paraId="40D08881" w14:textId="77777777" w:rsidR="002D0BE0" w:rsidRPr="002D0BE0" w:rsidRDefault="002D0BE0" w:rsidP="00293A18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2D0BE0">
        <w:rPr>
          <w:rFonts w:ascii="Calibri" w:hAnsi="Calibri" w:cs="Calibri"/>
          <w:szCs w:val="20"/>
        </w:rPr>
        <w:t>Hudfjällning, blåsor, sår eller känselförändring lokalt.</w:t>
      </w:r>
    </w:p>
    <w:p w14:paraId="0EB7F315" w14:textId="77777777" w:rsidR="002D0BE0" w:rsidRPr="002D0BE0" w:rsidRDefault="002D0BE0" w:rsidP="001F49EE">
      <w:pPr>
        <w:pStyle w:val="Rubrik2"/>
      </w:pPr>
      <w:r w:rsidRPr="002D0BE0">
        <w:lastRenderedPageBreak/>
        <w:t>Preparaten delas in i tre riskgrupper; hög, medelhög och låg risk</w:t>
      </w:r>
    </w:p>
    <w:p w14:paraId="41F5159D" w14:textId="77777777" w:rsidR="002D0BE0" w:rsidRPr="002D0BE0" w:rsidRDefault="002D0BE0" w:rsidP="00341CFE">
      <w:pPr>
        <w:pStyle w:val="MellanrubrikVGR"/>
        <w:spacing w:after="0"/>
        <w:rPr>
          <w:bCs/>
        </w:rPr>
      </w:pPr>
      <w:r w:rsidRPr="002D0BE0">
        <w:t xml:space="preserve">Hög risk </w:t>
      </w:r>
      <w:r w:rsidRPr="002D0BE0">
        <w:rPr>
          <w:bCs/>
        </w:rPr>
        <w:t xml:space="preserve"> </w:t>
      </w:r>
    </w:p>
    <w:p w14:paraId="724B0F95" w14:textId="77777777" w:rsidR="002D0BE0" w:rsidRPr="002D0BE0" w:rsidRDefault="002D0BE0" w:rsidP="00293A18">
      <w:pPr>
        <w:tabs>
          <w:tab w:val="left" w:pos="567"/>
        </w:tabs>
        <w:spacing w:after="0" w:line="240" w:lineRule="auto"/>
        <w:ind w:right="0"/>
        <w:rPr>
          <w:rFonts w:ascii="Calibri" w:hAnsi="Calibri" w:cs="Calibri"/>
          <w:szCs w:val="20"/>
        </w:rPr>
      </w:pPr>
      <w:proofErr w:type="spellStart"/>
      <w:r w:rsidRPr="002D0BE0">
        <w:rPr>
          <w:rFonts w:ascii="Calibri" w:hAnsi="Calibri" w:cs="Calibri"/>
          <w:bCs/>
          <w:szCs w:val="20"/>
        </w:rPr>
        <w:t>Doxorubicin</w:t>
      </w:r>
      <w:proofErr w:type="spellEnd"/>
      <w:r w:rsidRPr="002D0BE0">
        <w:rPr>
          <w:rFonts w:ascii="Calibri" w:hAnsi="Calibri" w:cs="Calibri"/>
          <w:bCs/>
          <w:szCs w:val="20"/>
        </w:rPr>
        <w:t>*</w:t>
      </w:r>
      <w:r w:rsidRPr="002D0BE0">
        <w:rPr>
          <w:rFonts w:ascii="Calibri" w:hAnsi="Calibri" w:cs="Calibri"/>
          <w:bCs/>
          <w:szCs w:val="20"/>
        </w:rPr>
        <w:br/>
      </w:r>
      <w:proofErr w:type="spellStart"/>
      <w:r w:rsidRPr="002D0BE0">
        <w:rPr>
          <w:rFonts w:ascii="Calibri" w:hAnsi="Calibri" w:cs="Calibri"/>
          <w:bCs/>
          <w:szCs w:val="20"/>
        </w:rPr>
        <w:t>Epirubicin</w:t>
      </w:r>
      <w:proofErr w:type="spellEnd"/>
      <w:r w:rsidRPr="002D0BE0">
        <w:rPr>
          <w:rFonts w:ascii="Calibri" w:hAnsi="Calibri" w:cs="Calibri"/>
          <w:szCs w:val="20"/>
        </w:rPr>
        <w:t>*</w:t>
      </w:r>
    </w:p>
    <w:p w14:paraId="44A1C861" w14:textId="77777777" w:rsidR="002D0BE0" w:rsidRPr="002D0BE0" w:rsidRDefault="002D0BE0" w:rsidP="00293A18">
      <w:pPr>
        <w:spacing w:after="0" w:line="240" w:lineRule="auto"/>
        <w:ind w:right="0"/>
        <w:rPr>
          <w:rFonts w:ascii="Calibri" w:hAnsi="Calibri" w:cs="Calibri"/>
          <w:i/>
          <w:szCs w:val="20"/>
        </w:rPr>
      </w:pPr>
      <w:r w:rsidRPr="002D0BE0">
        <w:rPr>
          <w:rFonts w:ascii="Calibri" w:hAnsi="Calibri" w:cs="Calibri"/>
          <w:i/>
          <w:szCs w:val="20"/>
        </w:rPr>
        <w:t xml:space="preserve">* Se behandling med </w:t>
      </w:r>
      <w:proofErr w:type="spellStart"/>
      <w:r w:rsidRPr="002D0BE0">
        <w:rPr>
          <w:rFonts w:ascii="Calibri" w:hAnsi="Calibri" w:cs="Calibri"/>
          <w:i/>
          <w:szCs w:val="20"/>
        </w:rPr>
        <w:t>Savene</w:t>
      </w:r>
      <w:proofErr w:type="spellEnd"/>
      <w:r w:rsidRPr="002D0BE0">
        <w:rPr>
          <w:rFonts w:ascii="Calibri" w:hAnsi="Calibri" w:cs="Calibri"/>
          <w:i/>
          <w:szCs w:val="20"/>
        </w:rPr>
        <w:t xml:space="preserve"> efter extravasering av </w:t>
      </w:r>
      <w:proofErr w:type="spellStart"/>
      <w:r w:rsidRPr="002D0BE0">
        <w:rPr>
          <w:rFonts w:ascii="Calibri" w:hAnsi="Calibri" w:cs="Calibri"/>
          <w:i/>
          <w:szCs w:val="20"/>
        </w:rPr>
        <w:t>Epirubicin</w:t>
      </w:r>
      <w:proofErr w:type="spellEnd"/>
      <w:r w:rsidRPr="002D0BE0">
        <w:rPr>
          <w:rFonts w:ascii="Calibri" w:hAnsi="Calibri" w:cs="Calibri"/>
          <w:i/>
          <w:szCs w:val="20"/>
        </w:rPr>
        <w:t>.</w:t>
      </w:r>
    </w:p>
    <w:p w14:paraId="0D9117D2" w14:textId="77777777" w:rsidR="002D0BE0" w:rsidRPr="002D0BE0" w:rsidRDefault="002D0BE0" w:rsidP="00293A18">
      <w:pPr>
        <w:tabs>
          <w:tab w:val="left" w:pos="567"/>
        </w:tabs>
        <w:spacing w:after="0" w:line="240" w:lineRule="auto"/>
        <w:ind w:right="0"/>
        <w:rPr>
          <w:rFonts w:ascii="Calibri" w:hAnsi="Calibri" w:cs="Calibri"/>
          <w:szCs w:val="20"/>
        </w:rPr>
      </w:pPr>
    </w:p>
    <w:p w14:paraId="124B79F5" w14:textId="77777777" w:rsidR="002D0BE0" w:rsidRPr="002D0BE0" w:rsidRDefault="002D0BE0" w:rsidP="00293A18">
      <w:pPr>
        <w:spacing w:after="0" w:line="240" w:lineRule="auto"/>
        <w:ind w:right="0"/>
        <w:rPr>
          <w:rFonts w:ascii="Calibri" w:hAnsi="Calibri" w:cs="Calibri"/>
          <w:szCs w:val="20"/>
        </w:rPr>
      </w:pPr>
      <w:proofErr w:type="spellStart"/>
      <w:r w:rsidRPr="002D0BE0">
        <w:rPr>
          <w:rFonts w:ascii="Calibri" w:hAnsi="Calibri" w:cs="Calibri"/>
          <w:szCs w:val="20"/>
        </w:rPr>
        <w:t>Liposomala</w:t>
      </w:r>
      <w:proofErr w:type="spellEnd"/>
      <w:r w:rsidRPr="002D0BE0">
        <w:rPr>
          <w:rFonts w:ascii="Calibri" w:hAnsi="Calibri" w:cs="Calibri"/>
          <w:szCs w:val="20"/>
        </w:rPr>
        <w:t xml:space="preserve"> beredningsformer av </w:t>
      </w:r>
      <w:proofErr w:type="spellStart"/>
      <w:r w:rsidRPr="002D0BE0">
        <w:rPr>
          <w:rFonts w:ascii="Calibri" w:hAnsi="Calibri" w:cs="Calibri"/>
          <w:szCs w:val="20"/>
        </w:rPr>
        <w:t>antracykliner</w:t>
      </w:r>
      <w:proofErr w:type="spellEnd"/>
      <w:r w:rsidRPr="002D0BE0">
        <w:rPr>
          <w:rFonts w:ascii="Calibri" w:hAnsi="Calibri" w:cs="Calibri"/>
          <w:szCs w:val="20"/>
        </w:rPr>
        <w:t xml:space="preserve"> (</w:t>
      </w:r>
      <w:proofErr w:type="spellStart"/>
      <w:r w:rsidRPr="002D0BE0">
        <w:rPr>
          <w:rFonts w:ascii="Calibri" w:hAnsi="Calibri" w:cs="Calibri"/>
          <w:szCs w:val="20"/>
        </w:rPr>
        <w:t>Caelyx</w:t>
      </w:r>
      <w:proofErr w:type="spellEnd"/>
      <w:r w:rsidRPr="002D0BE0">
        <w:rPr>
          <w:rFonts w:ascii="Calibri" w:hAnsi="Calibri" w:cs="Calibri"/>
          <w:szCs w:val="20"/>
        </w:rPr>
        <w:t xml:space="preserve">) är sannolikt betydligt mindre vävnadsretande än övriga </w:t>
      </w:r>
      <w:proofErr w:type="spellStart"/>
      <w:r w:rsidRPr="002D0BE0">
        <w:rPr>
          <w:rFonts w:ascii="Calibri" w:hAnsi="Calibri" w:cs="Calibri"/>
          <w:szCs w:val="20"/>
        </w:rPr>
        <w:t>antracykliner</w:t>
      </w:r>
      <w:proofErr w:type="spellEnd"/>
      <w:r w:rsidRPr="002D0BE0">
        <w:rPr>
          <w:rFonts w:ascii="Calibri" w:hAnsi="Calibri" w:cs="Calibri"/>
          <w:szCs w:val="20"/>
        </w:rPr>
        <w:t xml:space="preserve"> men bör tills vidare betraktas som hög/medelhöga riskpreparat. Klar riktlinje vid extravasering av </w:t>
      </w:r>
      <w:proofErr w:type="spellStart"/>
      <w:r w:rsidRPr="002D0BE0">
        <w:rPr>
          <w:rFonts w:ascii="Calibri" w:hAnsi="Calibri" w:cs="Calibri"/>
          <w:szCs w:val="20"/>
        </w:rPr>
        <w:t>Caelyx</w:t>
      </w:r>
      <w:proofErr w:type="spellEnd"/>
      <w:r w:rsidRPr="002D0BE0">
        <w:rPr>
          <w:rFonts w:ascii="Calibri" w:hAnsi="Calibri" w:cs="Calibri"/>
          <w:szCs w:val="20"/>
        </w:rPr>
        <w:t xml:space="preserve"> finns inte, kontakta JK/SU för konsultation. </w:t>
      </w:r>
    </w:p>
    <w:p w14:paraId="749254FD" w14:textId="77777777" w:rsidR="002D0BE0" w:rsidRPr="002D0BE0" w:rsidRDefault="002D0BE0" w:rsidP="00341CFE">
      <w:pPr>
        <w:pStyle w:val="MellanrubrikVGR"/>
        <w:spacing w:after="0"/>
      </w:pPr>
      <w:r w:rsidRPr="002D0BE0">
        <w:t>Medelhög risk</w:t>
      </w:r>
    </w:p>
    <w:p w14:paraId="2CD35576" w14:textId="77777777" w:rsidR="002D0BE0" w:rsidRPr="002D0BE0" w:rsidRDefault="002D0BE0" w:rsidP="00293A18">
      <w:pPr>
        <w:tabs>
          <w:tab w:val="left" w:pos="567"/>
        </w:tabs>
        <w:spacing w:after="0" w:line="240" w:lineRule="auto"/>
        <w:ind w:right="0"/>
        <w:rPr>
          <w:rFonts w:ascii="Calibri" w:hAnsi="Calibri" w:cs="Calibri"/>
          <w:szCs w:val="20"/>
        </w:rPr>
      </w:pPr>
      <w:proofErr w:type="spellStart"/>
      <w:r w:rsidRPr="002D0BE0">
        <w:rPr>
          <w:rFonts w:ascii="Calibri" w:hAnsi="Calibri" w:cs="Calibri"/>
          <w:szCs w:val="20"/>
        </w:rPr>
        <w:t>Cisplatin</w:t>
      </w:r>
      <w:proofErr w:type="spellEnd"/>
      <w:r w:rsidRPr="002D0BE0">
        <w:rPr>
          <w:rFonts w:ascii="Calibri" w:hAnsi="Calibri" w:cs="Calibri"/>
          <w:szCs w:val="20"/>
        </w:rPr>
        <w:t xml:space="preserve">  </w:t>
      </w:r>
    </w:p>
    <w:p w14:paraId="42826AE8" w14:textId="77777777" w:rsidR="002D0BE0" w:rsidRPr="002D0BE0" w:rsidRDefault="002D0BE0" w:rsidP="00293A18">
      <w:pPr>
        <w:tabs>
          <w:tab w:val="left" w:pos="567"/>
        </w:tabs>
        <w:spacing w:after="0" w:line="240" w:lineRule="auto"/>
        <w:ind w:right="0"/>
        <w:rPr>
          <w:rFonts w:ascii="Calibri" w:hAnsi="Calibri" w:cs="Calibri"/>
          <w:szCs w:val="20"/>
        </w:rPr>
      </w:pPr>
      <w:proofErr w:type="spellStart"/>
      <w:r w:rsidRPr="002D0BE0">
        <w:rPr>
          <w:rFonts w:ascii="Calibri" w:hAnsi="Calibri" w:cs="Calibri"/>
          <w:szCs w:val="20"/>
        </w:rPr>
        <w:t>Karboplatin</w:t>
      </w:r>
      <w:proofErr w:type="spellEnd"/>
      <w:r w:rsidRPr="002D0BE0">
        <w:rPr>
          <w:rFonts w:ascii="Calibri" w:hAnsi="Calibri" w:cs="Calibri"/>
          <w:szCs w:val="20"/>
        </w:rPr>
        <w:t xml:space="preserve"> </w:t>
      </w:r>
    </w:p>
    <w:p w14:paraId="204C145C" w14:textId="77777777" w:rsidR="002D0BE0" w:rsidRPr="002D0BE0" w:rsidRDefault="002D0BE0" w:rsidP="00293A18">
      <w:pPr>
        <w:tabs>
          <w:tab w:val="left" w:pos="567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2D0BE0">
        <w:rPr>
          <w:rFonts w:ascii="Calibri" w:hAnsi="Calibri" w:cs="Calibri"/>
          <w:szCs w:val="20"/>
        </w:rPr>
        <w:t xml:space="preserve">Paklitaxel </w:t>
      </w:r>
    </w:p>
    <w:p w14:paraId="21B5CB3D" w14:textId="77777777" w:rsidR="002D0BE0" w:rsidRPr="002D0BE0" w:rsidRDefault="002D0BE0" w:rsidP="00293A18">
      <w:pPr>
        <w:tabs>
          <w:tab w:val="left" w:pos="567"/>
        </w:tabs>
        <w:spacing w:after="0" w:line="240" w:lineRule="auto"/>
        <w:ind w:right="0"/>
        <w:rPr>
          <w:rFonts w:ascii="Calibri" w:hAnsi="Calibri" w:cs="Calibri"/>
          <w:szCs w:val="20"/>
        </w:rPr>
      </w:pPr>
      <w:proofErr w:type="spellStart"/>
      <w:r w:rsidRPr="002D0BE0">
        <w:rPr>
          <w:rFonts w:ascii="Calibri" w:hAnsi="Calibri" w:cs="Calibri"/>
          <w:szCs w:val="20"/>
        </w:rPr>
        <w:t>Docetaxel</w:t>
      </w:r>
      <w:proofErr w:type="spellEnd"/>
    </w:p>
    <w:p w14:paraId="5642B761" w14:textId="77777777" w:rsidR="002D0BE0" w:rsidRPr="002D0BE0" w:rsidRDefault="002D0BE0" w:rsidP="00293A18">
      <w:pPr>
        <w:tabs>
          <w:tab w:val="left" w:pos="567"/>
        </w:tabs>
        <w:spacing w:after="0" w:line="240" w:lineRule="auto"/>
        <w:ind w:right="0"/>
        <w:rPr>
          <w:rFonts w:ascii="Calibri" w:hAnsi="Calibri" w:cs="Calibri"/>
          <w:szCs w:val="20"/>
        </w:rPr>
      </w:pPr>
      <w:proofErr w:type="spellStart"/>
      <w:r w:rsidRPr="002D0BE0">
        <w:rPr>
          <w:rFonts w:ascii="Calibri" w:hAnsi="Calibri" w:cs="Calibri"/>
          <w:szCs w:val="20"/>
        </w:rPr>
        <w:t>Topotekan</w:t>
      </w:r>
      <w:proofErr w:type="spellEnd"/>
    </w:p>
    <w:p w14:paraId="5881E45F" w14:textId="77777777" w:rsidR="002D0BE0" w:rsidRPr="002D0BE0" w:rsidRDefault="002D0BE0" w:rsidP="00293A18">
      <w:pPr>
        <w:tabs>
          <w:tab w:val="left" w:pos="567"/>
        </w:tabs>
        <w:spacing w:after="0" w:line="240" w:lineRule="auto"/>
        <w:ind w:right="0"/>
        <w:rPr>
          <w:rFonts w:ascii="Calibri" w:hAnsi="Calibri" w:cs="Calibri"/>
          <w:b/>
          <w:szCs w:val="20"/>
        </w:rPr>
      </w:pPr>
    </w:p>
    <w:p w14:paraId="0A22EC14" w14:textId="77777777" w:rsidR="002D0BE0" w:rsidRPr="002D0BE0" w:rsidRDefault="002D0BE0" w:rsidP="00341CFE">
      <w:pPr>
        <w:pStyle w:val="MellanrubrikVGR"/>
        <w:spacing w:after="0"/>
      </w:pPr>
      <w:r w:rsidRPr="002D0BE0">
        <w:t>Låg risk</w:t>
      </w:r>
    </w:p>
    <w:p w14:paraId="78C76D64" w14:textId="77777777" w:rsidR="002D0BE0" w:rsidRPr="002D0BE0" w:rsidRDefault="002D0BE0" w:rsidP="00293A18">
      <w:pPr>
        <w:tabs>
          <w:tab w:val="left" w:pos="567"/>
        </w:tabs>
        <w:spacing w:after="0" w:line="240" w:lineRule="auto"/>
        <w:ind w:right="0"/>
        <w:rPr>
          <w:rFonts w:ascii="Calibri" w:hAnsi="Calibri" w:cs="Calibri"/>
          <w:szCs w:val="20"/>
        </w:rPr>
      </w:pPr>
      <w:proofErr w:type="spellStart"/>
      <w:r w:rsidRPr="002D0BE0">
        <w:rPr>
          <w:rFonts w:ascii="Calibri" w:hAnsi="Calibri" w:cs="Calibri"/>
          <w:bCs/>
          <w:szCs w:val="20"/>
        </w:rPr>
        <w:t>Gemcitabin</w:t>
      </w:r>
      <w:proofErr w:type="spellEnd"/>
      <w:r w:rsidRPr="002D0BE0">
        <w:rPr>
          <w:rFonts w:ascii="Calibri" w:hAnsi="Calibri" w:cs="Calibri"/>
          <w:bCs/>
          <w:szCs w:val="20"/>
        </w:rPr>
        <w:t xml:space="preserve"> </w:t>
      </w:r>
      <w:r w:rsidRPr="002D0BE0">
        <w:rPr>
          <w:rFonts w:ascii="Calibri" w:hAnsi="Calibri" w:cs="Calibri"/>
          <w:szCs w:val="20"/>
        </w:rPr>
        <w:t xml:space="preserve"> </w:t>
      </w:r>
    </w:p>
    <w:p w14:paraId="15BC8307" w14:textId="77777777" w:rsidR="002D0BE0" w:rsidRPr="002D0BE0" w:rsidRDefault="002D0BE0" w:rsidP="00293A18">
      <w:pPr>
        <w:tabs>
          <w:tab w:val="left" w:pos="567"/>
        </w:tabs>
        <w:spacing w:after="0" w:line="240" w:lineRule="auto"/>
        <w:ind w:right="0"/>
        <w:rPr>
          <w:rFonts w:ascii="Calibri" w:hAnsi="Calibri" w:cs="Calibri"/>
          <w:szCs w:val="20"/>
        </w:rPr>
      </w:pPr>
      <w:proofErr w:type="spellStart"/>
      <w:r w:rsidRPr="002D0BE0">
        <w:rPr>
          <w:rFonts w:ascii="Calibri" w:hAnsi="Calibri" w:cs="Calibri"/>
          <w:szCs w:val="20"/>
        </w:rPr>
        <w:t>Metotrexat</w:t>
      </w:r>
      <w:proofErr w:type="spellEnd"/>
    </w:p>
    <w:p w14:paraId="7BFB5405" w14:textId="77777777" w:rsidR="002D0BE0" w:rsidRPr="002D0BE0" w:rsidRDefault="002D0BE0" w:rsidP="00293A18">
      <w:pPr>
        <w:tabs>
          <w:tab w:val="left" w:pos="567"/>
        </w:tabs>
        <w:spacing w:after="0" w:line="240" w:lineRule="auto"/>
        <w:ind w:right="0"/>
        <w:rPr>
          <w:rFonts w:ascii="Calibri" w:hAnsi="Calibri" w:cs="Calibri"/>
          <w:szCs w:val="20"/>
        </w:rPr>
      </w:pPr>
      <w:proofErr w:type="spellStart"/>
      <w:r w:rsidRPr="002D0BE0">
        <w:rPr>
          <w:rFonts w:ascii="Calibri" w:hAnsi="Calibri" w:cs="Calibri"/>
          <w:szCs w:val="20"/>
        </w:rPr>
        <w:t>Cyklofosfamid</w:t>
      </w:r>
      <w:proofErr w:type="spellEnd"/>
    </w:p>
    <w:p w14:paraId="73D331A9" w14:textId="77777777" w:rsidR="002D0BE0" w:rsidRPr="002D0BE0" w:rsidRDefault="002D0BE0" w:rsidP="00293A18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2D0BE0">
        <w:rPr>
          <w:rFonts w:ascii="Calibri" w:hAnsi="Calibri" w:cs="Calibri"/>
          <w:szCs w:val="20"/>
        </w:rPr>
        <w:t xml:space="preserve"> </w:t>
      </w:r>
    </w:p>
    <w:p w14:paraId="08250554" w14:textId="77777777" w:rsidR="002D0BE0" w:rsidRPr="002D0BE0" w:rsidRDefault="002D0BE0" w:rsidP="001F49EE">
      <w:pPr>
        <w:pStyle w:val="Rubrik2"/>
      </w:pPr>
      <w:r w:rsidRPr="002D0BE0">
        <w:t>Åtgärder vid extravasering</w:t>
      </w:r>
    </w:p>
    <w:p w14:paraId="0F4A0E68" w14:textId="77777777" w:rsidR="002D0BE0" w:rsidRPr="002D0BE0" w:rsidRDefault="002D0BE0" w:rsidP="00293A18">
      <w:pPr>
        <w:numPr>
          <w:ilvl w:val="0"/>
          <w:numId w:val="20"/>
        </w:numPr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2D0BE0">
        <w:rPr>
          <w:rFonts w:ascii="Calibri" w:hAnsi="Calibri" w:cs="Calibri"/>
          <w:szCs w:val="20"/>
        </w:rPr>
        <w:t>Avbryt omedelbart infusionen</w:t>
      </w:r>
    </w:p>
    <w:p w14:paraId="271769AD" w14:textId="77777777" w:rsidR="002D0BE0" w:rsidRPr="002D0BE0" w:rsidRDefault="002D0BE0" w:rsidP="00293A18">
      <w:pPr>
        <w:numPr>
          <w:ilvl w:val="0"/>
          <w:numId w:val="20"/>
        </w:numPr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2D0BE0">
        <w:rPr>
          <w:rFonts w:ascii="Calibri" w:hAnsi="Calibri" w:cs="Calibri"/>
          <w:szCs w:val="20"/>
        </w:rPr>
        <w:t>Försök aspirera ur kanylen. Lägg inte på något tryck. Ta därefter bort PVK</w:t>
      </w:r>
    </w:p>
    <w:p w14:paraId="483DC6AC" w14:textId="77777777" w:rsidR="002D0BE0" w:rsidRPr="002D0BE0" w:rsidRDefault="002D0BE0" w:rsidP="00293A18">
      <w:pPr>
        <w:numPr>
          <w:ilvl w:val="0"/>
          <w:numId w:val="20"/>
        </w:numPr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2D0BE0">
        <w:rPr>
          <w:rFonts w:ascii="Calibri" w:hAnsi="Calibri" w:cs="Calibri"/>
          <w:szCs w:val="20"/>
        </w:rPr>
        <w:t>Lägg armen i högläge</w:t>
      </w:r>
    </w:p>
    <w:p w14:paraId="04FB9080" w14:textId="77777777" w:rsidR="002D0BE0" w:rsidRPr="002D0BE0" w:rsidRDefault="002D0BE0" w:rsidP="00293A18">
      <w:pPr>
        <w:numPr>
          <w:ilvl w:val="0"/>
          <w:numId w:val="20"/>
        </w:numPr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2D0BE0">
        <w:rPr>
          <w:rFonts w:ascii="Calibri" w:hAnsi="Calibri" w:cs="Calibri"/>
          <w:szCs w:val="20"/>
        </w:rPr>
        <w:t>Kontakta läkare</w:t>
      </w:r>
    </w:p>
    <w:p w14:paraId="41E33413" w14:textId="77777777" w:rsidR="002D0BE0" w:rsidRPr="002D0BE0" w:rsidRDefault="002D0BE0" w:rsidP="00293A18">
      <w:pPr>
        <w:numPr>
          <w:ilvl w:val="0"/>
          <w:numId w:val="20"/>
        </w:numPr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2D0BE0">
        <w:rPr>
          <w:rFonts w:ascii="Calibri" w:hAnsi="Calibri" w:cs="Calibri"/>
          <w:szCs w:val="20"/>
        </w:rPr>
        <w:t xml:space="preserve">Om </w:t>
      </w:r>
      <w:proofErr w:type="spellStart"/>
      <w:r w:rsidRPr="002D0BE0">
        <w:rPr>
          <w:rFonts w:ascii="Calibri" w:hAnsi="Calibri" w:cs="Calibri"/>
          <w:szCs w:val="20"/>
        </w:rPr>
        <w:t>epirubicin</w:t>
      </w:r>
      <w:proofErr w:type="spellEnd"/>
      <w:r w:rsidRPr="002D0BE0">
        <w:rPr>
          <w:rFonts w:ascii="Calibri" w:hAnsi="Calibri" w:cs="Calibri"/>
          <w:szCs w:val="20"/>
        </w:rPr>
        <w:t xml:space="preserve"> eller </w:t>
      </w:r>
      <w:proofErr w:type="spellStart"/>
      <w:r w:rsidRPr="002D0BE0">
        <w:rPr>
          <w:rFonts w:ascii="Calibri" w:hAnsi="Calibri" w:cs="Calibri"/>
          <w:szCs w:val="20"/>
        </w:rPr>
        <w:t>doxorubicin</w:t>
      </w:r>
      <w:proofErr w:type="spellEnd"/>
      <w:r w:rsidRPr="002D0BE0">
        <w:rPr>
          <w:rFonts w:ascii="Calibri" w:hAnsi="Calibri" w:cs="Calibri"/>
          <w:szCs w:val="20"/>
        </w:rPr>
        <w:t xml:space="preserve"> extravaserat, ge </w:t>
      </w:r>
      <w:proofErr w:type="spellStart"/>
      <w:r w:rsidRPr="002D0BE0">
        <w:rPr>
          <w:rFonts w:ascii="Calibri" w:hAnsi="Calibri" w:cs="Calibri"/>
          <w:szCs w:val="20"/>
        </w:rPr>
        <w:t>dexrazoxane</w:t>
      </w:r>
      <w:proofErr w:type="spellEnd"/>
      <w:r w:rsidRPr="002D0BE0">
        <w:rPr>
          <w:rFonts w:ascii="Calibri" w:hAnsi="Calibri" w:cs="Calibri"/>
          <w:szCs w:val="20"/>
        </w:rPr>
        <w:t xml:space="preserve"> (</w:t>
      </w:r>
      <w:proofErr w:type="spellStart"/>
      <w:r w:rsidRPr="002D0BE0">
        <w:rPr>
          <w:rFonts w:ascii="Calibri" w:hAnsi="Calibri" w:cs="Calibri"/>
          <w:szCs w:val="20"/>
        </w:rPr>
        <w:t>Savene</w:t>
      </w:r>
      <w:proofErr w:type="spellEnd"/>
      <w:r w:rsidRPr="002D0BE0">
        <w:rPr>
          <w:rFonts w:ascii="Calibri" w:hAnsi="Calibri" w:cs="Calibri"/>
          <w:szCs w:val="20"/>
        </w:rPr>
        <w:t>) intravenöst enligt ordination – se nedan</w:t>
      </w:r>
    </w:p>
    <w:p w14:paraId="445191DF" w14:textId="77777777" w:rsidR="002D0BE0" w:rsidRPr="002D0BE0" w:rsidRDefault="002D0BE0" w:rsidP="00293A18">
      <w:pPr>
        <w:numPr>
          <w:ilvl w:val="0"/>
          <w:numId w:val="23"/>
        </w:numPr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2D0BE0">
        <w:rPr>
          <w:rFonts w:ascii="Calibri" w:hAnsi="Calibri" w:cs="Calibri"/>
          <w:szCs w:val="20"/>
        </w:rPr>
        <w:t>Konsultera omedelbart plastikkirurg om något annat högriskpreparat (</w:t>
      </w:r>
      <w:proofErr w:type="spellStart"/>
      <w:r w:rsidRPr="002D0BE0">
        <w:rPr>
          <w:rFonts w:ascii="Calibri" w:hAnsi="Calibri" w:cs="Calibri"/>
          <w:szCs w:val="20"/>
        </w:rPr>
        <w:t>Caelyx</w:t>
      </w:r>
      <w:proofErr w:type="spellEnd"/>
      <w:r w:rsidRPr="002D0BE0">
        <w:rPr>
          <w:rFonts w:ascii="Calibri" w:hAnsi="Calibri" w:cs="Calibri"/>
          <w:szCs w:val="20"/>
        </w:rPr>
        <w:t xml:space="preserve">) extravaserat. Vacuumbehandling kan vara aktuell och då helst inom en timma. </w:t>
      </w:r>
      <w:r w:rsidRPr="002D0BE0">
        <w:rPr>
          <w:rFonts w:ascii="Calibri" w:hAnsi="Calibri" w:cs="Calibri"/>
          <w:szCs w:val="20"/>
        </w:rPr>
        <w:br/>
        <w:t>I sällsynta fall kirurgisk revision. Kontakt med plastikkirurg kan vara indicerat även vid medelhögrisk-preparat till exempel vid extravasering av en stor volym läkemedel eller vid kraftig vävnadsreaktion</w:t>
      </w:r>
    </w:p>
    <w:p w14:paraId="0855F11B" w14:textId="77777777" w:rsidR="002D0BE0" w:rsidRPr="002D0BE0" w:rsidRDefault="002D0BE0" w:rsidP="00293A18">
      <w:pPr>
        <w:numPr>
          <w:ilvl w:val="0"/>
          <w:numId w:val="23"/>
        </w:numPr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2D0BE0">
        <w:rPr>
          <w:rFonts w:ascii="Calibri" w:hAnsi="Calibri" w:cs="Calibri"/>
          <w:szCs w:val="20"/>
        </w:rPr>
        <w:t xml:space="preserve">För övriga preparat med hög/medelhög risk för komplikationer gäller kylning. Målsättning är att kyla upp till 12 timmar. En metod att uppnå detta är följande: lägg på kyla, till exempel is i en plastpåse eller </w:t>
      </w:r>
      <w:proofErr w:type="spellStart"/>
      <w:r w:rsidRPr="002D0BE0">
        <w:rPr>
          <w:rFonts w:ascii="Calibri" w:hAnsi="Calibri" w:cs="Calibri"/>
          <w:szCs w:val="20"/>
        </w:rPr>
        <w:t>kylblock</w:t>
      </w:r>
      <w:proofErr w:type="spellEnd"/>
      <w:r w:rsidRPr="002D0BE0">
        <w:rPr>
          <w:rFonts w:ascii="Calibri" w:hAnsi="Calibri" w:cs="Calibri"/>
          <w:szCs w:val="20"/>
        </w:rPr>
        <w:t xml:space="preserve"> med handduk runt under cirka 1 timma direkt, därefter i minst 15 minuter per timma. Upprepa 1 gång/timma i upp till 12 timmar. Ge patienten broschyren ”Extravasering av cytostatika när åtgärd är kyla”.</w:t>
      </w:r>
    </w:p>
    <w:p w14:paraId="640F4B29" w14:textId="77777777" w:rsidR="002D0BE0" w:rsidRPr="002D0BE0" w:rsidRDefault="002D0BE0" w:rsidP="00293A18">
      <w:pPr>
        <w:numPr>
          <w:ilvl w:val="0"/>
          <w:numId w:val="23"/>
        </w:numPr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2D0BE0">
        <w:rPr>
          <w:rFonts w:ascii="Calibri" w:hAnsi="Calibri" w:cs="Calibri"/>
          <w:szCs w:val="20"/>
        </w:rPr>
        <w:lastRenderedPageBreak/>
        <w:t>Markera området med tuschpenna. Uppskatta mängden extravaserad drog. Fotografera gärna.</w:t>
      </w:r>
    </w:p>
    <w:p w14:paraId="39C34022" w14:textId="77777777" w:rsidR="002D0BE0" w:rsidRPr="002D0BE0" w:rsidRDefault="002D0BE0" w:rsidP="00293A18">
      <w:pPr>
        <w:numPr>
          <w:ilvl w:val="0"/>
          <w:numId w:val="23"/>
        </w:numPr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2D0BE0">
        <w:rPr>
          <w:rFonts w:ascii="Calibri" w:hAnsi="Calibri" w:cs="Calibri"/>
          <w:szCs w:val="20"/>
        </w:rPr>
        <w:t xml:space="preserve">Rekommenderad vila och högläge av drabbat område i ett par dygn. </w:t>
      </w:r>
      <w:r w:rsidRPr="002D0BE0">
        <w:rPr>
          <w:rFonts w:ascii="Calibri" w:hAnsi="Calibri" w:cs="Calibri"/>
          <w:szCs w:val="20"/>
        </w:rPr>
        <w:br/>
        <w:t xml:space="preserve">Se till att patienten har analgetika. </w:t>
      </w:r>
    </w:p>
    <w:p w14:paraId="58C50DFC" w14:textId="41090632" w:rsidR="002D0BE0" w:rsidRPr="00341CFE" w:rsidRDefault="002D0BE0" w:rsidP="002B4215">
      <w:pPr>
        <w:numPr>
          <w:ilvl w:val="0"/>
          <w:numId w:val="23"/>
        </w:numPr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341CFE">
        <w:rPr>
          <w:rFonts w:ascii="Calibri" w:hAnsi="Calibri" w:cs="Calibri"/>
          <w:szCs w:val="20"/>
        </w:rPr>
        <w:t>Telefonuppföljning dagen efter skadan har skett. Därefter kontinuerlig lokal undersökning och uppföljning vid behov eller till dess att skadan är läkt.</w:t>
      </w:r>
    </w:p>
    <w:p w14:paraId="1AB656C3" w14:textId="77777777" w:rsidR="002D0BE0" w:rsidRPr="002D0BE0" w:rsidRDefault="002D0BE0" w:rsidP="001F49EE">
      <w:pPr>
        <w:pStyle w:val="Rubrik2"/>
      </w:pPr>
      <w:r w:rsidRPr="002D0BE0">
        <w:t>Dokumentera</w:t>
      </w:r>
    </w:p>
    <w:p w14:paraId="7702890E" w14:textId="31465BAC" w:rsidR="002D0BE0" w:rsidRPr="002D0BE0" w:rsidRDefault="002D0BE0" w:rsidP="00293A18">
      <w:pPr>
        <w:tabs>
          <w:tab w:val="left" w:pos="567"/>
        </w:tabs>
        <w:spacing w:after="0" w:line="240" w:lineRule="auto"/>
        <w:ind w:right="0"/>
        <w:rPr>
          <w:rFonts w:ascii="Calibri" w:hAnsi="Calibri" w:cs="Calibri"/>
          <w:szCs w:val="20"/>
          <w:lang w:val="de-DE"/>
        </w:rPr>
      </w:pPr>
      <w:r w:rsidRPr="002D0BE0">
        <w:rPr>
          <w:rFonts w:ascii="Calibri" w:hAnsi="Calibri" w:cs="Calibri"/>
          <w:szCs w:val="20"/>
        </w:rPr>
        <w:t xml:space="preserve">Både läkare och sjuksköterska ska dokumentera händelsen noga i journalen. Läkare kodar med </w:t>
      </w:r>
      <w:proofErr w:type="spellStart"/>
      <w:r w:rsidRPr="002D0BE0">
        <w:rPr>
          <w:rFonts w:ascii="Calibri" w:hAnsi="Calibri" w:cs="Calibri"/>
          <w:szCs w:val="20"/>
        </w:rPr>
        <w:t>diagnosk</w:t>
      </w:r>
      <w:r w:rsidRPr="002D0BE0">
        <w:rPr>
          <w:rFonts w:ascii="Calibri" w:hAnsi="Calibri" w:cs="Calibri"/>
          <w:szCs w:val="20"/>
          <w:lang w:val="de-DE"/>
        </w:rPr>
        <w:t>od</w:t>
      </w:r>
      <w:proofErr w:type="spellEnd"/>
      <w:r w:rsidRPr="002D0BE0">
        <w:rPr>
          <w:rFonts w:ascii="Calibri" w:hAnsi="Calibri" w:cs="Calibri"/>
          <w:szCs w:val="20"/>
          <w:lang w:val="de-DE"/>
        </w:rPr>
        <w:t xml:space="preserve"> T80.8+ Y</w:t>
      </w:r>
      <w:r w:rsidR="00F65A85">
        <w:rPr>
          <w:rFonts w:ascii="Calibri" w:hAnsi="Calibri" w:cs="Calibri"/>
          <w:szCs w:val="20"/>
          <w:lang w:val="de-DE"/>
        </w:rPr>
        <w:t>60.1</w:t>
      </w:r>
      <w:r w:rsidRPr="002D0BE0">
        <w:rPr>
          <w:rFonts w:ascii="Calibri" w:hAnsi="Calibri" w:cs="Calibri"/>
          <w:szCs w:val="20"/>
          <w:lang w:val="de-DE"/>
        </w:rPr>
        <w:t>+ ATC-</w:t>
      </w:r>
      <w:proofErr w:type="spellStart"/>
      <w:r w:rsidRPr="002D0BE0">
        <w:rPr>
          <w:rFonts w:ascii="Calibri" w:hAnsi="Calibri" w:cs="Calibri"/>
          <w:szCs w:val="20"/>
          <w:lang w:val="de-DE"/>
        </w:rPr>
        <w:t>kod</w:t>
      </w:r>
      <w:proofErr w:type="spellEnd"/>
      <w:r w:rsidRPr="002D0BE0">
        <w:rPr>
          <w:rFonts w:ascii="Calibri" w:hAnsi="Calibri" w:cs="Calibri"/>
          <w:szCs w:val="20"/>
          <w:lang w:val="de-DE"/>
        </w:rPr>
        <w:t xml:space="preserve"> i </w:t>
      </w:r>
      <w:proofErr w:type="spellStart"/>
      <w:r w:rsidRPr="002D0BE0">
        <w:rPr>
          <w:rFonts w:ascii="Calibri" w:hAnsi="Calibri" w:cs="Calibri"/>
          <w:szCs w:val="20"/>
          <w:lang w:val="de-DE"/>
        </w:rPr>
        <w:t>epikris</w:t>
      </w:r>
      <w:proofErr w:type="spellEnd"/>
      <w:r w:rsidRPr="002D0BE0">
        <w:rPr>
          <w:rFonts w:ascii="Calibri" w:hAnsi="Calibri" w:cs="Calibri"/>
          <w:szCs w:val="20"/>
          <w:lang w:val="de-DE"/>
        </w:rPr>
        <w:t>.</w:t>
      </w:r>
    </w:p>
    <w:p w14:paraId="3750D48C" w14:textId="77777777" w:rsidR="002D0BE0" w:rsidRPr="002D0BE0" w:rsidRDefault="002D0BE0" w:rsidP="001F49EE">
      <w:pPr>
        <w:pStyle w:val="Rubrik2"/>
      </w:pPr>
      <w:r w:rsidRPr="002D0BE0">
        <w:t>Rapportering av avvikelse</w:t>
      </w:r>
    </w:p>
    <w:p w14:paraId="32F6DF71" w14:textId="77777777" w:rsidR="002D0BE0" w:rsidRPr="002D0BE0" w:rsidRDefault="002D0BE0" w:rsidP="00293A18">
      <w:pPr>
        <w:widowControl w:val="0"/>
        <w:spacing w:after="0" w:line="240" w:lineRule="auto"/>
        <w:ind w:right="0"/>
        <w:rPr>
          <w:rFonts w:ascii="Calibri" w:hAnsi="Calibri" w:cs="Calibri"/>
          <w:szCs w:val="20"/>
        </w:rPr>
      </w:pPr>
      <w:r w:rsidRPr="002D0BE0">
        <w:rPr>
          <w:rFonts w:ascii="Calibri" w:hAnsi="Calibri" w:cs="Calibri"/>
          <w:szCs w:val="20"/>
        </w:rPr>
        <w:t xml:space="preserve">Avvikelse ska alltid registreras i </w:t>
      </w:r>
      <w:proofErr w:type="spellStart"/>
      <w:r w:rsidRPr="002D0BE0">
        <w:rPr>
          <w:rFonts w:ascii="Calibri" w:hAnsi="Calibri" w:cs="Calibri"/>
          <w:szCs w:val="20"/>
        </w:rPr>
        <w:t>MedControl</w:t>
      </w:r>
      <w:proofErr w:type="spellEnd"/>
      <w:r w:rsidRPr="002D0BE0">
        <w:rPr>
          <w:rFonts w:ascii="Calibri" w:hAnsi="Calibri" w:cs="Calibri"/>
          <w:szCs w:val="20"/>
        </w:rPr>
        <w:t>. Sjuksköterska ansvarar för avvikelserapporteringen.</w:t>
      </w:r>
    </w:p>
    <w:p w14:paraId="3BB5FE16" w14:textId="372BD115" w:rsidR="00AB6884" w:rsidRDefault="002D0BE0" w:rsidP="001F49EE">
      <w:pPr>
        <w:pStyle w:val="Rubrik2"/>
        <w:ind w:right="-2"/>
      </w:pPr>
      <w:r w:rsidRPr="002D0BE0">
        <w:t xml:space="preserve">*Användande av </w:t>
      </w:r>
      <w:proofErr w:type="spellStart"/>
      <w:r w:rsidRPr="002D0BE0">
        <w:t>Savene</w:t>
      </w:r>
      <w:proofErr w:type="spellEnd"/>
      <w:r w:rsidRPr="002D0BE0">
        <w:t xml:space="preserve"> efter extravasering av </w:t>
      </w:r>
      <w:proofErr w:type="spellStart"/>
      <w:r w:rsidRPr="002D0BE0">
        <w:t>Epirubicin</w:t>
      </w:r>
      <w:proofErr w:type="spellEnd"/>
      <w:r w:rsidRPr="002D0BE0">
        <w:t xml:space="preserve"> eller </w:t>
      </w:r>
      <w:proofErr w:type="spellStart"/>
      <w:r w:rsidRPr="002D0BE0">
        <w:t>Doxorubicin</w:t>
      </w:r>
      <w:proofErr w:type="spellEnd"/>
      <w:r w:rsidRPr="002D0BE0">
        <w:t xml:space="preserve"> </w:t>
      </w:r>
    </w:p>
    <w:p w14:paraId="43E6D10F" w14:textId="3B8D6DB1" w:rsidR="002D0BE0" w:rsidRPr="00AB6884" w:rsidRDefault="002D0BE0" w:rsidP="00AB6884">
      <w:pPr>
        <w:rPr>
          <w:rFonts w:ascii="Calibri" w:hAnsi="Calibri" w:cs="Calibri"/>
        </w:rPr>
      </w:pPr>
      <w:r w:rsidRPr="00AB6884">
        <w:rPr>
          <w:rFonts w:ascii="Calibri" w:hAnsi="Calibri" w:cs="Calibri"/>
        </w:rPr>
        <w:t>(för detaljerad information var god se FASS text)</w:t>
      </w:r>
    </w:p>
    <w:p w14:paraId="08EF1295" w14:textId="77777777" w:rsidR="002D0BE0" w:rsidRPr="002D0BE0" w:rsidRDefault="002D0BE0" w:rsidP="001F49EE">
      <w:pPr>
        <w:pStyle w:val="Rubrik2"/>
      </w:pPr>
      <w:r w:rsidRPr="002D0BE0">
        <w:t xml:space="preserve">Indikation </w:t>
      </w:r>
    </w:p>
    <w:p w14:paraId="56A88158" w14:textId="77777777" w:rsidR="002D0BE0" w:rsidRPr="002D0BE0" w:rsidRDefault="002D0BE0" w:rsidP="00293A18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2D0BE0">
        <w:rPr>
          <w:rFonts w:ascii="Calibri" w:hAnsi="Calibri" w:cs="Calibri"/>
          <w:szCs w:val="20"/>
        </w:rPr>
        <w:t xml:space="preserve">Efter säkerställd/misstänkt extravasering av </w:t>
      </w:r>
      <w:proofErr w:type="spellStart"/>
      <w:r w:rsidRPr="002D0BE0">
        <w:rPr>
          <w:rFonts w:ascii="Calibri" w:hAnsi="Calibri" w:cs="Calibri"/>
          <w:szCs w:val="20"/>
        </w:rPr>
        <w:t>Epirubicin</w:t>
      </w:r>
      <w:proofErr w:type="spellEnd"/>
      <w:r w:rsidRPr="002D0BE0">
        <w:rPr>
          <w:rFonts w:ascii="Calibri" w:hAnsi="Calibri" w:cs="Calibri"/>
          <w:szCs w:val="20"/>
        </w:rPr>
        <w:t xml:space="preserve"> eller </w:t>
      </w:r>
      <w:proofErr w:type="spellStart"/>
      <w:r w:rsidRPr="002D0BE0">
        <w:rPr>
          <w:rFonts w:ascii="Calibri" w:hAnsi="Calibri" w:cs="Calibri"/>
          <w:szCs w:val="20"/>
        </w:rPr>
        <w:t>Doxorubicin</w:t>
      </w:r>
      <w:proofErr w:type="spellEnd"/>
      <w:r w:rsidRPr="002D0BE0">
        <w:rPr>
          <w:rFonts w:ascii="Calibri" w:hAnsi="Calibri" w:cs="Calibri"/>
          <w:szCs w:val="20"/>
        </w:rPr>
        <w:t xml:space="preserve"> rekommenderas antidoten </w:t>
      </w:r>
      <w:proofErr w:type="spellStart"/>
      <w:r w:rsidRPr="002D0BE0">
        <w:rPr>
          <w:rFonts w:ascii="Calibri" w:hAnsi="Calibri" w:cs="Calibri"/>
          <w:szCs w:val="20"/>
        </w:rPr>
        <w:t>dexrazoxane</w:t>
      </w:r>
      <w:proofErr w:type="spellEnd"/>
      <w:r w:rsidRPr="002D0BE0">
        <w:rPr>
          <w:rFonts w:ascii="Calibri" w:hAnsi="Calibri" w:cs="Calibri"/>
          <w:szCs w:val="20"/>
        </w:rPr>
        <w:t xml:space="preserve"> (</w:t>
      </w:r>
      <w:proofErr w:type="spellStart"/>
      <w:r w:rsidRPr="002D0BE0">
        <w:rPr>
          <w:rFonts w:ascii="Calibri" w:hAnsi="Calibri" w:cs="Calibri"/>
          <w:szCs w:val="20"/>
        </w:rPr>
        <w:t>Savene</w:t>
      </w:r>
      <w:proofErr w:type="spellEnd"/>
      <w:r w:rsidRPr="002D0BE0">
        <w:rPr>
          <w:rFonts w:ascii="Calibri" w:hAnsi="Calibri" w:cs="Calibri"/>
          <w:szCs w:val="20"/>
        </w:rPr>
        <w:t xml:space="preserve">). </w:t>
      </w:r>
      <w:proofErr w:type="spellStart"/>
      <w:r w:rsidRPr="002D0BE0">
        <w:rPr>
          <w:rFonts w:ascii="Calibri" w:hAnsi="Calibri" w:cs="Calibri"/>
          <w:szCs w:val="20"/>
        </w:rPr>
        <w:t>Savene</w:t>
      </w:r>
      <w:proofErr w:type="spellEnd"/>
      <w:r w:rsidRPr="002D0BE0">
        <w:rPr>
          <w:rFonts w:ascii="Calibri" w:hAnsi="Calibri" w:cs="Calibri"/>
          <w:szCs w:val="20"/>
        </w:rPr>
        <w:t xml:space="preserve"> är en systemisk antidot som motverkar vävnadsskador orsakade av extravasering av </w:t>
      </w:r>
      <w:proofErr w:type="spellStart"/>
      <w:r w:rsidRPr="002D0BE0">
        <w:rPr>
          <w:rFonts w:ascii="Calibri" w:hAnsi="Calibri" w:cs="Calibri"/>
          <w:szCs w:val="20"/>
        </w:rPr>
        <w:t>antracykliner</w:t>
      </w:r>
      <w:proofErr w:type="spellEnd"/>
      <w:r w:rsidRPr="002D0BE0">
        <w:rPr>
          <w:rFonts w:ascii="Calibri" w:hAnsi="Calibri" w:cs="Calibri"/>
          <w:szCs w:val="20"/>
        </w:rPr>
        <w:t>.</w:t>
      </w:r>
    </w:p>
    <w:p w14:paraId="1976F50C" w14:textId="77777777" w:rsidR="002D0BE0" w:rsidRPr="002D0BE0" w:rsidRDefault="002D0BE0" w:rsidP="00293A18">
      <w:pPr>
        <w:spacing w:after="0" w:line="240" w:lineRule="auto"/>
        <w:ind w:right="0"/>
        <w:rPr>
          <w:rFonts w:ascii="Calibri" w:hAnsi="Calibri" w:cs="Calibri"/>
          <w:szCs w:val="20"/>
        </w:rPr>
      </w:pPr>
    </w:p>
    <w:p w14:paraId="03A38C4E" w14:textId="77777777" w:rsidR="002D0BE0" w:rsidRPr="002D0BE0" w:rsidRDefault="002D0BE0" w:rsidP="00293A18">
      <w:pPr>
        <w:spacing w:after="0" w:line="240" w:lineRule="auto"/>
        <w:ind w:right="0"/>
        <w:rPr>
          <w:rFonts w:ascii="Calibri" w:hAnsi="Calibri" w:cs="Calibri"/>
          <w:szCs w:val="20"/>
        </w:rPr>
      </w:pPr>
      <w:proofErr w:type="spellStart"/>
      <w:r w:rsidRPr="002D0BE0">
        <w:rPr>
          <w:rFonts w:ascii="Calibri" w:hAnsi="Calibri" w:cs="Calibri"/>
          <w:szCs w:val="20"/>
        </w:rPr>
        <w:t>Savene</w:t>
      </w:r>
      <w:proofErr w:type="spellEnd"/>
      <w:r w:rsidRPr="002D0BE0">
        <w:rPr>
          <w:rFonts w:ascii="Calibri" w:hAnsi="Calibri" w:cs="Calibri"/>
          <w:szCs w:val="20"/>
        </w:rPr>
        <w:t xml:space="preserve"> får endast administreras efter ordination och under överinseende av läkare.</w:t>
      </w:r>
      <w:r w:rsidRPr="002D0BE0">
        <w:rPr>
          <w:rFonts w:ascii="Calibri" w:hAnsi="Calibri" w:cs="Calibri"/>
          <w:szCs w:val="20"/>
        </w:rPr>
        <w:br/>
      </w:r>
      <w:r w:rsidRPr="002D0BE0">
        <w:rPr>
          <w:rFonts w:ascii="Calibri" w:hAnsi="Calibri" w:cs="Calibri"/>
          <w:szCs w:val="20"/>
        </w:rPr>
        <w:br/>
        <w:t xml:space="preserve">Försiktighet vid nedsatt njurfunktion och nedsatt leverfunktion på grund av otillräckliga data. </w:t>
      </w:r>
    </w:p>
    <w:p w14:paraId="344A2FA1" w14:textId="77777777" w:rsidR="002D0BE0" w:rsidRPr="002D0BE0" w:rsidRDefault="002D0BE0" w:rsidP="001F49EE">
      <w:pPr>
        <w:pStyle w:val="Rubrik2"/>
      </w:pPr>
      <w:r w:rsidRPr="002D0BE0">
        <w:t>Beställning</w:t>
      </w:r>
    </w:p>
    <w:p w14:paraId="1D11FC2C" w14:textId="77777777" w:rsidR="002D0BE0" w:rsidRPr="002D0BE0" w:rsidRDefault="002D0BE0" w:rsidP="00293A18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2D0BE0">
        <w:rPr>
          <w:rFonts w:ascii="Calibri" w:hAnsi="Calibri" w:cs="Calibri"/>
          <w:szCs w:val="20"/>
        </w:rPr>
        <w:t>Beställning sker från APL.</w:t>
      </w:r>
      <w:r w:rsidRPr="002D0BE0">
        <w:rPr>
          <w:rFonts w:ascii="Calibri" w:hAnsi="Calibri" w:cs="Calibri"/>
          <w:szCs w:val="20"/>
        </w:rPr>
        <w:br/>
      </w:r>
    </w:p>
    <w:p w14:paraId="5603DECD" w14:textId="77777777" w:rsidR="002D0BE0" w:rsidRPr="002D0BE0" w:rsidRDefault="002D0BE0" w:rsidP="00293A18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2D0BE0">
        <w:rPr>
          <w:rFonts w:ascii="Calibri" w:hAnsi="Calibri" w:cs="Calibri"/>
          <w:szCs w:val="20"/>
        </w:rPr>
        <w:t xml:space="preserve">En överenskommelse har gjorts mellan NU-sjukvården och Verksamhet onkologi i SU/S. Detta innebär att enheterna i regionen har tillgång till </w:t>
      </w:r>
      <w:proofErr w:type="spellStart"/>
      <w:r w:rsidRPr="002D0BE0">
        <w:rPr>
          <w:rFonts w:ascii="Calibri" w:hAnsi="Calibri" w:cs="Calibri"/>
          <w:szCs w:val="20"/>
        </w:rPr>
        <w:t>Savene-kitet</w:t>
      </w:r>
      <w:proofErr w:type="spellEnd"/>
      <w:r w:rsidRPr="002D0BE0">
        <w:rPr>
          <w:rFonts w:ascii="Calibri" w:hAnsi="Calibri" w:cs="Calibri"/>
          <w:szCs w:val="20"/>
        </w:rPr>
        <w:t xml:space="preserve"> på de tider då APL SU/S är öppet. </w:t>
      </w:r>
      <w:r w:rsidRPr="002D0BE0">
        <w:rPr>
          <w:rFonts w:ascii="Calibri" w:hAnsi="Calibri" w:cs="Calibri"/>
          <w:szCs w:val="20"/>
        </w:rPr>
        <w:br/>
        <w:t xml:space="preserve">Överenskommelsen innebär också att sjukhusen delar på kostnaderna vid utbyte av </w:t>
      </w:r>
      <w:proofErr w:type="spellStart"/>
      <w:r w:rsidRPr="002D0BE0">
        <w:rPr>
          <w:rFonts w:ascii="Calibri" w:hAnsi="Calibri" w:cs="Calibri"/>
          <w:szCs w:val="20"/>
        </w:rPr>
        <w:t>Savene</w:t>
      </w:r>
      <w:proofErr w:type="spellEnd"/>
      <w:r w:rsidRPr="002D0BE0">
        <w:rPr>
          <w:rFonts w:ascii="Calibri" w:hAnsi="Calibri" w:cs="Calibri"/>
          <w:szCs w:val="20"/>
        </w:rPr>
        <w:t xml:space="preserve"> på grund av kassation/utgånget datum.</w:t>
      </w:r>
    </w:p>
    <w:p w14:paraId="6D874EDD" w14:textId="77777777" w:rsidR="002D0BE0" w:rsidRPr="002D0BE0" w:rsidRDefault="002D0BE0" w:rsidP="00293A18">
      <w:pPr>
        <w:numPr>
          <w:ilvl w:val="0"/>
          <w:numId w:val="22"/>
        </w:numPr>
        <w:spacing w:after="0" w:line="240" w:lineRule="auto"/>
        <w:ind w:left="1712" w:right="0"/>
        <w:rPr>
          <w:rFonts w:ascii="Calibri" w:hAnsi="Calibri" w:cs="Calibri"/>
          <w:szCs w:val="20"/>
        </w:rPr>
      </w:pPr>
      <w:proofErr w:type="spellStart"/>
      <w:r w:rsidRPr="002D0BE0">
        <w:rPr>
          <w:rFonts w:ascii="Calibri" w:hAnsi="Calibri" w:cs="Calibri"/>
          <w:szCs w:val="20"/>
        </w:rPr>
        <w:t>Savene</w:t>
      </w:r>
      <w:proofErr w:type="spellEnd"/>
      <w:r w:rsidRPr="002D0BE0">
        <w:rPr>
          <w:rFonts w:ascii="Calibri" w:hAnsi="Calibri" w:cs="Calibri"/>
          <w:szCs w:val="20"/>
        </w:rPr>
        <w:t xml:space="preserve"> ska hanteras enligt gällande föreskrifter för cytostatika och bereds på APL SU/S under kontorstid</w:t>
      </w:r>
    </w:p>
    <w:p w14:paraId="7AE95FCE" w14:textId="4A5655C1" w:rsidR="002D0BE0" w:rsidRPr="002D0BE0" w:rsidRDefault="002D0BE0" w:rsidP="00293A18">
      <w:pPr>
        <w:numPr>
          <w:ilvl w:val="0"/>
          <w:numId w:val="22"/>
        </w:numPr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2D0BE0">
        <w:rPr>
          <w:rFonts w:ascii="Calibri" w:hAnsi="Calibri" w:cs="Calibri"/>
          <w:szCs w:val="20"/>
        </w:rPr>
        <w:t xml:space="preserve">Beställning görs via </w:t>
      </w:r>
      <w:r w:rsidR="007E7893">
        <w:rPr>
          <w:rFonts w:ascii="Calibri" w:hAnsi="Calibri" w:cs="Calibri"/>
          <w:szCs w:val="20"/>
        </w:rPr>
        <w:t xml:space="preserve">”Beställningsblankett Cytostatika” </w:t>
      </w:r>
      <w:r w:rsidR="009E1E35">
        <w:rPr>
          <w:rFonts w:ascii="Calibri" w:hAnsi="Calibri" w:cs="Calibri"/>
          <w:szCs w:val="20"/>
        </w:rPr>
        <w:t xml:space="preserve">som skickas till SU via </w:t>
      </w:r>
      <w:r w:rsidRPr="002D0BE0">
        <w:rPr>
          <w:rFonts w:ascii="Calibri" w:hAnsi="Calibri" w:cs="Calibri"/>
          <w:szCs w:val="20"/>
        </w:rPr>
        <w:t xml:space="preserve">fax 010 - </w:t>
      </w:r>
      <w:r w:rsidR="009C4CD3">
        <w:rPr>
          <w:rFonts w:ascii="Calibri" w:hAnsi="Calibri" w:cs="Calibri"/>
          <w:szCs w:val="20"/>
        </w:rPr>
        <w:t>1687051</w:t>
      </w:r>
      <w:r w:rsidRPr="002D0BE0">
        <w:rPr>
          <w:rFonts w:ascii="Calibri" w:hAnsi="Calibri" w:cs="Calibri"/>
          <w:szCs w:val="20"/>
        </w:rPr>
        <w:t>. Ring också och meddela APL SU/S telefon 031 - 3429900</w:t>
      </w:r>
    </w:p>
    <w:p w14:paraId="660D54D9" w14:textId="79E7CB5E" w:rsidR="002D0BE0" w:rsidRPr="002D0BE0" w:rsidRDefault="002D0BE0" w:rsidP="00293A18">
      <w:pPr>
        <w:numPr>
          <w:ilvl w:val="0"/>
          <w:numId w:val="22"/>
        </w:numPr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2D0BE0">
        <w:rPr>
          <w:rFonts w:ascii="Calibri" w:hAnsi="Calibri" w:cs="Calibri"/>
          <w:szCs w:val="20"/>
        </w:rPr>
        <w:lastRenderedPageBreak/>
        <w:t xml:space="preserve">APL SU/S har öppet </w:t>
      </w:r>
      <w:r w:rsidR="00E26F0F">
        <w:rPr>
          <w:rFonts w:ascii="Calibri" w:hAnsi="Calibri" w:cs="Calibri"/>
          <w:szCs w:val="20"/>
        </w:rPr>
        <w:t xml:space="preserve">vardagar </w:t>
      </w:r>
      <w:proofErr w:type="spellStart"/>
      <w:r w:rsidRPr="002D0BE0">
        <w:rPr>
          <w:rFonts w:ascii="Calibri" w:hAnsi="Calibri" w:cs="Calibri"/>
          <w:szCs w:val="20"/>
        </w:rPr>
        <w:t>kl</w:t>
      </w:r>
      <w:proofErr w:type="spellEnd"/>
      <w:r w:rsidRPr="002D0BE0">
        <w:rPr>
          <w:rFonts w:ascii="Calibri" w:hAnsi="Calibri" w:cs="Calibri"/>
          <w:szCs w:val="20"/>
        </w:rPr>
        <w:t xml:space="preserve"> 07.30 - 16.30</w:t>
      </w:r>
    </w:p>
    <w:p w14:paraId="287D0225" w14:textId="77777777" w:rsidR="002D0BE0" w:rsidRPr="002D0BE0" w:rsidRDefault="002D0BE0" w:rsidP="00293A18">
      <w:pPr>
        <w:numPr>
          <w:ilvl w:val="0"/>
          <w:numId w:val="22"/>
        </w:numPr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2D0BE0">
        <w:rPr>
          <w:rFonts w:ascii="Calibri" w:hAnsi="Calibri" w:cs="Calibri"/>
          <w:szCs w:val="20"/>
        </w:rPr>
        <w:t xml:space="preserve">APL SU/S jourtid mellan </w:t>
      </w:r>
      <w:proofErr w:type="spellStart"/>
      <w:r w:rsidRPr="002D0BE0">
        <w:rPr>
          <w:rFonts w:ascii="Calibri" w:hAnsi="Calibri" w:cs="Calibri"/>
          <w:szCs w:val="20"/>
        </w:rPr>
        <w:t>kl</w:t>
      </w:r>
      <w:proofErr w:type="spellEnd"/>
      <w:r w:rsidRPr="002D0BE0">
        <w:rPr>
          <w:rFonts w:ascii="Calibri" w:hAnsi="Calibri" w:cs="Calibri"/>
          <w:szCs w:val="20"/>
        </w:rPr>
        <w:t xml:space="preserve"> 10.00 - 14.00. Kontaktas då via växeln för att få kontakt med jourhavande farmaceut på telefon 031 - 3421000.</w:t>
      </w:r>
    </w:p>
    <w:p w14:paraId="39153C00" w14:textId="4B38CF14" w:rsidR="002D0BE0" w:rsidRPr="00EA3683" w:rsidRDefault="002D0BE0" w:rsidP="006D3EB5">
      <w:pPr>
        <w:numPr>
          <w:ilvl w:val="0"/>
          <w:numId w:val="22"/>
        </w:numPr>
        <w:spacing w:after="0" w:line="240" w:lineRule="auto"/>
        <w:ind w:left="1712" w:right="0"/>
        <w:rPr>
          <w:rFonts w:ascii="Calibri" w:hAnsi="Calibri" w:cs="Calibri"/>
          <w:b/>
          <w:szCs w:val="20"/>
        </w:rPr>
      </w:pPr>
      <w:r w:rsidRPr="00EA3683">
        <w:rPr>
          <w:rFonts w:ascii="Calibri" w:hAnsi="Calibri" w:cs="Calibri"/>
          <w:szCs w:val="20"/>
        </w:rPr>
        <w:t xml:space="preserve">Beställ ett nytt </w:t>
      </w:r>
      <w:proofErr w:type="spellStart"/>
      <w:r w:rsidRPr="00EA3683">
        <w:rPr>
          <w:rFonts w:ascii="Calibri" w:hAnsi="Calibri" w:cs="Calibri"/>
          <w:szCs w:val="20"/>
        </w:rPr>
        <w:t>Savene</w:t>
      </w:r>
      <w:proofErr w:type="spellEnd"/>
      <w:r w:rsidRPr="00EA3683">
        <w:rPr>
          <w:rFonts w:ascii="Calibri" w:hAnsi="Calibri" w:cs="Calibri"/>
          <w:szCs w:val="20"/>
        </w:rPr>
        <w:t xml:space="preserve"> kit och ombesörj att detta kit hamnar hos APL SU/S. </w:t>
      </w:r>
    </w:p>
    <w:p w14:paraId="7EAB9E1E" w14:textId="77777777" w:rsidR="002D0BE0" w:rsidRPr="002D0BE0" w:rsidRDefault="002D0BE0" w:rsidP="001F49EE">
      <w:pPr>
        <w:pStyle w:val="Rubrik2"/>
      </w:pPr>
      <w:r w:rsidRPr="002D0BE0">
        <w:t>Utförande/behandling</w:t>
      </w:r>
    </w:p>
    <w:p w14:paraId="18DDE81A" w14:textId="77777777" w:rsidR="002D0BE0" w:rsidRPr="002D0BE0" w:rsidRDefault="002D0BE0" w:rsidP="00293A18">
      <w:pPr>
        <w:tabs>
          <w:tab w:val="left" w:pos="567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2D0BE0">
        <w:rPr>
          <w:rFonts w:ascii="Calibri" w:hAnsi="Calibri" w:cs="Calibri"/>
          <w:szCs w:val="20"/>
        </w:rPr>
        <w:t>Efter inträffad extravasering följs sedvanliga rutiner enligt ovan.</w:t>
      </w:r>
    </w:p>
    <w:p w14:paraId="141DE306" w14:textId="77777777" w:rsidR="002D0BE0" w:rsidRPr="002D0BE0" w:rsidRDefault="002D0BE0" w:rsidP="00293A18">
      <w:pPr>
        <w:tabs>
          <w:tab w:val="left" w:pos="567"/>
        </w:tabs>
        <w:spacing w:after="0" w:line="240" w:lineRule="auto"/>
        <w:ind w:right="0"/>
        <w:rPr>
          <w:rFonts w:ascii="Calibri" w:hAnsi="Calibri" w:cs="Calibri"/>
          <w:szCs w:val="20"/>
        </w:rPr>
      </w:pPr>
    </w:p>
    <w:p w14:paraId="599B0BC9" w14:textId="77777777" w:rsidR="002D0BE0" w:rsidRPr="002D0BE0" w:rsidRDefault="002D0BE0" w:rsidP="00293A18">
      <w:pPr>
        <w:tabs>
          <w:tab w:val="left" w:pos="567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2D0BE0">
        <w:rPr>
          <w:rFonts w:ascii="Calibri" w:hAnsi="Calibri" w:cs="Calibri"/>
          <w:szCs w:val="20"/>
        </w:rPr>
        <w:t xml:space="preserve">Om behandling med </w:t>
      </w:r>
      <w:proofErr w:type="spellStart"/>
      <w:r w:rsidRPr="002D0BE0">
        <w:rPr>
          <w:rFonts w:ascii="Calibri" w:hAnsi="Calibri" w:cs="Calibri"/>
          <w:szCs w:val="20"/>
        </w:rPr>
        <w:t>Savene</w:t>
      </w:r>
      <w:proofErr w:type="spellEnd"/>
      <w:r w:rsidRPr="002D0BE0">
        <w:rPr>
          <w:rFonts w:ascii="Calibri" w:hAnsi="Calibri" w:cs="Calibri"/>
          <w:szCs w:val="20"/>
        </w:rPr>
        <w:t xml:space="preserve"> är aktuell ska kyla inte appliceras. Om kyla lagts på ska denna tas bort minst 15 minuter före administrering av </w:t>
      </w:r>
      <w:proofErr w:type="spellStart"/>
      <w:r w:rsidRPr="002D0BE0">
        <w:rPr>
          <w:rFonts w:ascii="Calibri" w:hAnsi="Calibri" w:cs="Calibri"/>
          <w:szCs w:val="20"/>
        </w:rPr>
        <w:t>Savene</w:t>
      </w:r>
      <w:proofErr w:type="spellEnd"/>
      <w:r w:rsidRPr="002D0BE0">
        <w:rPr>
          <w:rFonts w:ascii="Calibri" w:hAnsi="Calibri" w:cs="Calibri"/>
          <w:szCs w:val="20"/>
        </w:rPr>
        <w:t>.</w:t>
      </w:r>
    </w:p>
    <w:p w14:paraId="2C1FF71C" w14:textId="77777777" w:rsidR="002D0BE0" w:rsidRPr="002D0BE0" w:rsidRDefault="002D0BE0" w:rsidP="00293A18">
      <w:pPr>
        <w:tabs>
          <w:tab w:val="left" w:pos="567"/>
        </w:tabs>
        <w:spacing w:after="0" w:line="240" w:lineRule="auto"/>
        <w:ind w:right="0"/>
        <w:rPr>
          <w:rFonts w:ascii="Calibri" w:hAnsi="Calibri" w:cs="Calibri"/>
          <w:szCs w:val="20"/>
        </w:rPr>
      </w:pPr>
    </w:p>
    <w:p w14:paraId="6157C5E3" w14:textId="77777777" w:rsidR="002D0BE0" w:rsidRPr="002D0BE0" w:rsidRDefault="002D0BE0" w:rsidP="00293A18">
      <w:pPr>
        <w:spacing w:after="0" w:line="240" w:lineRule="auto"/>
        <w:ind w:right="0"/>
        <w:rPr>
          <w:rFonts w:ascii="Calibri" w:hAnsi="Calibri" w:cs="Calibri"/>
          <w:szCs w:val="20"/>
        </w:rPr>
      </w:pPr>
      <w:proofErr w:type="spellStart"/>
      <w:r w:rsidRPr="002D0BE0">
        <w:rPr>
          <w:rFonts w:ascii="Calibri" w:hAnsi="Calibri" w:cs="Calibri"/>
          <w:szCs w:val="20"/>
        </w:rPr>
        <w:t>Savene</w:t>
      </w:r>
      <w:proofErr w:type="spellEnd"/>
      <w:r w:rsidRPr="002D0BE0">
        <w:rPr>
          <w:rFonts w:ascii="Calibri" w:hAnsi="Calibri" w:cs="Calibri"/>
          <w:szCs w:val="20"/>
        </w:rPr>
        <w:t xml:space="preserve"> ges en gång dagligen under 3 på varandra följande dagar. Den första dosen ska administreras så fort som möjligt, men inom 6 timmar efter inträffad extravasering.</w:t>
      </w:r>
    </w:p>
    <w:p w14:paraId="7F4F71B3" w14:textId="77777777" w:rsidR="002D0BE0" w:rsidRPr="002D0BE0" w:rsidRDefault="002D0BE0" w:rsidP="00293A18">
      <w:pPr>
        <w:tabs>
          <w:tab w:val="left" w:pos="567"/>
        </w:tabs>
        <w:spacing w:after="0" w:line="240" w:lineRule="auto"/>
        <w:ind w:right="0"/>
        <w:rPr>
          <w:rFonts w:ascii="Calibri" w:hAnsi="Calibri" w:cs="Calibri"/>
          <w:szCs w:val="20"/>
        </w:rPr>
      </w:pPr>
    </w:p>
    <w:p w14:paraId="25C9D0DF" w14:textId="77777777" w:rsidR="002D0BE0" w:rsidRPr="002D0BE0" w:rsidRDefault="002D0BE0" w:rsidP="00293A18">
      <w:pPr>
        <w:tabs>
          <w:tab w:val="left" w:pos="567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2D0BE0">
        <w:rPr>
          <w:rFonts w:ascii="Calibri" w:hAnsi="Calibri" w:cs="Calibri"/>
          <w:szCs w:val="20"/>
        </w:rPr>
        <w:t>Den rekommenderade dosen är</w:t>
      </w:r>
    </w:p>
    <w:p w14:paraId="4A5EC3C4" w14:textId="77777777" w:rsidR="002D0BE0" w:rsidRPr="002D0BE0" w:rsidRDefault="002D0BE0" w:rsidP="00293A18">
      <w:pPr>
        <w:numPr>
          <w:ilvl w:val="0"/>
          <w:numId w:val="21"/>
        </w:numPr>
        <w:tabs>
          <w:tab w:val="left" w:pos="567"/>
        </w:tabs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2D0BE0">
        <w:rPr>
          <w:rFonts w:ascii="Calibri" w:hAnsi="Calibri" w:cs="Calibri"/>
          <w:szCs w:val="20"/>
        </w:rPr>
        <w:t>dag 1: 1000mg/m2</w:t>
      </w:r>
    </w:p>
    <w:p w14:paraId="30891E5B" w14:textId="77777777" w:rsidR="002D0BE0" w:rsidRPr="002D0BE0" w:rsidRDefault="002D0BE0" w:rsidP="00293A18">
      <w:pPr>
        <w:numPr>
          <w:ilvl w:val="0"/>
          <w:numId w:val="21"/>
        </w:numPr>
        <w:tabs>
          <w:tab w:val="left" w:pos="567"/>
        </w:tabs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2D0BE0">
        <w:rPr>
          <w:rFonts w:ascii="Calibri" w:hAnsi="Calibri" w:cs="Calibri"/>
          <w:szCs w:val="20"/>
        </w:rPr>
        <w:t>dag 2: 1000mg/m2</w:t>
      </w:r>
      <w:r w:rsidRPr="002D0BE0">
        <w:rPr>
          <w:rFonts w:ascii="Calibri" w:hAnsi="Calibri" w:cs="Calibri"/>
          <w:szCs w:val="20"/>
        </w:rPr>
        <w:tab/>
      </w:r>
    </w:p>
    <w:p w14:paraId="175E4EF8" w14:textId="77777777" w:rsidR="002D0BE0" w:rsidRPr="002D0BE0" w:rsidRDefault="002D0BE0" w:rsidP="00293A18">
      <w:pPr>
        <w:numPr>
          <w:ilvl w:val="0"/>
          <w:numId w:val="21"/>
        </w:numPr>
        <w:tabs>
          <w:tab w:val="left" w:pos="567"/>
        </w:tabs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2D0BE0">
        <w:rPr>
          <w:rFonts w:ascii="Calibri" w:hAnsi="Calibri" w:cs="Calibri"/>
          <w:szCs w:val="20"/>
        </w:rPr>
        <w:t>dag 3: 500mg/m2</w:t>
      </w:r>
    </w:p>
    <w:p w14:paraId="180845A1" w14:textId="77777777" w:rsidR="002D0BE0" w:rsidRPr="002D0BE0" w:rsidRDefault="002D0BE0" w:rsidP="00293A18">
      <w:pPr>
        <w:tabs>
          <w:tab w:val="left" w:pos="567"/>
        </w:tabs>
        <w:spacing w:after="0" w:line="240" w:lineRule="auto"/>
        <w:ind w:left="1712" w:right="0"/>
        <w:rPr>
          <w:rFonts w:ascii="Calibri" w:hAnsi="Calibri" w:cs="Calibri"/>
          <w:szCs w:val="20"/>
        </w:rPr>
      </w:pPr>
    </w:p>
    <w:p w14:paraId="1063FA8C" w14:textId="77777777" w:rsidR="002D0BE0" w:rsidRPr="002D0BE0" w:rsidRDefault="002D0BE0" w:rsidP="00293A18">
      <w:pPr>
        <w:tabs>
          <w:tab w:val="left" w:pos="567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2D0BE0">
        <w:rPr>
          <w:rFonts w:ascii="Calibri" w:hAnsi="Calibri" w:cs="Calibri"/>
          <w:szCs w:val="20"/>
        </w:rPr>
        <w:t>Hos patienter med kroppsyta på &gt;2 m2 ska den enskilda dosen inte överstiga 2000 mg.</w:t>
      </w:r>
    </w:p>
    <w:p w14:paraId="668F8428" w14:textId="77777777" w:rsidR="002D0BE0" w:rsidRPr="002D0BE0" w:rsidRDefault="002D0BE0" w:rsidP="00293A18">
      <w:pPr>
        <w:tabs>
          <w:tab w:val="left" w:pos="567"/>
        </w:tabs>
        <w:spacing w:after="0" w:line="240" w:lineRule="auto"/>
        <w:ind w:right="0"/>
        <w:rPr>
          <w:rFonts w:ascii="Calibri" w:hAnsi="Calibri" w:cs="Calibri"/>
          <w:szCs w:val="20"/>
        </w:rPr>
      </w:pPr>
    </w:p>
    <w:p w14:paraId="2ACDCE52" w14:textId="77777777" w:rsidR="002D0BE0" w:rsidRPr="002D0BE0" w:rsidRDefault="002D0BE0" w:rsidP="00293A18">
      <w:pPr>
        <w:tabs>
          <w:tab w:val="left" w:pos="567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2D0BE0">
        <w:rPr>
          <w:rFonts w:ascii="Calibri" w:hAnsi="Calibri" w:cs="Calibri"/>
          <w:szCs w:val="20"/>
        </w:rPr>
        <w:t xml:space="preserve">Angiven dos administreras som intravenös infusion under 1 - 2 timmar i en stor ven i en extremitet/ett område som inte drabbats av </w:t>
      </w:r>
      <w:proofErr w:type="spellStart"/>
      <w:r w:rsidRPr="002D0BE0">
        <w:rPr>
          <w:rFonts w:ascii="Calibri" w:hAnsi="Calibri" w:cs="Calibri"/>
          <w:szCs w:val="20"/>
        </w:rPr>
        <w:t>extravasation</w:t>
      </w:r>
      <w:proofErr w:type="spellEnd"/>
      <w:r w:rsidRPr="002D0BE0">
        <w:rPr>
          <w:rFonts w:ascii="Calibri" w:hAnsi="Calibri" w:cs="Calibri"/>
          <w:szCs w:val="20"/>
        </w:rPr>
        <w:t>.</w:t>
      </w:r>
    </w:p>
    <w:p w14:paraId="3470E6D2" w14:textId="77777777" w:rsidR="002D0BE0" w:rsidRPr="002D0BE0" w:rsidRDefault="002D0BE0" w:rsidP="00293A18">
      <w:pPr>
        <w:tabs>
          <w:tab w:val="left" w:pos="567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2D0BE0">
        <w:rPr>
          <w:rFonts w:ascii="Calibri" w:hAnsi="Calibri" w:cs="Calibri"/>
          <w:szCs w:val="20"/>
        </w:rPr>
        <w:t>Behandling dag 2 och 3 ska starta samma tid (+/-3timmar) som dag 1.</w:t>
      </w:r>
    </w:p>
    <w:p w14:paraId="6A53E79E" w14:textId="77777777" w:rsidR="002D0BE0" w:rsidRPr="002D0BE0" w:rsidRDefault="002D0BE0" w:rsidP="00293A18">
      <w:pPr>
        <w:tabs>
          <w:tab w:val="left" w:pos="567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2D0BE0">
        <w:rPr>
          <w:rFonts w:ascii="Calibri" w:hAnsi="Calibri" w:cs="Calibri"/>
          <w:szCs w:val="20"/>
        </w:rPr>
        <w:t>Detta läkemedel får inte blandas med andra läkemedel.</w:t>
      </w:r>
    </w:p>
    <w:p w14:paraId="2FE996BB" w14:textId="77777777" w:rsidR="002D0BE0" w:rsidRPr="002D0BE0" w:rsidRDefault="002D0BE0" w:rsidP="001F49EE">
      <w:pPr>
        <w:pStyle w:val="Rubrik2"/>
      </w:pPr>
      <w:r w:rsidRPr="002D0BE0">
        <w:t>Kontroller</w:t>
      </w:r>
    </w:p>
    <w:p w14:paraId="2F4840DA" w14:textId="77777777" w:rsidR="002D0BE0" w:rsidRPr="002D0BE0" w:rsidRDefault="002D0BE0" w:rsidP="00293A18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2D0BE0">
        <w:rPr>
          <w:rFonts w:ascii="Calibri" w:hAnsi="Calibri" w:cs="Calibri"/>
          <w:szCs w:val="20"/>
        </w:rPr>
        <w:t xml:space="preserve">Eftersom njurdysfunktion kan fördröja elimineringen av </w:t>
      </w:r>
      <w:proofErr w:type="spellStart"/>
      <w:r w:rsidRPr="002D0BE0">
        <w:rPr>
          <w:rFonts w:ascii="Calibri" w:hAnsi="Calibri" w:cs="Calibri"/>
          <w:szCs w:val="20"/>
        </w:rPr>
        <w:t>Savene</w:t>
      </w:r>
      <w:proofErr w:type="spellEnd"/>
      <w:r w:rsidRPr="002D0BE0">
        <w:rPr>
          <w:rFonts w:ascii="Calibri" w:hAnsi="Calibri" w:cs="Calibri"/>
          <w:szCs w:val="20"/>
        </w:rPr>
        <w:t xml:space="preserve">, ska patienter med initial njurdysfunktion kontrolleras avseende tecken på hematologisk </w:t>
      </w:r>
      <w:proofErr w:type="spellStart"/>
      <w:r w:rsidRPr="002D0BE0">
        <w:rPr>
          <w:rFonts w:ascii="Calibri" w:hAnsi="Calibri" w:cs="Calibri"/>
          <w:szCs w:val="20"/>
        </w:rPr>
        <w:t>toxisitet</w:t>
      </w:r>
      <w:proofErr w:type="spellEnd"/>
      <w:r w:rsidRPr="002D0BE0">
        <w:rPr>
          <w:rFonts w:ascii="Calibri" w:hAnsi="Calibri" w:cs="Calibri"/>
          <w:szCs w:val="20"/>
        </w:rPr>
        <w:t>.</w:t>
      </w:r>
    </w:p>
    <w:p w14:paraId="01ECB887" w14:textId="77777777" w:rsidR="002D0BE0" w:rsidRPr="002D0BE0" w:rsidRDefault="002D0BE0" w:rsidP="00293A18">
      <w:pPr>
        <w:spacing w:after="0" w:line="240" w:lineRule="auto"/>
        <w:ind w:right="0"/>
        <w:rPr>
          <w:rFonts w:ascii="Calibri" w:hAnsi="Calibri" w:cs="Calibri"/>
          <w:szCs w:val="20"/>
        </w:rPr>
      </w:pPr>
      <w:proofErr w:type="spellStart"/>
      <w:r w:rsidRPr="002D0BE0">
        <w:rPr>
          <w:rFonts w:ascii="Calibri" w:hAnsi="Calibri" w:cs="Calibri"/>
          <w:szCs w:val="20"/>
        </w:rPr>
        <w:t>Savene</w:t>
      </w:r>
      <w:proofErr w:type="spellEnd"/>
      <w:r w:rsidRPr="002D0BE0">
        <w:rPr>
          <w:rFonts w:ascii="Calibri" w:hAnsi="Calibri" w:cs="Calibri"/>
          <w:szCs w:val="20"/>
        </w:rPr>
        <w:t xml:space="preserve"> innehåller Kalium. Därför ska kaliumnivåerna övervakas hos patienter med risk för </w:t>
      </w:r>
      <w:proofErr w:type="spellStart"/>
      <w:r w:rsidRPr="002D0BE0">
        <w:rPr>
          <w:rFonts w:ascii="Calibri" w:hAnsi="Calibri" w:cs="Calibri"/>
          <w:szCs w:val="20"/>
        </w:rPr>
        <w:t>hyperkalemi</w:t>
      </w:r>
      <w:proofErr w:type="spellEnd"/>
      <w:r w:rsidRPr="002D0BE0">
        <w:rPr>
          <w:rFonts w:ascii="Calibri" w:hAnsi="Calibri" w:cs="Calibri"/>
          <w:szCs w:val="20"/>
        </w:rPr>
        <w:t>.</w:t>
      </w:r>
    </w:p>
    <w:p w14:paraId="716FB189" w14:textId="77777777" w:rsidR="002D0BE0" w:rsidRPr="002D0BE0" w:rsidRDefault="002D0BE0" w:rsidP="00293A18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2D0BE0">
        <w:rPr>
          <w:rFonts w:ascii="Calibri" w:hAnsi="Calibri" w:cs="Calibri"/>
          <w:szCs w:val="20"/>
        </w:rPr>
        <w:t xml:space="preserve">Påverkan på leverfunktionen kan uppstå vid behandling med </w:t>
      </w:r>
      <w:proofErr w:type="spellStart"/>
      <w:r w:rsidRPr="002D0BE0">
        <w:rPr>
          <w:rFonts w:ascii="Calibri" w:hAnsi="Calibri" w:cs="Calibri"/>
          <w:szCs w:val="20"/>
        </w:rPr>
        <w:t>Savene</w:t>
      </w:r>
      <w:proofErr w:type="spellEnd"/>
      <w:r w:rsidRPr="002D0BE0">
        <w:rPr>
          <w:rFonts w:ascii="Calibri" w:hAnsi="Calibri" w:cs="Calibri"/>
          <w:szCs w:val="20"/>
        </w:rPr>
        <w:t>. Kontroll av ASAT/ALAT rekommenderas före varje administrering.</w:t>
      </w:r>
    </w:p>
    <w:p w14:paraId="055EE1FF" w14:textId="5C542DA6" w:rsidR="002D0BE0" w:rsidRPr="002D0BE0" w:rsidRDefault="002D0BE0" w:rsidP="00293A18">
      <w:pPr>
        <w:spacing w:after="0" w:line="240" w:lineRule="auto"/>
        <w:ind w:right="0"/>
        <w:rPr>
          <w:rFonts w:ascii="Calibri" w:hAnsi="Calibri" w:cs="Calibri"/>
          <w:szCs w:val="20"/>
        </w:rPr>
      </w:pPr>
      <w:proofErr w:type="spellStart"/>
      <w:r w:rsidRPr="002D0BE0">
        <w:rPr>
          <w:rFonts w:ascii="Calibri" w:hAnsi="Calibri" w:cs="Calibri"/>
          <w:szCs w:val="20"/>
        </w:rPr>
        <w:t>Benmärgssuppression</w:t>
      </w:r>
      <w:proofErr w:type="spellEnd"/>
      <w:r w:rsidRPr="002D0BE0">
        <w:rPr>
          <w:rFonts w:ascii="Calibri" w:hAnsi="Calibri" w:cs="Calibri"/>
          <w:szCs w:val="20"/>
        </w:rPr>
        <w:t xml:space="preserve"> är en vanlig biverkan varpå Hb, </w:t>
      </w:r>
      <w:proofErr w:type="spellStart"/>
      <w:r w:rsidRPr="002D0BE0">
        <w:rPr>
          <w:rFonts w:ascii="Calibri" w:hAnsi="Calibri" w:cs="Calibri"/>
          <w:szCs w:val="20"/>
        </w:rPr>
        <w:t>Lpk</w:t>
      </w:r>
      <w:proofErr w:type="spellEnd"/>
      <w:r w:rsidRPr="002D0BE0">
        <w:rPr>
          <w:rFonts w:ascii="Calibri" w:hAnsi="Calibri" w:cs="Calibri"/>
          <w:szCs w:val="20"/>
        </w:rPr>
        <w:t xml:space="preserve"> och </w:t>
      </w:r>
      <w:proofErr w:type="spellStart"/>
      <w:r w:rsidRPr="002D0BE0">
        <w:rPr>
          <w:rFonts w:ascii="Calibri" w:hAnsi="Calibri" w:cs="Calibri"/>
          <w:szCs w:val="20"/>
        </w:rPr>
        <w:t>Tpk</w:t>
      </w:r>
      <w:proofErr w:type="spellEnd"/>
      <w:r w:rsidRPr="002D0BE0">
        <w:rPr>
          <w:rFonts w:ascii="Calibri" w:hAnsi="Calibri" w:cs="Calibri"/>
          <w:szCs w:val="20"/>
        </w:rPr>
        <w:t xml:space="preserve"> bör följas.</w:t>
      </w:r>
    </w:p>
    <w:p w14:paraId="2410A398" w14:textId="77777777" w:rsidR="002D0BE0" w:rsidRPr="002D0BE0" w:rsidRDefault="002D0BE0" w:rsidP="001F49EE">
      <w:pPr>
        <w:pStyle w:val="Rubrik2"/>
      </w:pPr>
      <w:r w:rsidRPr="002D0BE0">
        <w:t>Biverkningar</w:t>
      </w:r>
    </w:p>
    <w:p w14:paraId="2D60BB49" w14:textId="77777777" w:rsidR="002D0BE0" w:rsidRDefault="002D0BE0" w:rsidP="00293A18">
      <w:pPr>
        <w:tabs>
          <w:tab w:val="left" w:pos="567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2D0BE0">
        <w:rPr>
          <w:rFonts w:ascii="Calibri" w:hAnsi="Calibri" w:cs="Calibri"/>
          <w:szCs w:val="20"/>
        </w:rPr>
        <w:t xml:space="preserve">Vanliga biverkningar är illamående/kräkningar, diarréer, stomatit, </w:t>
      </w:r>
      <w:proofErr w:type="spellStart"/>
      <w:r w:rsidRPr="002D0BE0">
        <w:rPr>
          <w:rFonts w:ascii="Calibri" w:hAnsi="Calibri" w:cs="Calibri"/>
          <w:szCs w:val="20"/>
        </w:rPr>
        <w:t>benmärgssuppression</w:t>
      </w:r>
      <w:proofErr w:type="spellEnd"/>
      <w:r w:rsidRPr="002D0BE0">
        <w:rPr>
          <w:rFonts w:ascii="Calibri" w:hAnsi="Calibri" w:cs="Calibri"/>
          <w:szCs w:val="20"/>
        </w:rPr>
        <w:t xml:space="preserve"> och ökning av levertransaminaser. Samtliga biverkningar är reversibla.  </w:t>
      </w:r>
      <w:r w:rsidRPr="002D0BE0">
        <w:rPr>
          <w:rFonts w:ascii="Calibri" w:hAnsi="Calibri" w:cs="Calibri"/>
          <w:szCs w:val="20"/>
        </w:rPr>
        <w:br/>
      </w:r>
    </w:p>
    <w:p w14:paraId="4C5C2E71" w14:textId="73DB89D5" w:rsidR="008C2374" w:rsidRDefault="007A6012" w:rsidP="001F49EE">
      <w:pPr>
        <w:pStyle w:val="Rubrik2"/>
      </w:pPr>
      <w:r w:rsidRPr="00FD0A18">
        <w:lastRenderedPageBreak/>
        <w:t>Referenser</w:t>
      </w:r>
    </w:p>
    <w:p w14:paraId="27B8CC20" w14:textId="185F63C0" w:rsidR="001578BE" w:rsidRPr="001578BE" w:rsidRDefault="009E5CD4" w:rsidP="006C1B0A">
      <w:pPr>
        <w:ind w:right="-2"/>
      </w:pPr>
      <w:hyperlink r:id="rId17" w:history="1">
        <w:r w:rsidR="006C1B0A" w:rsidRPr="002D0BE0">
          <w:rPr>
            <w:rFonts w:ascii="Calibri" w:hAnsi="Calibri" w:cs="Calibri"/>
            <w:color w:val="0000FF"/>
            <w:szCs w:val="20"/>
            <w:u w:val="single"/>
          </w:rPr>
          <w:t>Aktuell rutin för Verksamhet Onkologi Sahlgrenska Universitetssjukhuset</w:t>
        </w:r>
      </w:hyperlink>
    </w:p>
    <w:p w14:paraId="72FDBAC8" w14:textId="44A83D00" w:rsidR="002D0BE0" w:rsidRDefault="006C1B0A" w:rsidP="00293A18">
      <w:pPr>
        <w:spacing w:after="0" w:line="240" w:lineRule="auto"/>
        <w:ind w:right="0"/>
      </w:pPr>
      <w:r>
        <w:t>Patientinformation ”</w:t>
      </w:r>
      <w:hyperlink r:id="rId18" w:history="1">
        <w:r w:rsidRPr="00CA664B">
          <w:rPr>
            <w:rStyle w:val="Hyperlnk"/>
          </w:rPr>
          <w:t>Extravasering av cytostatika när åtgärd är VÄRME</w:t>
        </w:r>
      </w:hyperlink>
      <w:r>
        <w:t xml:space="preserve">” Patientinformation ” </w:t>
      </w:r>
      <w:hyperlink r:id="rId19" w:history="1">
        <w:r w:rsidRPr="000467F7">
          <w:rPr>
            <w:rStyle w:val="Hyperlnk"/>
          </w:rPr>
          <w:t>Extravasering av cytostatika när åtgärd är KYLA</w:t>
        </w:r>
      </w:hyperlink>
      <w:r>
        <w:t>”</w:t>
      </w:r>
    </w:p>
    <w:p w14:paraId="6F06321E" w14:textId="77777777" w:rsidR="006535B3" w:rsidRDefault="006535B3" w:rsidP="00293A18">
      <w:pPr>
        <w:spacing w:after="0" w:line="240" w:lineRule="auto"/>
        <w:ind w:right="0"/>
      </w:pPr>
    </w:p>
    <w:p w14:paraId="6EBCC7E2" w14:textId="3304C171" w:rsidR="006535B3" w:rsidRPr="002D0BE0" w:rsidRDefault="009E5CD4" w:rsidP="00293A18">
      <w:pPr>
        <w:spacing w:after="0" w:line="240" w:lineRule="auto"/>
        <w:ind w:right="0"/>
        <w:rPr>
          <w:szCs w:val="20"/>
        </w:rPr>
      </w:pPr>
      <w:hyperlink r:id="rId20" w:history="1">
        <w:r w:rsidR="006535B3" w:rsidRPr="005207DA">
          <w:rPr>
            <w:rStyle w:val="Hyperlnk"/>
          </w:rPr>
          <w:t>Nationella</w:t>
        </w:r>
        <w:r w:rsidR="005207DA" w:rsidRPr="005207DA">
          <w:rPr>
            <w:rStyle w:val="Hyperlnk"/>
          </w:rPr>
          <w:t xml:space="preserve"> regimbiblioteket - stöddokument</w:t>
        </w:r>
      </w:hyperlink>
    </w:p>
    <w:bookmarkEnd w:id="0"/>
    <w:p w14:paraId="76B9F95B" w14:textId="24513497" w:rsidR="00536A5A" w:rsidRPr="00536A5A" w:rsidRDefault="00536A5A" w:rsidP="00293A18">
      <w:pPr>
        <w:spacing w:after="0" w:line="240" w:lineRule="auto"/>
        <w:ind w:right="0"/>
      </w:pPr>
    </w:p>
    <w:sectPr w:rsidR="00536A5A" w:rsidRPr="00536A5A" w:rsidSect="001F49EE">
      <w:type w:val="continuous"/>
      <w:pgSz w:w="11900" w:h="16840"/>
      <w:pgMar w:top="1418" w:right="1979" w:bottom="993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3C030A6"/>
    <w:multiLevelType w:val="hybridMultilevel"/>
    <w:tmpl w:val="36D8433C"/>
    <w:lvl w:ilvl="0" w:tplc="DC86A7C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826AA3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8D81CB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FF0115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6547AF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4E4EBB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2E2B56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68C9E7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504CFE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EB768AD"/>
    <w:multiLevelType w:val="hybridMultilevel"/>
    <w:tmpl w:val="0734B898"/>
    <w:lvl w:ilvl="0" w:tplc="5080B5F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14858D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848541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3C63FC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C6C735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160BF4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2AEF9D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F4E765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70C660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4AC6134"/>
    <w:multiLevelType w:val="hybridMultilevel"/>
    <w:tmpl w:val="40CAEFFC"/>
    <w:lvl w:ilvl="0" w:tplc="4002EAD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2B08DD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0EC397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E66A5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BC5E3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C88D7B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D4431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39AF8F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9681F9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567457B"/>
    <w:multiLevelType w:val="hybridMultilevel"/>
    <w:tmpl w:val="346C9656"/>
    <w:lvl w:ilvl="0" w:tplc="E4E0F28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39A808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627BA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5467CC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9607F0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356DF2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79E866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A04FB0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8465AC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5856046">
    <w:abstractNumId w:val="21"/>
  </w:num>
  <w:num w:numId="2" w16cid:durableId="1251701632">
    <w:abstractNumId w:val="15"/>
  </w:num>
  <w:num w:numId="3" w16cid:durableId="1917281080">
    <w:abstractNumId w:val="0"/>
  </w:num>
  <w:num w:numId="4" w16cid:durableId="1357122955">
    <w:abstractNumId w:val="6"/>
  </w:num>
  <w:num w:numId="5" w16cid:durableId="532160110">
    <w:abstractNumId w:val="18"/>
  </w:num>
  <w:num w:numId="6" w16cid:durableId="1116678941">
    <w:abstractNumId w:val="2"/>
  </w:num>
  <w:num w:numId="7" w16cid:durableId="2087729573">
    <w:abstractNumId w:val="11"/>
  </w:num>
  <w:num w:numId="8" w16cid:durableId="1692681153">
    <w:abstractNumId w:val="8"/>
  </w:num>
  <w:num w:numId="9" w16cid:durableId="2084140759">
    <w:abstractNumId w:val="1"/>
  </w:num>
  <w:num w:numId="10" w16cid:durableId="1214317565">
    <w:abstractNumId w:val="1"/>
  </w:num>
  <w:num w:numId="11" w16cid:durableId="876048611">
    <w:abstractNumId w:val="3"/>
  </w:num>
  <w:num w:numId="12" w16cid:durableId="1496261428">
    <w:abstractNumId w:val="4"/>
  </w:num>
  <w:num w:numId="13" w16cid:durableId="1146584258">
    <w:abstractNumId w:val="14"/>
  </w:num>
  <w:num w:numId="14" w16cid:durableId="458958639">
    <w:abstractNumId w:val="9"/>
  </w:num>
  <w:num w:numId="15" w16cid:durableId="1801267383">
    <w:abstractNumId w:val="7"/>
  </w:num>
  <w:num w:numId="16" w16cid:durableId="234974581">
    <w:abstractNumId w:val="12"/>
  </w:num>
  <w:num w:numId="17" w16cid:durableId="285476468">
    <w:abstractNumId w:val="5"/>
  </w:num>
  <w:num w:numId="18" w16cid:durableId="1921400049">
    <w:abstractNumId w:val="10"/>
  </w:num>
  <w:num w:numId="19" w16cid:durableId="1172572031">
    <w:abstractNumId w:val="20"/>
  </w:num>
  <w:num w:numId="20" w16cid:durableId="1857230377">
    <w:abstractNumId w:val="17"/>
  </w:num>
  <w:num w:numId="21" w16cid:durableId="1408186807">
    <w:abstractNumId w:val="13"/>
  </w:num>
  <w:num w:numId="22" w16cid:durableId="1490319956">
    <w:abstractNumId w:val="16"/>
  </w:num>
  <w:num w:numId="23" w16cid:durableId="839347240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62E8"/>
    <w:rsid w:val="00030DDD"/>
    <w:rsid w:val="000313BB"/>
    <w:rsid w:val="00033ED5"/>
    <w:rsid w:val="000467F7"/>
    <w:rsid w:val="00050500"/>
    <w:rsid w:val="00054295"/>
    <w:rsid w:val="0005691C"/>
    <w:rsid w:val="00056ECB"/>
    <w:rsid w:val="00056ED5"/>
    <w:rsid w:val="000655CC"/>
    <w:rsid w:val="000700AE"/>
    <w:rsid w:val="000715DC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6480"/>
    <w:rsid w:val="001578B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49EE"/>
    <w:rsid w:val="00211487"/>
    <w:rsid w:val="00211D91"/>
    <w:rsid w:val="00217DEC"/>
    <w:rsid w:val="00235B57"/>
    <w:rsid w:val="00236215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3A18"/>
    <w:rsid w:val="00294791"/>
    <w:rsid w:val="002B0B30"/>
    <w:rsid w:val="002B0C78"/>
    <w:rsid w:val="002C0C02"/>
    <w:rsid w:val="002C1277"/>
    <w:rsid w:val="002C60AD"/>
    <w:rsid w:val="002D0BE0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CFE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271EB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5134"/>
    <w:rsid w:val="005207DA"/>
    <w:rsid w:val="00521D9D"/>
    <w:rsid w:val="00531E60"/>
    <w:rsid w:val="00536A5A"/>
    <w:rsid w:val="00541D07"/>
    <w:rsid w:val="00543376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A70E2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35B3"/>
    <w:rsid w:val="0065595B"/>
    <w:rsid w:val="00660269"/>
    <w:rsid w:val="00665F89"/>
    <w:rsid w:val="00673C92"/>
    <w:rsid w:val="006753EC"/>
    <w:rsid w:val="0069691E"/>
    <w:rsid w:val="006A2789"/>
    <w:rsid w:val="006A4978"/>
    <w:rsid w:val="006A7261"/>
    <w:rsid w:val="006B0D29"/>
    <w:rsid w:val="006B1819"/>
    <w:rsid w:val="006B5DE7"/>
    <w:rsid w:val="006C1B0A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A6012"/>
    <w:rsid w:val="007D4241"/>
    <w:rsid w:val="007D4317"/>
    <w:rsid w:val="007D4EA3"/>
    <w:rsid w:val="007D7533"/>
    <w:rsid w:val="007E7893"/>
    <w:rsid w:val="007F1CFF"/>
    <w:rsid w:val="007F5DD5"/>
    <w:rsid w:val="008009F2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28EE"/>
    <w:rsid w:val="00892F28"/>
    <w:rsid w:val="008A0C5F"/>
    <w:rsid w:val="008A3DEA"/>
    <w:rsid w:val="008A4EB9"/>
    <w:rsid w:val="008A74C0"/>
    <w:rsid w:val="008B1694"/>
    <w:rsid w:val="008C237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454B"/>
    <w:rsid w:val="009C4CD3"/>
    <w:rsid w:val="009D6819"/>
    <w:rsid w:val="009D6D1C"/>
    <w:rsid w:val="009E0CF9"/>
    <w:rsid w:val="009E1E35"/>
    <w:rsid w:val="009E531B"/>
    <w:rsid w:val="009E5CD4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6884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6C78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664B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0B7D"/>
    <w:rsid w:val="00DD2BE0"/>
    <w:rsid w:val="00DE4447"/>
    <w:rsid w:val="00DE5DA2"/>
    <w:rsid w:val="00DF0033"/>
    <w:rsid w:val="00E026BF"/>
    <w:rsid w:val="00E07B1B"/>
    <w:rsid w:val="00E11853"/>
    <w:rsid w:val="00E26F0F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683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5A85"/>
    <w:rsid w:val="00F86F47"/>
    <w:rsid w:val="00F90B64"/>
    <w:rsid w:val="00FB2F0F"/>
    <w:rsid w:val="00FB5086"/>
    <w:rsid w:val="00FB5411"/>
    <w:rsid w:val="00FB61C0"/>
    <w:rsid w:val="00FB6392"/>
    <w:rsid w:val="00FD0A18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CA664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u2616-1140441833-85/native/Extravasering%20V%c3%a4rme%20Patientinformation.pdf" TargetMode="Externa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-offentlig.vgregion.se/alfresco/service/vgr/storage/node/content/22956/Extravasering%20av%20cytostatika%20samt%20administrering%20av%20Savene.pdf?a=false&amp;guest=true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kunskapsbanken.cancercentrum.se/globalassets/regimbiblioteket/dokument/stoddokument_extravasering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u2616-1140441833-84/native/Extravasering%20Kyla%20Patientinformation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45</TotalTime>
  <Pages>5</Pages>
  <Words>826</Words>
  <Characters>6024</Characters>
  <Application>Microsoft Office Word</Application>
  <DocSecurity>0</DocSecurity>
  <Lines>50</Lines>
  <Paragraphs>13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Cytostatika extravasalt</vt:lpstr>
    </vt:vector>
  </TitlesOfParts>
  <Manager/>
  <Company/>
  <LinksUpToDate>false</LinksUpToDate>
  <CharactersWithSpaces>6837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Cytostatika extravasalt</dc:title>
  <dc:subject/>
  <dc:creator>patrik.jens.johansson@vgregion.se</dc:creator>
  <keywords/>
  <lastModifiedBy>Ewelyn Persson</lastModifiedBy>
  <revision>37</revision>
  <lastPrinted>2016-03-31T10:56:00.0000000Z</lastPrinted>
  <dcterms:created xsi:type="dcterms:W3CDTF">2022-05-13T03:43:00.0000000Z</dcterms:created>
  <dcterms:modified xsi:type="dcterms:W3CDTF">2025-06-05T13:16:00.0000000Z</dcterms:modified>
</coreProperties>
</file>