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5299B57" w:rsidR="00184167" w:rsidRDefault="00D31136" w:rsidP="009A32ED">
      <w:pPr>
        <w:pStyle w:val="Rubrik1"/>
      </w:pPr>
      <w:bookmarkStart w:id="0" w:name="_Toc321146591"/>
      <w:proofErr w:type="spellStart"/>
      <w:r>
        <w:t>Amnioinfusion</w:t>
      </w:r>
      <w:proofErr w:type="spellEnd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286EA6C6" w:rsidR="009A32ED" w:rsidRPr="000D2F90" w:rsidRDefault="00D31136" w:rsidP="00D31136">
      <w:pPr>
        <w:ind w:right="-143"/>
        <w:rPr>
          <w:rFonts w:ascii="Calibri" w:hAnsi="Calibri" w:cs="Calibri"/>
        </w:rPr>
      </w:pPr>
      <w:r w:rsidRPr="000D2F90">
        <w:rPr>
          <w:rFonts w:ascii="Calibri" w:hAnsi="Calibri" w:cs="Calibri"/>
        </w:rPr>
        <w:t>Ny</w:t>
      </w:r>
      <w:r w:rsidR="00967070" w:rsidRPr="000D2F90">
        <w:rPr>
          <w:rFonts w:ascii="Calibri" w:hAnsi="Calibri" w:cs="Calibri"/>
        </w:rPr>
        <w:t>tt dokument.</w:t>
      </w:r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81866759"/>
      <w:r>
        <w:t>Bakgrund och syfte</w:t>
      </w:r>
      <w:bookmarkEnd w:id="3"/>
      <w:bookmarkEnd w:id="4"/>
      <w:r>
        <w:t xml:space="preserve"> </w:t>
      </w:r>
    </w:p>
    <w:p w14:paraId="696C096E" w14:textId="0E587FDF" w:rsidR="009A32ED" w:rsidRDefault="00C74FF2" w:rsidP="002D100A">
      <w:pPr>
        <w:spacing w:line="240" w:lineRule="auto"/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 xml:space="preserve">Vid </w:t>
      </w:r>
      <w:proofErr w:type="spellStart"/>
      <w:r>
        <w:rPr>
          <w:rFonts w:ascii="Calibri" w:hAnsi="Calibri" w:cs="Calibri"/>
        </w:rPr>
        <w:t>oligohydramnios</w:t>
      </w:r>
      <w:proofErr w:type="spellEnd"/>
      <w:r>
        <w:rPr>
          <w:rFonts w:ascii="Calibri" w:hAnsi="Calibri" w:cs="Calibri"/>
        </w:rPr>
        <w:t xml:space="preserve"> och/eller variabla </w:t>
      </w:r>
      <w:proofErr w:type="spellStart"/>
      <w:r>
        <w:rPr>
          <w:rFonts w:ascii="Calibri" w:hAnsi="Calibri" w:cs="Calibri"/>
        </w:rPr>
        <w:t>decelerationer</w:t>
      </w:r>
      <w:proofErr w:type="spellEnd"/>
      <w:r>
        <w:rPr>
          <w:rFonts w:ascii="Calibri" w:hAnsi="Calibri" w:cs="Calibri"/>
        </w:rPr>
        <w:t xml:space="preserve"> kan </w:t>
      </w:r>
      <w:proofErr w:type="spellStart"/>
      <w:r>
        <w:rPr>
          <w:rFonts w:ascii="Calibri" w:hAnsi="Calibri" w:cs="Calibri"/>
        </w:rPr>
        <w:t>amnioinfusion</w:t>
      </w:r>
      <w:proofErr w:type="spellEnd"/>
      <w:r>
        <w:rPr>
          <w:rFonts w:ascii="Calibri" w:hAnsi="Calibri" w:cs="Calibri"/>
        </w:rPr>
        <w:t xml:space="preserve"> göras med syfte</w:t>
      </w:r>
      <w:r w:rsidR="00CC7408">
        <w:rPr>
          <w:rFonts w:ascii="Calibri" w:hAnsi="Calibri" w:cs="Calibri"/>
        </w:rPr>
        <w:t xml:space="preserve"> att minska kejsarsnittsfrekvensen. Dessutom finns studier som visar att man kan minska risken för </w:t>
      </w:r>
      <w:proofErr w:type="spellStart"/>
      <w:r w:rsidR="00CC7408">
        <w:rPr>
          <w:rFonts w:ascii="Calibri" w:hAnsi="Calibri" w:cs="Calibri"/>
        </w:rPr>
        <w:t>mekoniumaspiration</w:t>
      </w:r>
      <w:proofErr w:type="spellEnd"/>
      <w:r w:rsidR="00CC7408">
        <w:rPr>
          <w:rFonts w:ascii="Calibri" w:hAnsi="Calibri" w:cs="Calibri"/>
        </w:rPr>
        <w:t xml:space="preserve"> med </w:t>
      </w:r>
      <w:proofErr w:type="spellStart"/>
      <w:r w:rsidR="00CC7408">
        <w:rPr>
          <w:rFonts w:ascii="Calibri" w:hAnsi="Calibri" w:cs="Calibri"/>
        </w:rPr>
        <w:t>amnioinfusion</w:t>
      </w:r>
      <w:proofErr w:type="spellEnd"/>
      <w:r w:rsidR="00CC7408">
        <w:rPr>
          <w:rFonts w:ascii="Calibri" w:hAnsi="Calibri" w:cs="Calibri"/>
        </w:rPr>
        <w:t xml:space="preserve">. </w:t>
      </w:r>
    </w:p>
    <w:p w14:paraId="06E96676" w14:textId="5AEFF6B1" w:rsidR="002D100A" w:rsidRDefault="002D100A" w:rsidP="002D100A">
      <w:pPr>
        <w:pStyle w:val="Rubrik2"/>
      </w:pPr>
      <w:r>
        <w:t>Indikationer</w:t>
      </w:r>
    </w:p>
    <w:p w14:paraId="68E2C58B" w14:textId="78F25C07" w:rsidR="002D100A" w:rsidRDefault="00543960" w:rsidP="00F36BD3">
      <w:pPr>
        <w:pStyle w:val="Liststycke"/>
        <w:numPr>
          <w:ilvl w:val="0"/>
          <w:numId w:val="20"/>
        </w:numPr>
        <w:spacing w:line="240" w:lineRule="auto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Oligohydramnios</w:t>
      </w:r>
      <w:proofErr w:type="spellEnd"/>
    </w:p>
    <w:p w14:paraId="0EC337CF" w14:textId="052C8526" w:rsidR="00543960" w:rsidRDefault="00543960" w:rsidP="00F36BD3">
      <w:pPr>
        <w:pStyle w:val="Liststycke"/>
        <w:numPr>
          <w:ilvl w:val="0"/>
          <w:numId w:val="20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Variabla </w:t>
      </w:r>
      <w:proofErr w:type="spellStart"/>
      <w:r>
        <w:rPr>
          <w:rFonts w:ascii="Calibri" w:hAnsi="Calibri" w:cs="Calibri"/>
        </w:rPr>
        <w:t>decelerationer</w:t>
      </w:r>
      <w:proofErr w:type="spellEnd"/>
    </w:p>
    <w:p w14:paraId="54BE9BC4" w14:textId="129E6420" w:rsidR="00543960" w:rsidRDefault="00543960" w:rsidP="00F36BD3">
      <w:pPr>
        <w:pStyle w:val="Liststycke"/>
        <w:numPr>
          <w:ilvl w:val="0"/>
          <w:numId w:val="20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Tjockt, </w:t>
      </w:r>
      <w:proofErr w:type="spellStart"/>
      <w:r>
        <w:rPr>
          <w:rFonts w:ascii="Calibri" w:hAnsi="Calibri" w:cs="Calibri"/>
        </w:rPr>
        <w:t>mekoniumfärgat</w:t>
      </w:r>
      <w:proofErr w:type="spellEnd"/>
      <w:r>
        <w:rPr>
          <w:rFonts w:ascii="Calibri" w:hAnsi="Calibri" w:cs="Calibri"/>
        </w:rPr>
        <w:t xml:space="preserve"> fostervatten</w:t>
      </w:r>
    </w:p>
    <w:p w14:paraId="0279760B" w14:textId="737C910A" w:rsidR="00F36BD3" w:rsidRDefault="00F36BD3" w:rsidP="00F36BD3">
      <w:pPr>
        <w:pStyle w:val="Rubrik2"/>
      </w:pPr>
      <w:r>
        <w:t>Kontraindikationer</w:t>
      </w:r>
    </w:p>
    <w:p w14:paraId="6900813E" w14:textId="59D1EF0C" w:rsidR="00F36BD3" w:rsidRDefault="00F36BD3" w:rsidP="00BD4EC2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Känd systemsjukdom</w:t>
      </w:r>
    </w:p>
    <w:p w14:paraId="71F8F830" w14:textId="138E1DBC" w:rsidR="00F36BD3" w:rsidRDefault="00F36BD3" w:rsidP="00BD4EC2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Preeklampsi</w:t>
      </w:r>
    </w:p>
    <w:p w14:paraId="76EC99A1" w14:textId="1B455C4D" w:rsidR="00F36BD3" w:rsidRDefault="00F36BD3" w:rsidP="00BD4EC2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Flerbörd</w:t>
      </w:r>
    </w:p>
    <w:p w14:paraId="53045CC7" w14:textId="0A592125" w:rsidR="00F36BD3" w:rsidRDefault="00F36BD3" w:rsidP="00BD4EC2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Amnionit</w:t>
      </w:r>
      <w:proofErr w:type="spellEnd"/>
    </w:p>
    <w:p w14:paraId="32007C2F" w14:textId="3347268F" w:rsidR="00F36BD3" w:rsidRDefault="00F36BD3" w:rsidP="00BD4EC2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Sätesändläge</w:t>
      </w:r>
    </w:p>
    <w:p w14:paraId="30DFFA62" w14:textId="25459984" w:rsidR="00F36BD3" w:rsidRDefault="00F36BD3" w:rsidP="00BD4EC2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Misstanke om </w:t>
      </w:r>
      <w:proofErr w:type="spellStart"/>
      <w:r>
        <w:rPr>
          <w:rFonts w:ascii="Calibri" w:hAnsi="Calibri" w:cs="Calibri"/>
        </w:rPr>
        <w:t>ablatio</w:t>
      </w:r>
      <w:proofErr w:type="spellEnd"/>
    </w:p>
    <w:p w14:paraId="036398D7" w14:textId="0B114868" w:rsidR="00BD4EC2" w:rsidRDefault="00BD4EC2" w:rsidP="00BD4EC2">
      <w:pPr>
        <w:pStyle w:val="Rubrik2"/>
      </w:pPr>
      <w:r>
        <w:t>Metod</w:t>
      </w:r>
    </w:p>
    <w:p w14:paraId="502C56D3" w14:textId="094582EA" w:rsidR="00BD4EC2" w:rsidRDefault="00BD4EC2" w:rsidP="00B9513F">
      <w:pPr>
        <w:spacing w:line="240" w:lineRule="auto"/>
        <w:ind w:right="-143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Amnioinfusion</w:t>
      </w:r>
      <w:proofErr w:type="spellEnd"/>
      <w:r>
        <w:rPr>
          <w:rFonts w:ascii="Calibri" w:hAnsi="Calibri" w:cs="Calibri"/>
        </w:rPr>
        <w:t xml:space="preserve"> förutsätter att</w:t>
      </w:r>
      <w:r w:rsidR="00225CA8">
        <w:rPr>
          <w:rFonts w:ascii="Calibri" w:hAnsi="Calibri" w:cs="Calibri"/>
        </w:rPr>
        <w:t xml:space="preserve"> det har anlagts en IUP-kateter (</w:t>
      </w:r>
      <w:proofErr w:type="spellStart"/>
      <w:r w:rsidR="00225CA8">
        <w:rPr>
          <w:rFonts w:ascii="Calibri" w:hAnsi="Calibri" w:cs="Calibri"/>
        </w:rPr>
        <w:t>Intrauterin</w:t>
      </w:r>
      <w:proofErr w:type="spellEnd"/>
      <w:r w:rsidR="009315E0">
        <w:rPr>
          <w:rFonts w:ascii="Calibri" w:hAnsi="Calibri" w:cs="Calibri"/>
        </w:rPr>
        <w:t xml:space="preserve"> tryckmätare). Via denna </w:t>
      </w:r>
      <w:proofErr w:type="spellStart"/>
      <w:r w:rsidR="009315E0">
        <w:rPr>
          <w:rFonts w:ascii="Calibri" w:hAnsi="Calibri" w:cs="Calibri"/>
        </w:rPr>
        <w:t>infunderas</w:t>
      </w:r>
      <w:proofErr w:type="spellEnd"/>
      <w:r w:rsidR="009315E0">
        <w:rPr>
          <w:rFonts w:ascii="Calibri" w:hAnsi="Calibri" w:cs="Calibri"/>
        </w:rPr>
        <w:t xml:space="preserve"> 0,9 % koksaltlösning som håller kroppstemperatur</w:t>
      </w:r>
      <w:r w:rsidR="00C55DA5">
        <w:rPr>
          <w:rFonts w:ascii="Calibri" w:hAnsi="Calibri" w:cs="Calibri"/>
        </w:rPr>
        <w:t xml:space="preserve"> (finns i värmeskåp på </w:t>
      </w:r>
      <w:proofErr w:type="spellStart"/>
      <w:r w:rsidR="00C55DA5">
        <w:rPr>
          <w:rFonts w:ascii="Calibri" w:hAnsi="Calibri" w:cs="Calibri"/>
        </w:rPr>
        <w:t>sectiosalen</w:t>
      </w:r>
      <w:proofErr w:type="spellEnd"/>
      <w:r w:rsidR="00C55DA5">
        <w:rPr>
          <w:rFonts w:ascii="Calibri" w:hAnsi="Calibri" w:cs="Calibri"/>
        </w:rPr>
        <w:t xml:space="preserve">). Ha alltid skalpelektrod för övervakning av barnet, innan proceduren påbörjas. </w:t>
      </w:r>
      <w:proofErr w:type="spellStart"/>
      <w:r w:rsidR="00C55DA5">
        <w:rPr>
          <w:rFonts w:ascii="Calibri" w:hAnsi="Calibri" w:cs="Calibri"/>
        </w:rPr>
        <w:t>Infundera</w:t>
      </w:r>
      <w:proofErr w:type="spellEnd"/>
      <w:r w:rsidR="00C55DA5">
        <w:rPr>
          <w:rFonts w:ascii="Calibri" w:hAnsi="Calibri" w:cs="Calibri"/>
        </w:rPr>
        <w:t xml:space="preserve"> 50</w:t>
      </w:r>
      <w:r w:rsidR="00C409EB">
        <w:rPr>
          <w:rFonts w:ascii="Calibri" w:hAnsi="Calibri" w:cs="Calibri"/>
        </w:rPr>
        <w:t>0</w:t>
      </w:r>
      <w:r w:rsidR="00C55DA5">
        <w:rPr>
          <w:rFonts w:ascii="Calibri" w:hAnsi="Calibri" w:cs="Calibri"/>
        </w:rPr>
        <w:t xml:space="preserve"> ml koksaltlösning och kontrollera eventuellt</w:t>
      </w:r>
      <w:r w:rsidR="001301F5">
        <w:rPr>
          <w:rFonts w:ascii="Calibri" w:hAnsi="Calibri" w:cs="Calibri"/>
        </w:rPr>
        <w:t xml:space="preserve"> att fostervattenmängden öka</w:t>
      </w:r>
      <w:r w:rsidR="007B4564">
        <w:rPr>
          <w:rFonts w:ascii="Calibri" w:hAnsi="Calibri" w:cs="Calibri"/>
        </w:rPr>
        <w:t>t</w:t>
      </w:r>
      <w:r w:rsidR="001301F5">
        <w:rPr>
          <w:rFonts w:ascii="Calibri" w:hAnsi="Calibri" w:cs="Calibri"/>
        </w:rPr>
        <w:t xml:space="preserve"> i uterus, med ultraljud. Efter detta ges vid behov kontinuerlig infusion i långsammare takt för att ersätta den volym som rinner ut. </w:t>
      </w:r>
    </w:p>
    <w:p w14:paraId="28B73160" w14:textId="7B344C5D" w:rsidR="007B4564" w:rsidRDefault="00B86DA1" w:rsidP="00B86DA1">
      <w:pPr>
        <w:pStyle w:val="Rubrik2"/>
      </w:pPr>
      <w:r>
        <w:t>Försiktighetsåtgärder</w:t>
      </w:r>
    </w:p>
    <w:p w14:paraId="015BE6BF" w14:textId="53EAD510" w:rsidR="00B86DA1" w:rsidRDefault="00B86DA1" w:rsidP="00A7578F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Det har rapporterats komplikationer i form av fostervatten</w:t>
      </w:r>
      <w:r w:rsidR="00483699">
        <w:rPr>
          <w:rFonts w:ascii="Calibri" w:hAnsi="Calibri" w:cs="Calibri"/>
        </w:rPr>
        <w:t>emboli i storleksordningen 5 – 10/100 000 infusioner</w:t>
      </w:r>
      <w:r w:rsidR="003B3D09">
        <w:rPr>
          <w:rFonts w:ascii="Calibri" w:hAnsi="Calibri" w:cs="Calibri"/>
        </w:rPr>
        <w:t xml:space="preserve">. Då tekniken kan ha uppenbara </w:t>
      </w:r>
      <w:r w:rsidR="003B3D09">
        <w:rPr>
          <w:rFonts w:ascii="Calibri" w:hAnsi="Calibri" w:cs="Calibri"/>
        </w:rPr>
        <w:lastRenderedPageBreak/>
        <w:t xml:space="preserve">fördelar för </w:t>
      </w:r>
      <w:r w:rsidR="00FA395D">
        <w:rPr>
          <w:rFonts w:ascii="Calibri" w:hAnsi="Calibri" w:cs="Calibri"/>
        </w:rPr>
        <w:t>den gravida</w:t>
      </w:r>
      <w:r w:rsidR="003B3D09">
        <w:rPr>
          <w:rFonts w:ascii="Calibri" w:hAnsi="Calibri" w:cs="Calibri"/>
        </w:rPr>
        <w:t xml:space="preserve"> och barn</w:t>
      </w:r>
      <w:r w:rsidR="00FA395D">
        <w:rPr>
          <w:rFonts w:ascii="Calibri" w:hAnsi="Calibri" w:cs="Calibri"/>
        </w:rPr>
        <w:t>et</w:t>
      </w:r>
      <w:r w:rsidR="003B3D09">
        <w:rPr>
          <w:rFonts w:ascii="Calibri" w:hAnsi="Calibri" w:cs="Calibri"/>
        </w:rPr>
        <w:t xml:space="preserve"> finns ingen anledning</w:t>
      </w:r>
      <w:r w:rsidR="00B7745F">
        <w:rPr>
          <w:rFonts w:ascii="Calibri" w:hAnsi="Calibri" w:cs="Calibri"/>
        </w:rPr>
        <w:t xml:space="preserve"> att avstå, men vi bör respektera följande försiktighetsåtgärder.</w:t>
      </w:r>
    </w:p>
    <w:p w14:paraId="696FFDB4" w14:textId="57996BC1" w:rsidR="00A7578F" w:rsidRDefault="00A7578F" w:rsidP="00A7578F">
      <w:pPr>
        <w:pStyle w:val="Liststycke"/>
        <w:numPr>
          <w:ilvl w:val="0"/>
          <w:numId w:val="22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Uteslut </w:t>
      </w:r>
      <w:proofErr w:type="spellStart"/>
      <w:r>
        <w:rPr>
          <w:rFonts w:ascii="Calibri" w:hAnsi="Calibri" w:cs="Calibri"/>
        </w:rPr>
        <w:t>asfyxi</w:t>
      </w:r>
      <w:proofErr w:type="spellEnd"/>
      <w:r>
        <w:rPr>
          <w:rFonts w:ascii="Calibri" w:hAnsi="Calibri" w:cs="Calibri"/>
        </w:rPr>
        <w:t xml:space="preserve"> som orsak till CTG-förändringar</w:t>
      </w:r>
      <w:r w:rsidR="00057181">
        <w:rPr>
          <w:rFonts w:ascii="Calibri" w:hAnsi="Calibri" w:cs="Calibri"/>
        </w:rPr>
        <w:t xml:space="preserve"> (till exempel </w:t>
      </w:r>
      <w:proofErr w:type="spellStart"/>
      <w:r w:rsidR="00057181">
        <w:rPr>
          <w:rFonts w:ascii="Calibri" w:hAnsi="Calibri" w:cs="Calibri"/>
        </w:rPr>
        <w:t>mhja</w:t>
      </w:r>
      <w:proofErr w:type="spellEnd"/>
      <w:r w:rsidR="00057181">
        <w:rPr>
          <w:rFonts w:ascii="Calibri" w:hAnsi="Calibri" w:cs="Calibri"/>
        </w:rPr>
        <w:t xml:space="preserve"> IU, pH, laktat)</w:t>
      </w:r>
    </w:p>
    <w:p w14:paraId="0BE503C4" w14:textId="499E44D6" w:rsidR="00057181" w:rsidRDefault="00057181" w:rsidP="00A7578F">
      <w:pPr>
        <w:pStyle w:val="Liststycke"/>
        <w:numPr>
          <w:ilvl w:val="0"/>
          <w:numId w:val="22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Infusionen bör ges via kateter med samtidig registrering av det </w:t>
      </w:r>
      <w:proofErr w:type="spellStart"/>
      <w:r>
        <w:rPr>
          <w:rFonts w:ascii="Calibri" w:hAnsi="Calibri" w:cs="Calibri"/>
        </w:rPr>
        <w:t>intrauterina</w:t>
      </w:r>
      <w:proofErr w:type="spellEnd"/>
      <w:r w:rsidR="002D3C7E">
        <w:rPr>
          <w:rFonts w:ascii="Calibri" w:hAnsi="Calibri" w:cs="Calibri"/>
        </w:rPr>
        <w:t xml:space="preserve"> trycket för att undvika höga tryck, inte över 100</w:t>
      </w:r>
      <w:r w:rsidR="00487258">
        <w:rPr>
          <w:rFonts w:ascii="Calibri" w:hAnsi="Calibri" w:cs="Calibri"/>
        </w:rPr>
        <w:t xml:space="preserve"> (IUP-kateter). Trycket ska gå ned till basnivå mellan värkarna. </w:t>
      </w:r>
    </w:p>
    <w:p w14:paraId="7F675517" w14:textId="5FFE1AD5" w:rsidR="00CC2387" w:rsidRDefault="00CC2387" w:rsidP="00A7578F">
      <w:pPr>
        <w:pStyle w:val="Liststycke"/>
        <w:numPr>
          <w:ilvl w:val="0"/>
          <w:numId w:val="22"/>
        </w:numPr>
        <w:spacing w:line="240" w:lineRule="auto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Amnioinfusion</w:t>
      </w:r>
      <w:proofErr w:type="spellEnd"/>
      <w:r>
        <w:rPr>
          <w:rFonts w:ascii="Calibri" w:hAnsi="Calibri" w:cs="Calibri"/>
        </w:rPr>
        <w:t xml:space="preserve"> bör inte ges om det uppstår svårigheter att anlägga IUP-katetern.</w:t>
      </w:r>
    </w:p>
    <w:p w14:paraId="7DC6CB73" w14:textId="57F064E7" w:rsidR="00CC2387" w:rsidRDefault="00CC2387" w:rsidP="00A7578F">
      <w:pPr>
        <w:pStyle w:val="Liststycke"/>
        <w:numPr>
          <w:ilvl w:val="0"/>
          <w:numId w:val="22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Avbryt infusionen</w:t>
      </w:r>
      <w:r w:rsidR="00CB3439">
        <w:rPr>
          <w:rFonts w:ascii="Calibri" w:hAnsi="Calibri" w:cs="Calibri"/>
        </w:rPr>
        <w:t xml:space="preserve"> vid plötsligt spontant kraftigt värkarbete eller snabb progress av förlossningen.</w:t>
      </w:r>
    </w:p>
    <w:p w14:paraId="02157985" w14:textId="2E474877" w:rsidR="00E37CEE" w:rsidRDefault="00E37CEE" w:rsidP="00A7578F">
      <w:pPr>
        <w:pStyle w:val="Liststycke"/>
        <w:numPr>
          <w:ilvl w:val="0"/>
          <w:numId w:val="22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Avbryt infusionen vid försämring av CTG.</w:t>
      </w:r>
    </w:p>
    <w:p w14:paraId="2F23D82C" w14:textId="29205EBC" w:rsidR="00E37CEE" w:rsidRDefault="00E37CEE" w:rsidP="00A7578F">
      <w:pPr>
        <w:pStyle w:val="Liststycke"/>
        <w:numPr>
          <w:ilvl w:val="0"/>
          <w:numId w:val="22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Var särskilt noggrann att </w:t>
      </w:r>
      <w:proofErr w:type="spellStart"/>
      <w:r>
        <w:rPr>
          <w:rFonts w:ascii="Calibri" w:hAnsi="Calibri" w:cs="Calibri"/>
        </w:rPr>
        <w:t>monitorera</w:t>
      </w:r>
      <w:proofErr w:type="spellEnd"/>
      <w:r>
        <w:rPr>
          <w:rFonts w:ascii="Calibri" w:hAnsi="Calibri" w:cs="Calibri"/>
        </w:rPr>
        <w:t xml:space="preserve"> det </w:t>
      </w:r>
      <w:proofErr w:type="spellStart"/>
      <w:r>
        <w:rPr>
          <w:rFonts w:ascii="Calibri" w:hAnsi="Calibri" w:cs="Calibri"/>
        </w:rPr>
        <w:t>intrauterina</w:t>
      </w:r>
      <w:proofErr w:type="spellEnd"/>
      <w:r>
        <w:rPr>
          <w:rFonts w:ascii="Calibri" w:hAnsi="Calibri" w:cs="Calibri"/>
        </w:rPr>
        <w:t xml:space="preserve"> trycket vid samtidig smärtlindring med epidural</w:t>
      </w:r>
      <w:r w:rsidR="00707CCF">
        <w:rPr>
          <w:rFonts w:ascii="Calibri" w:hAnsi="Calibri" w:cs="Calibri"/>
        </w:rPr>
        <w:t>anestesi (EDA).</w:t>
      </w:r>
    </w:p>
    <w:p w14:paraId="29190E5E" w14:textId="77777777" w:rsidR="00825E29" w:rsidRDefault="00825E29" w:rsidP="00825E29">
      <w:pPr>
        <w:pStyle w:val="Liststycke"/>
        <w:numPr>
          <w:ilvl w:val="0"/>
          <w:numId w:val="0"/>
        </w:numPr>
        <w:spacing w:line="240" w:lineRule="auto"/>
        <w:ind w:left="1287"/>
        <w:rPr>
          <w:rFonts w:ascii="Calibri" w:hAnsi="Calibri" w:cs="Calibri"/>
        </w:rPr>
      </w:pPr>
    </w:p>
    <w:p w14:paraId="3856F11E" w14:textId="0FC37F4B" w:rsidR="00707CCF" w:rsidRDefault="00707CCF" w:rsidP="00707CCF">
      <w:pPr>
        <w:pStyle w:val="Rubrik2"/>
      </w:pPr>
      <w:r>
        <w:t>Referenser</w:t>
      </w:r>
    </w:p>
    <w:p w14:paraId="782F4131" w14:textId="3DDDFFF3" w:rsidR="00707CCF" w:rsidRPr="00F67665" w:rsidRDefault="00ED1714" w:rsidP="00F67665">
      <w:pPr>
        <w:spacing w:line="240" w:lineRule="auto"/>
        <w:ind w:right="-285"/>
        <w:rPr>
          <w:rFonts w:ascii="Calibri" w:hAnsi="Calibri" w:cs="Calibri"/>
          <w:lang w:val="en-GB"/>
        </w:rPr>
      </w:pPr>
      <w:r w:rsidRPr="00F67665">
        <w:rPr>
          <w:rFonts w:ascii="Calibri" w:hAnsi="Calibri" w:cs="Calibri"/>
          <w:lang w:val="en-GB"/>
        </w:rPr>
        <w:t>Hofmeyr GJ. Amnioinfusion for umbilical cord compression in labour (Cochrane Review</w:t>
      </w:r>
      <w:r w:rsidR="006B0364" w:rsidRPr="00F67665">
        <w:rPr>
          <w:rFonts w:ascii="Calibri" w:hAnsi="Calibri" w:cs="Calibri"/>
          <w:lang w:val="en-GB"/>
        </w:rPr>
        <w:t>)</w:t>
      </w:r>
    </w:p>
    <w:p w14:paraId="0629355E" w14:textId="78239369" w:rsidR="006B0364" w:rsidRPr="00F67665" w:rsidRDefault="006B0364" w:rsidP="00F67665">
      <w:pPr>
        <w:spacing w:line="240" w:lineRule="auto"/>
        <w:ind w:right="-285"/>
        <w:rPr>
          <w:rFonts w:ascii="Calibri" w:hAnsi="Calibri" w:cs="Calibri"/>
          <w:lang w:val="en-GB"/>
        </w:rPr>
      </w:pPr>
      <w:proofErr w:type="spellStart"/>
      <w:r w:rsidRPr="00F67665">
        <w:rPr>
          <w:rFonts w:ascii="Calibri" w:hAnsi="Calibri" w:cs="Calibri"/>
        </w:rPr>
        <w:t>Hofmeyr</w:t>
      </w:r>
      <w:proofErr w:type="spellEnd"/>
      <w:r w:rsidRPr="00F67665">
        <w:rPr>
          <w:rFonts w:ascii="Calibri" w:hAnsi="Calibri" w:cs="Calibri"/>
        </w:rPr>
        <w:t xml:space="preserve"> GJ. </w:t>
      </w:r>
      <w:r w:rsidRPr="00F67665">
        <w:rPr>
          <w:rFonts w:ascii="Calibri" w:hAnsi="Calibri" w:cs="Calibri"/>
          <w:lang w:val="en-GB"/>
        </w:rPr>
        <w:t>Amnioinfusion för meconium-stained liq</w:t>
      </w:r>
      <w:r w:rsidR="00F67665" w:rsidRPr="00F67665">
        <w:rPr>
          <w:rFonts w:ascii="Calibri" w:hAnsi="Calibri" w:cs="Calibri"/>
          <w:lang w:val="en-GB"/>
        </w:rPr>
        <w:t>uor in labour (Cochrane Review)</w:t>
      </w:r>
    </w:p>
    <w:sectPr w:rsidR="006B0364" w:rsidRPr="00F67665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470FE" w14:textId="77777777" w:rsidR="00737713" w:rsidRDefault="00737713">
      <w:r>
        <w:separator/>
      </w:r>
    </w:p>
  </w:endnote>
  <w:endnote w:type="continuationSeparator" w:id="0">
    <w:p w14:paraId="38ED99CF" w14:textId="77777777" w:rsidR="00737713" w:rsidRDefault="00737713">
      <w:r>
        <w:continuationSeparator/>
      </w:r>
    </w:p>
  </w:endnote>
  <w:endnote w:type="continuationNotice" w:id="1">
    <w:p w14:paraId="40585848" w14:textId="77777777" w:rsidR="00737713" w:rsidRDefault="0073771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DFA30" w14:textId="77777777" w:rsidR="00737713" w:rsidRDefault="00737713"/>
  </w:footnote>
  <w:footnote w:type="continuationSeparator" w:id="0">
    <w:p w14:paraId="75F5D44D" w14:textId="77777777" w:rsidR="00737713" w:rsidRDefault="00737713">
      <w:r>
        <w:continuationSeparator/>
      </w:r>
    </w:p>
  </w:footnote>
  <w:footnote w:type="continuationNotice" w:id="1">
    <w:p w14:paraId="5ED32829" w14:textId="77777777" w:rsidR="00737713" w:rsidRDefault="0073771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1F3BF0"/>
    <w:multiLevelType w:val="hybridMultilevel"/>
    <w:tmpl w:val="4B602A4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1263AC"/>
    <w:multiLevelType w:val="hybridMultilevel"/>
    <w:tmpl w:val="279A96D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77B550D"/>
    <w:multiLevelType w:val="hybridMultilevel"/>
    <w:tmpl w:val="31D89B8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9"/>
  </w:num>
  <w:num w:numId="20" w16cid:durableId="1477916979">
    <w:abstractNumId w:val="4"/>
  </w:num>
  <w:num w:numId="21" w16cid:durableId="1782993248">
    <w:abstractNumId w:val="9"/>
  </w:num>
  <w:num w:numId="22" w16cid:durableId="67149671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57181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2F90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01F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5CA8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100A"/>
    <w:rsid w:val="002D3C7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D09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2FA7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3699"/>
    <w:rsid w:val="00487258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3960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364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CCF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37713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4564"/>
    <w:rsid w:val="007D4241"/>
    <w:rsid w:val="007D4317"/>
    <w:rsid w:val="007D4EA3"/>
    <w:rsid w:val="007F1CFF"/>
    <w:rsid w:val="007F5DD5"/>
    <w:rsid w:val="00821A1B"/>
    <w:rsid w:val="00825E29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5E0"/>
    <w:rsid w:val="00931C57"/>
    <w:rsid w:val="009347A5"/>
    <w:rsid w:val="00942257"/>
    <w:rsid w:val="009471BF"/>
    <w:rsid w:val="00950E4E"/>
    <w:rsid w:val="009529BD"/>
    <w:rsid w:val="009533B4"/>
    <w:rsid w:val="00957D35"/>
    <w:rsid w:val="00967070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578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45F"/>
    <w:rsid w:val="00B77D88"/>
    <w:rsid w:val="00B77FAF"/>
    <w:rsid w:val="00B83715"/>
    <w:rsid w:val="00B84336"/>
    <w:rsid w:val="00B851B9"/>
    <w:rsid w:val="00B86453"/>
    <w:rsid w:val="00B86DA1"/>
    <w:rsid w:val="00B90054"/>
    <w:rsid w:val="00B92C14"/>
    <w:rsid w:val="00B9513F"/>
    <w:rsid w:val="00B96AFF"/>
    <w:rsid w:val="00B97D4E"/>
    <w:rsid w:val="00BA0066"/>
    <w:rsid w:val="00BB69DB"/>
    <w:rsid w:val="00BC322E"/>
    <w:rsid w:val="00BC44CD"/>
    <w:rsid w:val="00BC48A6"/>
    <w:rsid w:val="00BC6590"/>
    <w:rsid w:val="00BD4EC2"/>
    <w:rsid w:val="00BE7978"/>
    <w:rsid w:val="00C01F0D"/>
    <w:rsid w:val="00C07DDB"/>
    <w:rsid w:val="00C24DA2"/>
    <w:rsid w:val="00C409EB"/>
    <w:rsid w:val="00C4115D"/>
    <w:rsid w:val="00C43BDD"/>
    <w:rsid w:val="00C47778"/>
    <w:rsid w:val="00C5011E"/>
    <w:rsid w:val="00C50EE5"/>
    <w:rsid w:val="00C5240A"/>
    <w:rsid w:val="00C5398F"/>
    <w:rsid w:val="00C556F5"/>
    <w:rsid w:val="00C55DA5"/>
    <w:rsid w:val="00C70E19"/>
    <w:rsid w:val="00C72574"/>
    <w:rsid w:val="00C7430C"/>
    <w:rsid w:val="00C74FF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439"/>
    <w:rsid w:val="00CC167C"/>
    <w:rsid w:val="00CC2387"/>
    <w:rsid w:val="00CC52D9"/>
    <w:rsid w:val="00CC7408"/>
    <w:rsid w:val="00CD6647"/>
    <w:rsid w:val="00CE4B73"/>
    <w:rsid w:val="00CF70BB"/>
    <w:rsid w:val="00D00BD7"/>
    <w:rsid w:val="00D074DB"/>
    <w:rsid w:val="00D139CF"/>
    <w:rsid w:val="00D20779"/>
    <w:rsid w:val="00D31136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7CEE"/>
    <w:rsid w:val="00E411B6"/>
    <w:rsid w:val="00E44D5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1714"/>
    <w:rsid w:val="00ED49C3"/>
    <w:rsid w:val="00ED6CE8"/>
    <w:rsid w:val="00ED7AA6"/>
    <w:rsid w:val="00EE2A56"/>
    <w:rsid w:val="00EE3818"/>
    <w:rsid w:val="00F22264"/>
    <w:rsid w:val="00F2564D"/>
    <w:rsid w:val="00F35B05"/>
    <w:rsid w:val="00F36BD3"/>
    <w:rsid w:val="00F413D9"/>
    <w:rsid w:val="00F5135F"/>
    <w:rsid w:val="00F51F78"/>
    <w:rsid w:val="00F67665"/>
    <w:rsid w:val="00F86F47"/>
    <w:rsid w:val="00F90B64"/>
    <w:rsid w:val="00FA395D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Amnioinfusion</dc:title>
  <dc:subject/>
  <dc:creator/>
  <keywords/>
  <lastModifiedBy/>
  <revision>1</revision>
  <dcterms:created xsi:type="dcterms:W3CDTF">2024-11-25T12:20:00.0000000Z</dcterms:created>
  <dcterms:modified xsi:type="dcterms:W3CDTF">2025-08-01T08:30:00.0000000Z</dcterms:modified>
</coreProperties>
</file>