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13199E1E" w:rsidR="00184167" w:rsidRDefault="003F0DA6" w:rsidP="009A32ED">
      <w:pPr>
        <w:pStyle w:val="Rubrik1"/>
      </w:pPr>
      <w:bookmarkStart w:id="0" w:name="_Toc321146591"/>
      <w:r>
        <w:t xml:space="preserve">Urinvägsinfektion (UVI) och asymtomatisk </w:t>
      </w:r>
      <w:proofErr w:type="spellStart"/>
      <w:r>
        <w:t>bakteriuri</w:t>
      </w:r>
      <w:proofErr w:type="spellEnd"/>
      <w:r>
        <w:t xml:space="preserve"> (ABU) </w:t>
      </w:r>
      <w:r w:rsidR="0063093B">
        <w:t>under graviditet</w:t>
      </w:r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06874287"/>
      <w:bookmarkEnd w:id="0"/>
      <w:r>
        <w:t>Förändringar sedan föregående version</w:t>
      </w:r>
      <w:bookmarkEnd w:id="1"/>
      <w:bookmarkEnd w:id="2"/>
    </w:p>
    <w:p w14:paraId="4EA6C4B6" w14:textId="041940DF" w:rsidR="009A32ED" w:rsidRDefault="0032013C" w:rsidP="0032013C">
      <w:pPr>
        <w:pStyle w:val="Liststycke"/>
        <w:numPr>
          <w:ilvl w:val="0"/>
          <w:numId w:val="26"/>
        </w:numPr>
        <w:ind w:right="-143"/>
        <w:rPr>
          <w:rFonts w:ascii="Calibri" w:hAnsi="Calibri" w:cs="Calibri"/>
        </w:rPr>
      </w:pPr>
      <w:r>
        <w:rPr>
          <w:rFonts w:ascii="Calibri" w:hAnsi="Calibri" w:cs="Calibri"/>
        </w:rPr>
        <w:t xml:space="preserve">Preparatval för fortsatt behandling med peroralt antibiotikum vid akut </w:t>
      </w:r>
      <w:proofErr w:type="spellStart"/>
      <w:r w:rsidR="005A09A8">
        <w:rPr>
          <w:rFonts w:ascii="Calibri" w:hAnsi="Calibri" w:cs="Calibri"/>
        </w:rPr>
        <w:t>pyelonefrit</w:t>
      </w:r>
      <w:proofErr w:type="spellEnd"/>
      <w:r w:rsidR="005A09A8">
        <w:rPr>
          <w:rFonts w:ascii="Calibri" w:hAnsi="Calibri" w:cs="Calibri"/>
        </w:rPr>
        <w:t>/febril UVI</w:t>
      </w:r>
    </w:p>
    <w:p w14:paraId="6C9ED327" w14:textId="4179B5B7" w:rsidR="005A09A8" w:rsidRDefault="005A09A8" w:rsidP="0032013C">
      <w:pPr>
        <w:pStyle w:val="Liststycke"/>
        <w:numPr>
          <w:ilvl w:val="0"/>
          <w:numId w:val="26"/>
        </w:numPr>
        <w:ind w:right="-143"/>
        <w:rPr>
          <w:rFonts w:ascii="Calibri" w:hAnsi="Calibri" w:cs="Calibri"/>
        </w:rPr>
      </w:pPr>
      <w:r>
        <w:rPr>
          <w:rFonts w:ascii="Calibri" w:hAnsi="Calibri" w:cs="Calibri"/>
        </w:rPr>
        <w:t xml:space="preserve">Insulinbehandlad diabetes är borttagen som indikation för </w:t>
      </w:r>
      <w:r w:rsidR="00AB3DB7">
        <w:rPr>
          <w:rFonts w:ascii="Calibri" w:hAnsi="Calibri" w:cs="Calibri"/>
        </w:rPr>
        <w:t xml:space="preserve">riktad </w:t>
      </w:r>
      <w:r>
        <w:rPr>
          <w:rFonts w:ascii="Calibri" w:hAnsi="Calibri" w:cs="Calibri"/>
        </w:rPr>
        <w:t>screening av ABU</w:t>
      </w:r>
    </w:p>
    <w:p w14:paraId="5D4674F8" w14:textId="64E20EA6" w:rsidR="002D499E" w:rsidRPr="0032013C" w:rsidRDefault="002D499E" w:rsidP="0032013C">
      <w:pPr>
        <w:pStyle w:val="Liststycke"/>
        <w:numPr>
          <w:ilvl w:val="0"/>
          <w:numId w:val="26"/>
        </w:numPr>
        <w:ind w:right="-143"/>
        <w:rPr>
          <w:rFonts w:ascii="Calibri" w:hAnsi="Calibri" w:cs="Calibri"/>
        </w:rPr>
      </w:pPr>
      <w:r>
        <w:rPr>
          <w:rFonts w:ascii="Calibri" w:hAnsi="Calibri" w:cs="Calibri"/>
        </w:rPr>
        <w:t>Om behandlad UVI på grund av GBS behöver kontrollodling inte göras, om patient blir besvärsfri</w:t>
      </w:r>
    </w:p>
    <w:p w14:paraId="69BCFD87" w14:textId="78A74CA1" w:rsidR="009A32ED" w:rsidRDefault="00335910" w:rsidP="009A32ED">
      <w:pPr>
        <w:pStyle w:val="Rubrik2"/>
        <w:ind w:right="-143"/>
      </w:pPr>
      <w:bookmarkStart w:id="3" w:name="_Toc72840807"/>
      <w:r>
        <w:t>Inledning</w:t>
      </w:r>
    </w:p>
    <w:p w14:paraId="305361E2" w14:textId="7F5900F7" w:rsidR="009A32ED" w:rsidRDefault="00335910" w:rsidP="009A32ED">
      <w:pPr>
        <w:ind w:right="-143"/>
        <w:rPr>
          <w:rFonts w:ascii="Calibri" w:hAnsi="Calibri" w:cs="Calibri"/>
        </w:rPr>
      </w:pPr>
      <w:r>
        <w:rPr>
          <w:rFonts w:ascii="Calibri" w:hAnsi="Calibri" w:cs="Calibri"/>
        </w:rPr>
        <w:t xml:space="preserve">Under graviditet är urinvägarna mer </w:t>
      </w:r>
      <w:proofErr w:type="spellStart"/>
      <w:r>
        <w:rPr>
          <w:rFonts w:ascii="Calibri" w:hAnsi="Calibri" w:cs="Calibri"/>
        </w:rPr>
        <w:t>dilaterade</w:t>
      </w:r>
      <w:proofErr w:type="spellEnd"/>
      <w:r>
        <w:rPr>
          <w:rFonts w:ascii="Calibri" w:hAnsi="Calibri" w:cs="Calibri"/>
        </w:rPr>
        <w:t xml:space="preserve"> och urinflödet</w:t>
      </w:r>
      <w:r w:rsidR="004057BA">
        <w:rPr>
          <w:rFonts w:ascii="Calibri" w:hAnsi="Calibri" w:cs="Calibri"/>
        </w:rPr>
        <w:t xml:space="preserve"> långsammare jämfört med hos inte gravida. Livmoderns mekaniska tryck på urinledarna bidrar också till nedsatt</w:t>
      </w:r>
      <w:r w:rsidR="00E948C6">
        <w:rPr>
          <w:rFonts w:ascii="Calibri" w:hAnsi="Calibri" w:cs="Calibri"/>
        </w:rPr>
        <w:t xml:space="preserve"> urinflödeshastighet. Detta medför ökad risk för </w:t>
      </w:r>
      <w:proofErr w:type="spellStart"/>
      <w:r w:rsidR="00E948C6">
        <w:rPr>
          <w:rFonts w:ascii="Calibri" w:hAnsi="Calibri" w:cs="Calibri"/>
        </w:rPr>
        <w:t>pyelonefrit</w:t>
      </w:r>
      <w:proofErr w:type="spellEnd"/>
      <w:r w:rsidR="00E948C6">
        <w:rPr>
          <w:rFonts w:ascii="Calibri" w:hAnsi="Calibri" w:cs="Calibri"/>
        </w:rPr>
        <w:t xml:space="preserve"> under graviditet. Vid samtliga former av urinvägsinfektion under graviditet dominerar E</w:t>
      </w:r>
      <w:r w:rsidR="002B0158">
        <w:rPr>
          <w:rFonts w:ascii="Calibri" w:hAnsi="Calibri" w:cs="Calibri"/>
        </w:rPr>
        <w:t xml:space="preserve">. </w:t>
      </w:r>
      <w:proofErr w:type="spellStart"/>
      <w:r w:rsidR="002B0158">
        <w:rPr>
          <w:rFonts w:ascii="Calibri" w:hAnsi="Calibri" w:cs="Calibri"/>
        </w:rPr>
        <w:t>coli</w:t>
      </w:r>
      <w:proofErr w:type="spellEnd"/>
      <w:r w:rsidR="002B0158">
        <w:rPr>
          <w:rFonts w:ascii="Calibri" w:hAnsi="Calibri" w:cs="Calibri"/>
        </w:rPr>
        <w:t xml:space="preserve"> som orsak</w:t>
      </w:r>
      <w:r w:rsidR="00B32F7F">
        <w:rPr>
          <w:rFonts w:ascii="Calibri" w:hAnsi="Calibri" w:cs="Calibri"/>
        </w:rPr>
        <w:t xml:space="preserve"> (&gt;90 %). Urinprov för </w:t>
      </w:r>
      <w:proofErr w:type="spellStart"/>
      <w:r w:rsidR="00B32F7F">
        <w:rPr>
          <w:rFonts w:ascii="Calibri" w:hAnsi="Calibri" w:cs="Calibri"/>
        </w:rPr>
        <w:t>nitrittest</w:t>
      </w:r>
      <w:proofErr w:type="spellEnd"/>
      <w:r w:rsidR="00B32F7F">
        <w:rPr>
          <w:rFonts w:ascii="Calibri" w:hAnsi="Calibri" w:cs="Calibri"/>
        </w:rPr>
        <w:t xml:space="preserve"> och odling tas som ”</w:t>
      </w:r>
      <w:proofErr w:type="spellStart"/>
      <w:r w:rsidR="00B32F7F">
        <w:rPr>
          <w:rFonts w:ascii="Calibri" w:hAnsi="Calibri" w:cs="Calibri"/>
        </w:rPr>
        <w:t>mittstråleprov</w:t>
      </w:r>
      <w:proofErr w:type="spellEnd"/>
      <w:r w:rsidR="00B32F7F">
        <w:rPr>
          <w:rFonts w:ascii="Calibri" w:hAnsi="Calibri" w:cs="Calibri"/>
        </w:rPr>
        <w:t xml:space="preserve">”. En </w:t>
      </w:r>
      <w:proofErr w:type="spellStart"/>
      <w:r w:rsidR="00B32F7F">
        <w:rPr>
          <w:rFonts w:ascii="Calibri" w:hAnsi="Calibri" w:cs="Calibri"/>
        </w:rPr>
        <w:t>blåstid</w:t>
      </w:r>
      <w:proofErr w:type="spellEnd"/>
      <w:r w:rsidR="00B32F7F">
        <w:rPr>
          <w:rFonts w:ascii="Calibri" w:hAnsi="Calibri" w:cs="Calibri"/>
        </w:rPr>
        <w:t xml:space="preserve"> på minst 4 timmar eftersträvas för patienter utan symtom. </w:t>
      </w:r>
    </w:p>
    <w:p w14:paraId="4D8B4AA4" w14:textId="192A8187" w:rsidR="004B53BA" w:rsidRDefault="004B53BA" w:rsidP="004B53BA">
      <w:pPr>
        <w:pStyle w:val="Rubrik3"/>
      </w:pPr>
      <w:r>
        <w:t xml:space="preserve">Asymtomatisk </w:t>
      </w:r>
      <w:proofErr w:type="spellStart"/>
      <w:r>
        <w:t>bakteriuri</w:t>
      </w:r>
      <w:proofErr w:type="spellEnd"/>
    </w:p>
    <w:p w14:paraId="3D497081" w14:textId="4C91FEB7" w:rsidR="004B53BA" w:rsidRDefault="004B53BA" w:rsidP="004B53BA">
      <w:pPr>
        <w:rPr>
          <w:rFonts w:ascii="Calibri" w:hAnsi="Calibri" w:cs="Calibri"/>
        </w:rPr>
      </w:pPr>
      <w:r>
        <w:rPr>
          <w:rFonts w:ascii="Calibri" w:hAnsi="Calibri" w:cs="Calibri"/>
        </w:rPr>
        <w:t>Pre</w:t>
      </w:r>
      <w:r w:rsidR="00695A9D">
        <w:rPr>
          <w:rFonts w:ascii="Calibri" w:hAnsi="Calibri" w:cs="Calibri"/>
        </w:rPr>
        <w:t xml:space="preserve">valensen av ABU uppgår till 1 – 2 %. Obehandlad ABU leder till </w:t>
      </w:r>
      <w:proofErr w:type="spellStart"/>
      <w:r w:rsidR="00695A9D">
        <w:rPr>
          <w:rFonts w:ascii="Calibri" w:hAnsi="Calibri" w:cs="Calibri"/>
        </w:rPr>
        <w:t>pyelonefrit</w:t>
      </w:r>
      <w:proofErr w:type="spellEnd"/>
      <w:r w:rsidR="00695A9D">
        <w:rPr>
          <w:rFonts w:ascii="Calibri" w:hAnsi="Calibri" w:cs="Calibri"/>
        </w:rPr>
        <w:t xml:space="preserve"> i 20 – 40 % av fallen och behandlas därför alltid* hos gravida. ABU definieras som</w:t>
      </w:r>
    </w:p>
    <w:p w14:paraId="1525D940" w14:textId="6ECA437E" w:rsidR="004E5F86" w:rsidRDefault="004E5F86" w:rsidP="004E5F86">
      <w:pPr>
        <w:pStyle w:val="Liststycke"/>
        <w:numPr>
          <w:ilvl w:val="0"/>
          <w:numId w:val="20"/>
        </w:numPr>
        <w:rPr>
          <w:rFonts w:ascii="Calibri" w:hAnsi="Calibri" w:cs="Calibri"/>
        </w:rPr>
      </w:pPr>
      <w:r>
        <w:rPr>
          <w:rFonts w:ascii="Calibri" w:hAnsi="Calibri" w:cs="Calibri"/>
        </w:rPr>
        <w:t>Fynd av samma bakterie</w:t>
      </w:r>
      <w:r w:rsidR="00A40E66">
        <w:rPr>
          <w:rFonts w:ascii="Calibri" w:hAnsi="Calibri" w:cs="Calibri"/>
        </w:rPr>
        <w:t>art</w:t>
      </w:r>
      <w:r>
        <w:rPr>
          <w:rFonts w:ascii="Calibri" w:hAnsi="Calibri" w:cs="Calibri"/>
        </w:rPr>
        <w:t xml:space="preserve"> i två på varandra följande urinodlingar med minst ett par dagars mellanrum</w:t>
      </w:r>
    </w:p>
    <w:p w14:paraId="06CE143E" w14:textId="732B8928" w:rsidR="00570FC8" w:rsidRDefault="00570FC8" w:rsidP="004E5F86">
      <w:pPr>
        <w:pStyle w:val="Liststycke"/>
        <w:numPr>
          <w:ilvl w:val="0"/>
          <w:numId w:val="20"/>
        </w:numPr>
        <w:rPr>
          <w:rFonts w:ascii="Calibri" w:hAnsi="Calibri" w:cs="Calibri"/>
        </w:rPr>
      </w:pPr>
      <w:r>
        <w:rPr>
          <w:rFonts w:ascii="Calibri" w:hAnsi="Calibri" w:cs="Calibri"/>
        </w:rPr>
        <w:t>Bakteriehalt ≥100 000/ml</w:t>
      </w:r>
    </w:p>
    <w:p w14:paraId="070363EB" w14:textId="2FB88B8A" w:rsidR="00570FC8" w:rsidRDefault="00570FC8" w:rsidP="004E5F86">
      <w:pPr>
        <w:pStyle w:val="Liststycke"/>
        <w:numPr>
          <w:ilvl w:val="0"/>
          <w:numId w:val="20"/>
        </w:numPr>
        <w:rPr>
          <w:rFonts w:ascii="Calibri" w:hAnsi="Calibri" w:cs="Calibri"/>
        </w:rPr>
      </w:pPr>
      <w:r>
        <w:rPr>
          <w:rFonts w:ascii="Calibri" w:hAnsi="Calibri" w:cs="Calibri"/>
        </w:rPr>
        <w:t>Frånvaro av UVI-symtom</w:t>
      </w:r>
    </w:p>
    <w:p w14:paraId="4BF14041" w14:textId="45A32A3E" w:rsidR="000869C6" w:rsidRDefault="000869C6" w:rsidP="009F6CE3">
      <w:pPr>
        <w:pStyle w:val="MellanrubrikVGR"/>
      </w:pPr>
      <w:r>
        <w:lastRenderedPageBreak/>
        <w:t>Dokumentation och handläggning</w:t>
      </w:r>
    </w:p>
    <w:p w14:paraId="7B7613A5" w14:textId="4603B660" w:rsidR="009F6CE3" w:rsidRDefault="00A426D0" w:rsidP="009F6CE3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Efter </w:t>
      </w:r>
      <w:r w:rsidRPr="00A426D0">
        <w:rPr>
          <w:rFonts w:ascii="Calibri" w:hAnsi="Calibri" w:cs="Calibri"/>
          <w:b/>
          <w:bCs/>
        </w:rPr>
        <w:t xml:space="preserve">en </w:t>
      </w:r>
      <w:r>
        <w:rPr>
          <w:rFonts w:ascii="Calibri" w:hAnsi="Calibri" w:cs="Calibri"/>
        </w:rPr>
        <w:t>positiv odling dokumenterar barnmorska i journal</w:t>
      </w:r>
      <w:r w:rsidR="00E72853">
        <w:rPr>
          <w:rFonts w:ascii="Calibri" w:hAnsi="Calibri" w:cs="Calibri"/>
        </w:rPr>
        <w:t xml:space="preserve"> och ber patienten lämna ny urinodling. Om även </w:t>
      </w:r>
      <w:r w:rsidR="00833AC1">
        <w:rPr>
          <w:rFonts w:ascii="Calibri" w:hAnsi="Calibri" w:cs="Calibri"/>
        </w:rPr>
        <w:t>d</w:t>
      </w:r>
      <w:r w:rsidR="00E72853">
        <w:rPr>
          <w:rFonts w:ascii="Calibri" w:hAnsi="Calibri" w:cs="Calibri"/>
        </w:rPr>
        <w:t>en andra urinodling</w:t>
      </w:r>
      <w:r w:rsidR="00833AC1">
        <w:rPr>
          <w:rFonts w:ascii="Calibri" w:hAnsi="Calibri" w:cs="Calibri"/>
        </w:rPr>
        <w:t>en</w:t>
      </w:r>
      <w:r w:rsidR="00E72853">
        <w:rPr>
          <w:rFonts w:ascii="Calibri" w:hAnsi="Calibri" w:cs="Calibri"/>
        </w:rPr>
        <w:t xml:space="preserve"> är positiv läggs ärendet</w:t>
      </w:r>
      <w:r w:rsidR="00833AC1">
        <w:rPr>
          <w:rFonts w:ascii="Calibri" w:hAnsi="Calibri" w:cs="Calibri"/>
        </w:rPr>
        <w:t xml:space="preserve"> i läkartidbok. Om den andra odlingen är negativ journalförs detta av barnmorska och patienten återgår till basprogrammet.</w:t>
      </w:r>
    </w:p>
    <w:p w14:paraId="7F458FC3" w14:textId="507A74DC" w:rsidR="00833AC1" w:rsidRDefault="00411EDD" w:rsidP="009F6CE3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*Undantag: ABU orsakad av GBS (grupp B streptokocker) </w:t>
      </w:r>
      <w:r w:rsidRPr="00B76CDB">
        <w:rPr>
          <w:rFonts w:ascii="Calibri" w:hAnsi="Calibri" w:cs="Calibri"/>
          <w:b/>
          <w:bCs/>
        </w:rPr>
        <w:t>behöver inte behandlas</w:t>
      </w:r>
      <w:r w:rsidR="00903539" w:rsidRPr="00B76CDB">
        <w:rPr>
          <w:rFonts w:ascii="Calibri" w:hAnsi="Calibri" w:cs="Calibri"/>
          <w:b/>
          <w:bCs/>
        </w:rPr>
        <w:t xml:space="preserve"> </w:t>
      </w:r>
      <w:r w:rsidR="00903539">
        <w:rPr>
          <w:rFonts w:ascii="Calibri" w:hAnsi="Calibri" w:cs="Calibri"/>
        </w:rPr>
        <w:t xml:space="preserve">under graviditet eftersom risken för </w:t>
      </w:r>
      <w:proofErr w:type="spellStart"/>
      <w:r w:rsidR="00903539">
        <w:rPr>
          <w:rFonts w:ascii="Calibri" w:hAnsi="Calibri" w:cs="Calibri"/>
        </w:rPr>
        <w:t>pyelonefrit</w:t>
      </w:r>
      <w:proofErr w:type="spellEnd"/>
      <w:r w:rsidR="00903539">
        <w:rPr>
          <w:rFonts w:ascii="Calibri" w:hAnsi="Calibri" w:cs="Calibri"/>
        </w:rPr>
        <w:t xml:space="preserve"> är mycket liten. Däremot ska </w:t>
      </w:r>
      <w:proofErr w:type="spellStart"/>
      <w:r w:rsidR="00903539">
        <w:rPr>
          <w:rFonts w:ascii="Calibri" w:hAnsi="Calibri" w:cs="Calibri"/>
        </w:rPr>
        <w:t>bensyl</w:t>
      </w:r>
      <w:proofErr w:type="spellEnd"/>
      <w:r w:rsidR="00903539">
        <w:rPr>
          <w:rFonts w:ascii="Calibri" w:hAnsi="Calibri" w:cs="Calibri"/>
        </w:rPr>
        <w:t>-penicillin (eller annat antibiotikum vid penicillinallergi) ges</w:t>
      </w:r>
      <w:r w:rsidR="00B76CDB">
        <w:rPr>
          <w:rFonts w:ascii="Calibri" w:hAnsi="Calibri" w:cs="Calibri"/>
        </w:rPr>
        <w:t xml:space="preserve"> vid förlossningen.</w:t>
      </w:r>
    </w:p>
    <w:p w14:paraId="6E4483FE" w14:textId="3E69475A" w:rsidR="00B76CDB" w:rsidRDefault="00B76CDB" w:rsidP="00B76CDB">
      <w:pPr>
        <w:pStyle w:val="Rubrik2"/>
      </w:pPr>
      <w:r>
        <w:t>Screening för ABU under graviditet</w:t>
      </w:r>
    </w:p>
    <w:p w14:paraId="51D21979" w14:textId="6F45E754" w:rsidR="00BF2A60" w:rsidRDefault="00BF2A60" w:rsidP="00BF2A60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I </w:t>
      </w:r>
      <w:r w:rsidRPr="0098324A">
        <w:rPr>
          <w:rFonts w:ascii="Calibri" w:hAnsi="Calibri" w:cs="Calibri"/>
          <w:b/>
          <w:bCs/>
        </w:rPr>
        <w:t xml:space="preserve">basprogrammet </w:t>
      </w:r>
      <w:r>
        <w:rPr>
          <w:rFonts w:ascii="Calibri" w:hAnsi="Calibri" w:cs="Calibri"/>
        </w:rPr>
        <w:t xml:space="preserve">ingår </w:t>
      </w:r>
      <w:r w:rsidRPr="0098324A">
        <w:rPr>
          <w:rFonts w:ascii="Calibri" w:hAnsi="Calibri" w:cs="Calibri"/>
          <w:b/>
          <w:bCs/>
        </w:rPr>
        <w:t>screening</w:t>
      </w:r>
      <w:r>
        <w:rPr>
          <w:rFonts w:ascii="Calibri" w:hAnsi="Calibri" w:cs="Calibri"/>
        </w:rPr>
        <w:t xml:space="preserve"> för ABU med urinsticka (nitrit) vid </w:t>
      </w:r>
      <w:r w:rsidR="0002157E">
        <w:rPr>
          <w:rFonts w:ascii="Calibri" w:hAnsi="Calibri" w:cs="Calibri"/>
        </w:rPr>
        <w:t>andra graviditetsbesöket</w:t>
      </w:r>
      <w:r w:rsidR="00B41B11">
        <w:rPr>
          <w:rFonts w:ascii="Calibri" w:hAnsi="Calibri" w:cs="Calibri"/>
        </w:rPr>
        <w:t xml:space="preserve">. Urinodling med resistensbestämning görs vid positivt </w:t>
      </w:r>
      <w:proofErr w:type="spellStart"/>
      <w:r w:rsidR="00B41B11">
        <w:rPr>
          <w:rFonts w:ascii="Calibri" w:hAnsi="Calibri" w:cs="Calibri"/>
        </w:rPr>
        <w:t>nitrittest</w:t>
      </w:r>
      <w:proofErr w:type="spellEnd"/>
      <w:r w:rsidR="00B41B11">
        <w:rPr>
          <w:rFonts w:ascii="Calibri" w:hAnsi="Calibri" w:cs="Calibri"/>
        </w:rPr>
        <w:t>. Observera att sensitiviteten för</w:t>
      </w:r>
      <w:r w:rsidR="00D67A90">
        <w:rPr>
          <w:rFonts w:ascii="Calibri" w:hAnsi="Calibri" w:cs="Calibri"/>
        </w:rPr>
        <w:t xml:space="preserve"> </w:t>
      </w:r>
      <w:proofErr w:type="spellStart"/>
      <w:r w:rsidR="00D67A90">
        <w:rPr>
          <w:rFonts w:ascii="Calibri" w:hAnsi="Calibri" w:cs="Calibri"/>
        </w:rPr>
        <w:t>nitrittest</w:t>
      </w:r>
      <w:proofErr w:type="spellEnd"/>
      <w:r w:rsidR="00D67A90">
        <w:rPr>
          <w:rFonts w:ascii="Calibri" w:hAnsi="Calibri" w:cs="Calibri"/>
        </w:rPr>
        <w:t xml:space="preserve"> är låg (cirka 50 – 60 %) vilket innebär att odling ska göras på generösa indikationer. </w:t>
      </w:r>
    </w:p>
    <w:p w14:paraId="0B2EE8F4" w14:textId="058DCBA7" w:rsidR="0098324A" w:rsidRDefault="0098324A" w:rsidP="00BF2A60">
      <w:pPr>
        <w:rPr>
          <w:rFonts w:ascii="Calibri" w:hAnsi="Calibri" w:cs="Calibri"/>
        </w:rPr>
      </w:pPr>
      <w:r w:rsidRPr="00584774">
        <w:rPr>
          <w:rFonts w:ascii="Calibri" w:hAnsi="Calibri" w:cs="Calibri"/>
          <w:b/>
          <w:bCs/>
        </w:rPr>
        <w:t>Riktad ABU-screening</w:t>
      </w:r>
      <w:r>
        <w:rPr>
          <w:rFonts w:ascii="Calibri" w:hAnsi="Calibri" w:cs="Calibri"/>
        </w:rPr>
        <w:t xml:space="preserve"> (urinodling vid </w:t>
      </w:r>
      <w:r w:rsidRPr="00584774">
        <w:rPr>
          <w:rFonts w:ascii="Calibri" w:hAnsi="Calibri" w:cs="Calibri"/>
          <w:b/>
          <w:bCs/>
        </w:rPr>
        <w:t>två tillfällen</w:t>
      </w:r>
      <w:r>
        <w:rPr>
          <w:rFonts w:ascii="Calibri" w:hAnsi="Calibri" w:cs="Calibri"/>
        </w:rPr>
        <w:t>, vid inskrivning och i vecka 25</w:t>
      </w:r>
      <w:r w:rsidR="00584774">
        <w:rPr>
          <w:rFonts w:ascii="Calibri" w:hAnsi="Calibri" w:cs="Calibri"/>
        </w:rPr>
        <w:t>) utförs om patienten har anamnes på följande riskfaktorer</w:t>
      </w:r>
    </w:p>
    <w:p w14:paraId="13C6D8E6" w14:textId="10181C96" w:rsidR="00584774" w:rsidRDefault="00584774" w:rsidP="00584774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>
        <w:rPr>
          <w:rFonts w:ascii="Calibri" w:hAnsi="Calibri" w:cs="Calibri"/>
        </w:rPr>
        <w:t>Recidiverande UVI (minst två antibiotikabehandlade</w:t>
      </w:r>
      <w:r w:rsidR="00921F09">
        <w:rPr>
          <w:rFonts w:ascii="Calibri" w:hAnsi="Calibri" w:cs="Calibri"/>
        </w:rPr>
        <w:t xml:space="preserve"> UVI de senaste sex månaderna eller tre episoder under det senaste året)</w:t>
      </w:r>
    </w:p>
    <w:p w14:paraId="02B4771B" w14:textId="494FF7EE" w:rsidR="00921F09" w:rsidRDefault="00921F09" w:rsidP="00584774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>
        <w:rPr>
          <w:rFonts w:ascii="Calibri" w:hAnsi="Calibri" w:cs="Calibri"/>
        </w:rPr>
        <w:t xml:space="preserve">Tidigare genomgången </w:t>
      </w:r>
      <w:proofErr w:type="spellStart"/>
      <w:r>
        <w:rPr>
          <w:rFonts w:ascii="Calibri" w:hAnsi="Calibri" w:cs="Calibri"/>
        </w:rPr>
        <w:t>pyelonefrit</w:t>
      </w:r>
      <w:proofErr w:type="spellEnd"/>
      <w:r>
        <w:rPr>
          <w:rFonts w:ascii="Calibri" w:hAnsi="Calibri" w:cs="Calibri"/>
        </w:rPr>
        <w:t xml:space="preserve"> – oavsett </w:t>
      </w:r>
      <w:r w:rsidR="0050280B">
        <w:rPr>
          <w:rFonts w:ascii="Calibri" w:hAnsi="Calibri" w:cs="Calibri"/>
        </w:rPr>
        <w:t xml:space="preserve">under </w:t>
      </w:r>
      <w:r>
        <w:rPr>
          <w:rFonts w:ascii="Calibri" w:hAnsi="Calibri" w:cs="Calibri"/>
        </w:rPr>
        <w:t>graviditet eller inte</w:t>
      </w:r>
    </w:p>
    <w:p w14:paraId="0C4539DE" w14:textId="77777777" w:rsidR="00480B25" w:rsidRDefault="0050280B" w:rsidP="00471635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 w:rsidRPr="00480B25">
        <w:rPr>
          <w:rFonts w:ascii="Calibri" w:hAnsi="Calibri" w:cs="Calibri"/>
        </w:rPr>
        <w:t>Känd urinvägsmissbildning</w:t>
      </w:r>
      <w:r w:rsidR="00480B25" w:rsidRPr="00480B25">
        <w:rPr>
          <w:rFonts w:ascii="Calibri" w:hAnsi="Calibri" w:cs="Calibri"/>
        </w:rPr>
        <w:t xml:space="preserve"> eller </w:t>
      </w:r>
      <w:r w:rsidRPr="00480B25">
        <w:rPr>
          <w:rFonts w:ascii="Calibri" w:hAnsi="Calibri" w:cs="Calibri"/>
        </w:rPr>
        <w:t xml:space="preserve">njursjukdom </w:t>
      </w:r>
    </w:p>
    <w:p w14:paraId="7787828E" w14:textId="56C9C1CE" w:rsidR="0050280B" w:rsidRPr="00480B25" w:rsidRDefault="0050280B" w:rsidP="00480B25">
      <w:pPr>
        <w:ind w:left="927"/>
        <w:rPr>
          <w:rFonts w:ascii="Calibri" w:hAnsi="Calibri" w:cs="Calibri"/>
        </w:rPr>
      </w:pPr>
      <w:r w:rsidRPr="00480B25">
        <w:rPr>
          <w:rFonts w:ascii="Calibri" w:hAnsi="Calibri" w:cs="Calibri"/>
          <w:b/>
          <w:bCs/>
        </w:rPr>
        <w:t>Om någon av dessa odlingar</w:t>
      </w:r>
      <w:r w:rsidR="00A765A1" w:rsidRPr="00480B25">
        <w:rPr>
          <w:rFonts w:ascii="Calibri" w:hAnsi="Calibri" w:cs="Calibri"/>
          <w:b/>
          <w:bCs/>
        </w:rPr>
        <w:t xml:space="preserve"> utfaller positivt</w:t>
      </w:r>
      <w:r w:rsidR="00A765A1" w:rsidRPr="00480B25">
        <w:rPr>
          <w:rFonts w:ascii="Calibri" w:hAnsi="Calibri" w:cs="Calibri"/>
        </w:rPr>
        <w:t xml:space="preserve"> görs kontrollodling för att ställa diagnos ABU enligt ovan (undantag GBS).</w:t>
      </w:r>
    </w:p>
    <w:p w14:paraId="514AFB3D" w14:textId="4D8A6C5C" w:rsidR="0096797D" w:rsidRDefault="0096797D" w:rsidP="0096797D">
      <w:pPr>
        <w:pStyle w:val="Rubrik2"/>
      </w:pPr>
      <w:r>
        <w:t>Akut cystit</w:t>
      </w:r>
    </w:p>
    <w:p w14:paraId="11D662B1" w14:textId="49A582BE" w:rsidR="0096797D" w:rsidRDefault="0096797D" w:rsidP="0096797D">
      <w:pPr>
        <w:rPr>
          <w:rFonts w:ascii="Calibri" w:hAnsi="Calibri" w:cs="Calibri"/>
        </w:rPr>
      </w:pPr>
      <w:r>
        <w:rPr>
          <w:rFonts w:ascii="Calibri" w:hAnsi="Calibri" w:cs="Calibri"/>
        </w:rPr>
        <w:t>Symtombilden är densamma som för inte gravida</w:t>
      </w:r>
      <w:r w:rsidR="0059246A">
        <w:rPr>
          <w:rFonts w:ascii="Calibri" w:hAnsi="Calibri" w:cs="Calibri"/>
        </w:rPr>
        <w:t xml:space="preserve"> (sveda vid </w:t>
      </w:r>
      <w:proofErr w:type="spellStart"/>
      <w:r w:rsidR="0059246A">
        <w:rPr>
          <w:rFonts w:ascii="Calibri" w:hAnsi="Calibri" w:cs="Calibri"/>
        </w:rPr>
        <w:t>miktion</w:t>
      </w:r>
      <w:proofErr w:type="spellEnd"/>
      <w:r w:rsidR="0059246A">
        <w:rPr>
          <w:rFonts w:ascii="Calibri" w:hAnsi="Calibri" w:cs="Calibri"/>
        </w:rPr>
        <w:t xml:space="preserve">, täta trängningar och frekventa blåstömningar). Urinodling med resistensbestämning görs alltid. </w:t>
      </w:r>
      <w:r w:rsidR="008035DF">
        <w:rPr>
          <w:rFonts w:ascii="Calibri" w:hAnsi="Calibri" w:cs="Calibri"/>
        </w:rPr>
        <w:br/>
      </w:r>
      <w:r w:rsidR="000B080A">
        <w:rPr>
          <w:rFonts w:ascii="Calibri" w:hAnsi="Calibri" w:cs="Calibri"/>
        </w:rPr>
        <w:t>Utreds och behandlas i första hand</w:t>
      </w:r>
      <w:r w:rsidR="008035DF">
        <w:rPr>
          <w:rFonts w:ascii="Calibri" w:hAnsi="Calibri" w:cs="Calibri"/>
        </w:rPr>
        <w:t xml:space="preserve"> inom allmänmedicin. </w:t>
      </w:r>
    </w:p>
    <w:p w14:paraId="719D2C28" w14:textId="16F60316" w:rsidR="004819A2" w:rsidRDefault="004819A2" w:rsidP="004819A2">
      <w:pPr>
        <w:pStyle w:val="Rubrik2"/>
      </w:pPr>
      <w:r>
        <w:t>Urinvägsantibiotika under graviditet</w:t>
      </w:r>
    </w:p>
    <w:p w14:paraId="35559DB0" w14:textId="24693FCF" w:rsidR="004819A2" w:rsidRDefault="004819A2" w:rsidP="004819A2">
      <w:pPr>
        <w:rPr>
          <w:rFonts w:ascii="Calibri" w:hAnsi="Calibri" w:cs="Calibri"/>
        </w:rPr>
      </w:pPr>
      <w:proofErr w:type="spellStart"/>
      <w:r w:rsidRPr="00C044CE">
        <w:rPr>
          <w:rFonts w:ascii="Calibri" w:hAnsi="Calibri" w:cs="Calibri"/>
          <w:b/>
          <w:bCs/>
        </w:rPr>
        <w:t>Cefalosporiner</w:t>
      </w:r>
      <w:proofErr w:type="spellEnd"/>
      <w:r>
        <w:rPr>
          <w:rFonts w:ascii="Calibri" w:hAnsi="Calibri" w:cs="Calibri"/>
        </w:rPr>
        <w:t xml:space="preserve">, </w:t>
      </w:r>
      <w:proofErr w:type="spellStart"/>
      <w:r w:rsidRPr="00C044CE">
        <w:rPr>
          <w:rFonts w:ascii="Calibri" w:hAnsi="Calibri" w:cs="Calibri"/>
          <w:b/>
          <w:bCs/>
        </w:rPr>
        <w:t>nitrofurantoin</w:t>
      </w:r>
      <w:proofErr w:type="spellEnd"/>
      <w:r w:rsidR="00B56A11">
        <w:rPr>
          <w:rFonts w:ascii="Calibri" w:hAnsi="Calibri" w:cs="Calibri"/>
        </w:rPr>
        <w:t xml:space="preserve">* och </w:t>
      </w:r>
      <w:proofErr w:type="spellStart"/>
      <w:r w:rsidR="00B56A11" w:rsidRPr="00C044CE">
        <w:rPr>
          <w:rFonts w:ascii="Calibri" w:hAnsi="Calibri" w:cs="Calibri"/>
          <w:b/>
          <w:bCs/>
        </w:rPr>
        <w:t>pivmecillinam</w:t>
      </w:r>
      <w:proofErr w:type="spellEnd"/>
      <w:r w:rsidR="00B56A11">
        <w:rPr>
          <w:rFonts w:ascii="Calibri" w:hAnsi="Calibri" w:cs="Calibri"/>
        </w:rPr>
        <w:t xml:space="preserve"> kan ges under hela graviditeten utan ökad risk för fosterskada. </w:t>
      </w:r>
    </w:p>
    <w:p w14:paraId="0C70FC37" w14:textId="18B2F7F2" w:rsidR="00C044CE" w:rsidRDefault="00C044CE" w:rsidP="004819A2">
      <w:pPr>
        <w:rPr>
          <w:rFonts w:ascii="Calibri" w:hAnsi="Calibri" w:cs="Calibri"/>
        </w:rPr>
      </w:pPr>
      <w:r>
        <w:rPr>
          <w:rFonts w:ascii="Calibri" w:hAnsi="Calibri" w:cs="Calibri"/>
        </w:rPr>
        <w:t>*</w:t>
      </w:r>
      <w:r w:rsidRPr="00856BF9">
        <w:rPr>
          <w:rFonts w:ascii="Calibri" w:hAnsi="Calibri" w:cs="Calibri"/>
          <w:i/>
          <w:iCs/>
        </w:rPr>
        <w:t>kontraindicerat om patienten har G-6-PD brist (allvarlig enzymbristsjukdom)</w:t>
      </w:r>
    </w:p>
    <w:p w14:paraId="68E286AA" w14:textId="30D6D6A7" w:rsidR="00C044CE" w:rsidRDefault="00C044CE" w:rsidP="004819A2">
      <w:pPr>
        <w:rPr>
          <w:rFonts w:ascii="Calibri" w:hAnsi="Calibri" w:cs="Calibri"/>
        </w:rPr>
      </w:pPr>
      <w:proofErr w:type="spellStart"/>
      <w:r w:rsidRPr="00A365BB">
        <w:rPr>
          <w:rFonts w:ascii="Calibri" w:hAnsi="Calibri" w:cs="Calibri"/>
          <w:b/>
          <w:bCs/>
        </w:rPr>
        <w:lastRenderedPageBreak/>
        <w:t>Trimetoprim</w:t>
      </w:r>
      <w:proofErr w:type="spellEnd"/>
      <w:r w:rsidR="00A365BB">
        <w:rPr>
          <w:rFonts w:ascii="Calibri" w:hAnsi="Calibri" w:cs="Calibri"/>
        </w:rPr>
        <w:t xml:space="preserve">, som är en </w:t>
      </w:r>
      <w:proofErr w:type="spellStart"/>
      <w:r w:rsidR="00A365BB">
        <w:rPr>
          <w:rFonts w:ascii="Calibri" w:hAnsi="Calibri" w:cs="Calibri"/>
        </w:rPr>
        <w:t>folsyreantagonist</w:t>
      </w:r>
      <w:proofErr w:type="spellEnd"/>
      <w:r w:rsidR="00A365BB">
        <w:rPr>
          <w:rFonts w:ascii="Calibri" w:hAnsi="Calibri" w:cs="Calibri"/>
        </w:rPr>
        <w:t xml:space="preserve">, undviks under första </w:t>
      </w:r>
      <w:proofErr w:type="spellStart"/>
      <w:r w:rsidR="00A365BB">
        <w:rPr>
          <w:rFonts w:ascii="Calibri" w:hAnsi="Calibri" w:cs="Calibri"/>
        </w:rPr>
        <w:t>trimestern</w:t>
      </w:r>
      <w:proofErr w:type="spellEnd"/>
      <w:r w:rsidR="00A365BB">
        <w:rPr>
          <w:rFonts w:ascii="Calibri" w:hAnsi="Calibri" w:cs="Calibri"/>
        </w:rPr>
        <w:t xml:space="preserve"> men kan efter resistensbestämning ges under andra och tredje </w:t>
      </w:r>
      <w:proofErr w:type="spellStart"/>
      <w:r w:rsidR="00A365BB">
        <w:rPr>
          <w:rFonts w:ascii="Calibri" w:hAnsi="Calibri" w:cs="Calibri"/>
        </w:rPr>
        <w:t>trimestern</w:t>
      </w:r>
      <w:proofErr w:type="spellEnd"/>
      <w:r w:rsidR="00A365BB">
        <w:rPr>
          <w:rFonts w:ascii="Calibri" w:hAnsi="Calibri" w:cs="Calibri"/>
        </w:rPr>
        <w:t xml:space="preserve">. </w:t>
      </w:r>
    </w:p>
    <w:p w14:paraId="25F9974E" w14:textId="77777777" w:rsidR="00A41F58" w:rsidRDefault="00A41F58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br w:type="page"/>
      </w:r>
    </w:p>
    <w:p w14:paraId="70409C9F" w14:textId="3C01A3E7" w:rsidR="001E427C" w:rsidRDefault="00071E31" w:rsidP="001E427C">
      <w:pPr>
        <w:pStyle w:val="Rubrik3"/>
      </w:pPr>
      <w:r>
        <w:lastRenderedPageBreak/>
        <w:t>Rekommenderade antibiotika vid ABU eller cystit</w:t>
      </w:r>
    </w:p>
    <w:p w14:paraId="7A61D7E9" w14:textId="71D0F95B" w:rsidR="00071E31" w:rsidRPr="00071E31" w:rsidRDefault="00071E31" w:rsidP="00071E31">
      <w:pPr>
        <w:rPr>
          <w:rFonts w:ascii="Calibri" w:hAnsi="Calibri" w:cs="Calibri"/>
          <w:b/>
          <w:bCs/>
        </w:rPr>
      </w:pPr>
      <w:r w:rsidRPr="00071E31">
        <w:rPr>
          <w:rFonts w:ascii="Calibri" w:hAnsi="Calibri" w:cs="Calibri"/>
          <w:b/>
          <w:bCs/>
        </w:rPr>
        <w:t>Förstahandsval</w:t>
      </w:r>
    </w:p>
    <w:p w14:paraId="5393D773" w14:textId="6BD55D18" w:rsidR="00071E31" w:rsidRPr="00D8275F" w:rsidRDefault="000B1983" w:rsidP="00D8275F">
      <w:pPr>
        <w:pStyle w:val="Liststycke"/>
        <w:numPr>
          <w:ilvl w:val="0"/>
          <w:numId w:val="23"/>
        </w:numPr>
        <w:rPr>
          <w:rFonts w:ascii="Calibri" w:hAnsi="Calibri" w:cs="Calibri"/>
        </w:rPr>
      </w:pPr>
      <w:proofErr w:type="spellStart"/>
      <w:r w:rsidRPr="00D8275F">
        <w:rPr>
          <w:rFonts w:ascii="Calibri" w:hAnsi="Calibri" w:cs="Calibri"/>
        </w:rPr>
        <w:t>Nitrofurantoin</w:t>
      </w:r>
      <w:proofErr w:type="spellEnd"/>
      <w:r w:rsidRPr="00D8275F">
        <w:rPr>
          <w:rFonts w:ascii="Calibri" w:hAnsi="Calibri" w:cs="Calibri"/>
        </w:rPr>
        <w:tab/>
      </w:r>
      <w:r w:rsidRPr="00D8275F">
        <w:rPr>
          <w:rFonts w:ascii="Calibri" w:hAnsi="Calibri" w:cs="Calibri"/>
        </w:rPr>
        <w:tab/>
        <w:t>50 mg x 3</w:t>
      </w:r>
    </w:p>
    <w:p w14:paraId="7A1EAAAB" w14:textId="601F8515" w:rsidR="000B1983" w:rsidRPr="00D8275F" w:rsidRDefault="005C176F" w:rsidP="00D8275F">
      <w:pPr>
        <w:pStyle w:val="Liststycke"/>
        <w:numPr>
          <w:ilvl w:val="0"/>
          <w:numId w:val="23"/>
        </w:numPr>
        <w:rPr>
          <w:rFonts w:ascii="Calibri" w:hAnsi="Calibri" w:cs="Calibri"/>
        </w:rPr>
      </w:pPr>
      <w:proofErr w:type="spellStart"/>
      <w:r w:rsidRPr="00D8275F">
        <w:rPr>
          <w:rFonts w:ascii="Calibri" w:hAnsi="Calibri" w:cs="Calibri"/>
        </w:rPr>
        <w:t>Pivmecillinam</w:t>
      </w:r>
      <w:proofErr w:type="spellEnd"/>
      <w:r w:rsidRPr="00D8275F">
        <w:rPr>
          <w:rFonts w:ascii="Calibri" w:hAnsi="Calibri" w:cs="Calibri"/>
        </w:rPr>
        <w:tab/>
      </w:r>
      <w:r w:rsidRPr="00D8275F">
        <w:rPr>
          <w:rFonts w:ascii="Calibri" w:hAnsi="Calibri" w:cs="Calibri"/>
        </w:rPr>
        <w:tab/>
        <w:t>200 mg x 3</w:t>
      </w:r>
    </w:p>
    <w:p w14:paraId="4C50B3E2" w14:textId="05B2FF4E" w:rsidR="005C176F" w:rsidRPr="005C176F" w:rsidRDefault="005C176F" w:rsidP="00071E31">
      <w:pPr>
        <w:rPr>
          <w:rFonts w:ascii="Calibri" w:hAnsi="Calibri" w:cs="Calibri"/>
          <w:b/>
          <w:bCs/>
        </w:rPr>
      </w:pPr>
      <w:r w:rsidRPr="005C176F">
        <w:rPr>
          <w:rFonts w:ascii="Calibri" w:hAnsi="Calibri" w:cs="Calibri"/>
          <w:b/>
          <w:bCs/>
        </w:rPr>
        <w:t>Andrahandsval</w:t>
      </w:r>
    </w:p>
    <w:p w14:paraId="700907F1" w14:textId="0C3282E4" w:rsidR="005C176F" w:rsidRPr="00D8275F" w:rsidRDefault="005C176F" w:rsidP="00D8275F">
      <w:pPr>
        <w:pStyle w:val="Liststycke"/>
        <w:numPr>
          <w:ilvl w:val="0"/>
          <w:numId w:val="22"/>
        </w:numPr>
        <w:rPr>
          <w:rFonts w:ascii="Calibri" w:hAnsi="Calibri" w:cs="Calibri"/>
        </w:rPr>
      </w:pPr>
      <w:proofErr w:type="spellStart"/>
      <w:r w:rsidRPr="00D8275F">
        <w:rPr>
          <w:rFonts w:ascii="Calibri" w:hAnsi="Calibri" w:cs="Calibri"/>
        </w:rPr>
        <w:t>Cefadroxil</w:t>
      </w:r>
      <w:proofErr w:type="spellEnd"/>
      <w:r w:rsidRPr="00D8275F">
        <w:rPr>
          <w:rFonts w:ascii="Calibri" w:hAnsi="Calibri" w:cs="Calibri"/>
        </w:rPr>
        <w:tab/>
      </w:r>
      <w:r w:rsidRPr="00D8275F">
        <w:rPr>
          <w:rFonts w:ascii="Calibri" w:hAnsi="Calibri" w:cs="Calibri"/>
        </w:rPr>
        <w:tab/>
      </w:r>
      <w:r w:rsidR="00D8275F">
        <w:rPr>
          <w:rFonts w:ascii="Calibri" w:hAnsi="Calibri" w:cs="Calibri"/>
        </w:rPr>
        <w:tab/>
      </w:r>
      <w:r w:rsidRPr="00D8275F">
        <w:rPr>
          <w:rFonts w:ascii="Calibri" w:hAnsi="Calibri" w:cs="Calibri"/>
        </w:rPr>
        <w:t>500 mg x 2</w:t>
      </w:r>
    </w:p>
    <w:p w14:paraId="0AE1A3CE" w14:textId="77777777" w:rsidR="008264BB" w:rsidRPr="00D8275F" w:rsidRDefault="005C176F" w:rsidP="00D8275F">
      <w:pPr>
        <w:pStyle w:val="Liststycke"/>
        <w:numPr>
          <w:ilvl w:val="0"/>
          <w:numId w:val="22"/>
        </w:numPr>
        <w:rPr>
          <w:rFonts w:ascii="Calibri" w:hAnsi="Calibri" w:cs="Calibri"/>
        </w:rPr>
      </w:pPr>
      <w:proofErr w:type="spellStart"/>
      <w:r w:rsidRPr="00D8275F">
        <w:rPr>
          <w:rFonts w:ascii="Calibri" w:hAnsi="Calibri" w:cs="Calibri"/>
        </w:rPr>
        <w:t>Trimetoprim</w:t>
      </w:r>
      <w:proofErr w:type="spellEnd"/>
      <w:r w:rsidR="00422DCD" w:rsidRPr="00D8275F">
        <w:rPr>
          <w:rFonts w:ascii="Calibri" w:hAnsi="Calibri" w:cs="Calibri"/>
        </w:rPr>
        <w:t>*</w:t>
      </w:r>
      <w:r w:rsidR="00422DCD" w:rsidRPr="00D8275F">
        <w:rPr>
          <w:rFonts w:ascii="Calibri" w:hAnsi="Calibri" w:cs="Calibri"/>
        </w:rPr>
        <w:tab/>
      </w:r>
      <w:r w:rsidR="00422DCD" w:rsidRPr="00D8275F">
        <w:rPr>
          <w:rFonts w:ascii="Calibri" w:hAnsi="Calibri" w:cs="Calibri"/>
        </w:rPr>
        <w:tab/>
        <w:t>160 mg x 2 x III</w:t>
      </w:r>
    </w:p>
    <w:p w14:paraId="7A390C53" w14:textId="2D78B5C2" w:rsidR="005C176F" w:rsidRDefault="00422DCD" w:rsidP="00071E31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*endast i andra och tredje </w:t>
      </w:r>
      <w:proofErr w:type="spellStart"/>
      <w:r>
        <w:rPr>
          <w:rFonts w:ascii="Calibri" w:hAnsi="Calibri" w:cs="Calibri"/>
        </w:rPr>
        <w:t>trimestern</w:t>
      </w:r>
      <w:proofErr w:type="spellEnd"/>
      <w:r>
        <w:rPr>
          <w:rFonts w:ascii="Calibri" w:hAnsi="Calibri" w:cs="Calibri"/>
        </w:rPr>
        <w:t xml:space="preserve"> efter resistensbestämning</w:t>
      </w:r>
    </w:p>
    <w:p w14:paraId="682FB219" w14:textId="20D5C3B9" w:rsidR="008264BB" w:rsidRDefault="008264BB" w:rsidP="00071E31">
      <w:pPr>
        <w:rPr>
          <w:rFonts w:ascii="Calibri" w:hAnsi="Calibri" w:cs="Calibri"/>
        </w:rPr>
      </w:pPr>
      <w:r w:rsidRPr="00D8275F">
        <w:rPr>
          <w:rFonts w:ascii="Calibri" w:hAnsi="Calibri" w:cs="Calibri"/>
          <w:b/>
          <w:bCs/>
        </w:rPr>
        <w:t>Rekommenderad behandlingstid</w:t>
      </w:r>
      <w:r>
        <w:rPr>
          <w:rFonts w:ascii="Calibri" w:hAnsi="Calibri" w:cs="Calibri"/>
        </w:rPr>
        <w:t xml:space="preserve"> är 5 dygn (3 dygn vid behandling med </w:t>
      </w:r>
      <w:proofErr w:type="spellStart"/>
      <w:r>
        <w:rPr>
          <w:rFonts w:ascii="Calibri" w:hAnsi="Calibri" w:cs="Calibri"/>
        </w:rPr>
        <w:t>Trimetoprim</w:t>
      </w:r>
      <w:proofErr w:type="spellEnd"/>
      <w:r>
        <w:rPr>
          <w:rFonts w:ascii="Calibri" w:hAnsi="Calibri" w:cs="Calibri"/>
        </w:rPr>
        <w:t>)</w:t>
      </w:r>
    </w:p>
    <w:p w14:paraId="4CCEED55" w14:textId="2191EDE3" w:rsidR="00D8275F" w:rsidRDefault="004E1201" w:rsidP="00ED6F19">
      <w:pPr>
        <w:pStyle w:val="Rubrik2"/>
      </w:pPr>
      <w:r>
        <w:t>Uppföljning efter ABU/akut cystit</w:t>
      </w:r>
    </w:p>
    <w:p w14:paraId="59070F5F" w14:textId="7AB888B4" w:rsidR="004E1201" w:rsidRDefault="004E1201" w:rsidP="004E1201">
      <w:pPr>
        <w:rPr>
          <w:rFonts w:ascii="Calibri" w:hAnsi="Calibri" w:cs="Calibri"/>
        </w:rPr>
      </w:pPr>
      <w:r>
        <w:rPr>
          <w:rFonts w:ascii="Calibri" w:hAnsi="Calibri" w:cs="Calibri"/>
        </w:rPr>
        <w:t>Urinodling 1 – 2 veckor</w:t>
      </w:r>
      <w:r w:rsidR="00272188">
        <w:rPr>
          <w:rFonts w:ascii="Calibri" w:hAnsi="Calibri" w:cs="Calibri"/>
        </w:rPr>
        <w:t xml:space="preserve"> efter avslutad behandling. </w:t>
      </w:r>
    </w:p>
    <w:p w14:paraId="794E7D48" w14:textId="255BB435" w:rsidR="00F81A7B" w:rsidRDefault="00F81A7B" w:rsidP="004E1201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Om </w:t>
      </w:r>
      <w:proofErr w:type="spellStart"/>
      <w:r>
        <w:rPr>
          <w:rFonts w:ascii="Calibri" w:hAnsi="Calibri" w:cs="Calibri"/>
        </w:rPr>
        <w:t>symtomgivande</w:t>
      </w:r>
      <w:proofErr w:type="spellEnd"/>
      <w:r>
        <w:rPr>
          <w:rFonts w:ascii="Calibri" w:hAnsi="Calibri" w:cs="Calibri"/>
        </w:rPr>
        <w:t xml:space="preserve"> UVI</w:t>
      </w:r>
      <w:r w:rsidR="009325E0">
        <w:rPr>
          <w:rFonts w:ascii="Calibri" w:hAnsi="Calibri" w:cs="Calibri"/>
        </w:rPr>
        <w:t xml:space="preserve"> på basen av GBS behöver inte kontrollodling göras om patient blir besvärsfri. Patient ska dock ha antibiotika under förlossningen. </w:t>
      </w:r>
    </w:p>
    <w:p w14:paraId="73AB1B6A" w14:textId="186AFDD5" w:rsidR="00272188" w:rsidRDefault="00272188" w:rsidP="00ED6F19">
      <w:pPr>
        <w:pStyle w:val="Rubrik2"/>
      </w:pPr>
      <w:r>
        <w:t>Reinfektionsprofylax efter ABU/akut cystit</w:t>
      </w:r>
    </w:p>
    <w:p w14:paraId="05C8EC6C" w14:textId="56EAAD71" w:rsidR="00272188" w:rsidRDefault="00ED6F19" w:rsidP="00272188">
      <w:pPr>
        <w:rPr>
          <w:rFonts w:ascii="Calibri" w:hAnsi="Calibri" w:cs="Calibri"/>
        </w:rPr>
      </w:pPr>
      <w:r>
        <w:rPr>
          <w:rFonts w:ascii="Calibri" w:hAnsi="Calibri" w:cs="Calibri"/>
        </w:rPr>
        <w:t>Om ≥2 ABU</w:t>
      </w:r>
      <w:r w:rsidR="00DF13BA">
        <w:rPr>
          <w:rFonts w:ascii="Calibri" w:hAnsi="Calibri" w:cs="Calibri"/>
        </w:rPr>
        <w:t xml:space="preserve"> episoder eller ≥2 akuta cystiter under graviditeten hos patient med tidigare upprepade UVI (före graviditeten) eller urinvägsmissbildning, kan reinfektionsprofylax med </w:t>
      </w:r>
      <w:proofErr w:type="spellStart"/>
      <w:r w:rsidR="00DF13BA">
        <w:rPr>
          <w:rFonts w:ascii="Calibri" w:hAnsi="Calibri" w:cs="Calibri"/>
        </w:rPr>
        <w:t>nitrofurantoin</w:t>
      </w:r>
      <w:proofErr w:type="spellEnd"/>
      <w:r w:rsidR="00DF13BA">
        <w:rPr>
          <w:rFonts w:ascii="Calibri" w:hAnsi="Calibri" w:cs="Calibri"/>
        </w:rPr>
        <w:t xml:space="preserve">* 50 mg till natten eller </w:t>
      </w:r>
      <w:proofErr w:type="spellStart"/>
      <w:r w:rsidR="00DF13BA">
        <w:rPr>
          <w:rFonts w:ascii="Calibri" w:hAnsi="Calibri" w:cs="Calibri"/>
        </w:rPr>
        <w:t>cefadroxil</w:t>
      </w:r>
      <w:proofErr w:type="spellEnd"/>
      <w:r w:rsidR="00DF13BA">
        <w:rPr>
          <w:rFonts w:ascii="Calibri" w:hAnsi="Calibri" w:cs="Calibri"/>
        </w:rPr>
        <w:t xml:space="preserve"> 500 mg till natten övervägas under återstoden av graviditeten. </w:t>
      </w:r>
    </w:p>
    <w:p w14:paraId="646F0C3D" w14:textId="3697195D" w:rsidR="00856BF9" w:rsidRDefault="00856BF9" w:rsidP="00272188">
      <w:pPr>
        <w:rPr>
          <w:rFonts w:ascii="Calibri" w:hAnsi="Calibri" w:cs="Calibri"/>
          <w:i/>
          <w:iCs/>
        </w:rPr>
      </w:pPr>
      <w:r>
        <w:rPr>
          <w:rFonts w:ascii="Calibri" w:hAnsi="Calibri" w:cs="Calibri"/>
        </w:rPr>
        <w:t>*</w:t>
      </w:r>
      <w:r w:rsidRPr="00856BF9">
        <w:rPr>
          <w:rFonts w:ascii="Calibri" w:hAnsi="Calibri" w:cs="Calibri"/>
          <w:i/>
          <w:iCs/>
        </w:rPr>
        <w:t>kontraindicerat om patienten har G-6-PD brist</w:t>
      </w:r>
      <w:r w:rsidR="00FE46F0">
        <w:rPr>
          <w:rFonts w:ascii="Calibri" w:hAnsi="Calibri" w:cs="Calibri"/>
          <w:i/>
          <w:iCs/>
        </w:rPr>
        <w:t xml:space="preserve"> </w:t>
      </w:r>
      <w:r w:rsidRPr="00856BF9">
        <w:rPr>
          <w:rFonts w:ascii="Calibri" w:hAnsi="Calibri" w:cs="Calibri"/>
          <w:i/>
          <w:iCs/>
        </w:rPr>
        <w:t>(allvarlig enzymbristsjukdom)</w:t>
      </w:r>
    </w:p>
    <w:p w14:paraId="7CD3888E" w14:textId="125EE138" w:rsidR="00FE46F0" w:rsidRDefault="00FE46F0" w:rsidP="00FE46F0">
      <w:pPr>
        <w:pStyle w:val="Rubrik2"/>
      </w:pPr>
      <w:r>
        <w:t xml:space="preserve">Akut </w:t>
      </w:r>
      <w:proofErr w:type="spellStart"/>
      <w:r>
        <w:t>pyelonefrit</w:t>
      </w:r>
      <w:proofErr w:type="spellEnd"/>
      <w:r>
        <w:t>/febril UVI</w:t>
      </w:r>
    </w:p>
    <w:p w14:paraId="6BEC61AC" w14:textId="39B3BD9F" w:rsidR="00FE46F0" w:rsidRDefault="000A6FF2" w:rsidP="00FE46F0">
      <w:pPr>
        <w:rPr>
          <w:rFonts w:ascii="Calibri" w:hAnsi="Calibri" w:cs="Calibri"/>
        </w:rPr>
      </w:pPr>
      <w:r>
        <w:rPr>
          <w:rFonts w:ascii="Calibri" w:hAnsi="Calibri" w:cs="Calibri"/>
        </w:rPr>
        <w:t>Symtombilden motsvarar den hos inte</w:t>
      </w:r>
      <w:r w:rsidR="004E6133">
        <w:rPr>
          <w:rFonts w:ascii="Calibri" w:hAnsi="Calibri" w:cs="Calibri"/>
        </w:rPr>
        <w:t xml:space="preserve"> gravida (flanksmärta, febe</w:t>
      </w:r>
      <w:r w:rsidR="00C76D2B">
        <w:rPr>
          <w:rFonts w:ascii="Calibri" w:hAnsi="Calibri" w:cs="Calibri"/>
        </w:rPr>
        <w:t xml:space="preserve">r </w:t>
      </w:r>
      <w:r w:rsidR="00CB27DB">
        <w:rPr>
          <w:rFonts w:ascii="Calibri" w:hAnsi="Calibri" w:cs="Calibri"/>
        </w:rPr>
        <w:t>≥38,0°</w:t>
      </w:r>
      <w:r w:rsidR="00D34DA0">
        <w:rPr>
          <w:rFonts w:ascii="Calibri" w:hAnsi="Calibri" w:cs="Calibri"/>
        </w:rPr>
        <w:t xml:space="preserve">, </w:t>
      </w:r>
      <w:proofErr w:type="spellStart"/>
      <w:r w:rsidR="00D34DA0">
        <w:rPr>
          <w:rFonts w:ascii="Calibri" w:hAnsi="Calibri" w:cs="Calibri"/>
        </w:rPr>
        <w:t>miktionsbesvär</w:t>
      </w:r>
      <w:proofErr w:type="spellEnd"/>
      <w:r w:rsidR="00D34DA0">
        <w:rPr>
          <w:rFonts w:ascii="Calibri" w:hAnsi="Calibri" w:cs="Calibri"/>
        </w:rPr>
        <w:t>). Det finns risk för komplikationer (prematur förlossning och sepsis) varför sjukhusvård rekommenderas för initial</w:t>
      </w:r>
      <w:r w:rsidR="00C07666">
        <w:rPr>
          <w:rFonts w:ascii="Calibri" w:hAnsi="Calibri" w:cs="Calibri"/>
        </w:rPr>
        <w:t xml:space="preserve"> parenteral behandling med antibiotika. Initial provtagning omfattar</w:t>
      </w:r>
    </w:p>
    <w:p w14:paraId="6B23B6C1" w14:textId="02147532" w:rsidR="00C07666" w:rsidRDefault="00C07666" w:rsidP="00C07666">
      <w:pPr>
        <w:pStyle w:val="Liststycke"/>
        <w:numPr>
          <w:ilvl w:val="0"/>
          <w:numId w:val="24"/>
        </w:numPr>
        <w:rPr>
          <w:rFonts w:ascii="Calibri" w:hAnsi="Calibri" w:cs="Calibri"/>
        </w:rPr>
      </w:pPr>
      <w:r>
        <w:rPr>
          <w:rFonts w:ascii="Calibri" w:hAnsi="Calibri" w:cs="Calibri"/>
        </w:rPr>
        <w:t>Urinprov för odling och resistensbehandling</w:t>
      </w:r>
    </w:p>
    <w:p w14:paraId="7552305B" w14:textId="65947100" w:rsidR="00C07666" w:rsidRDefault="00C07666" w:rsidP="00C07666">
      <w:pPr>
        <w:pStyle w:val="Liststycke"/>
        <w:numPr>
          <w:ilvl w:val="0"/>
          <w:numId w:val="24"/>
        </w:numPr>
        <w:rPr>
          <w:rFonts w:ascii="Calibri" w:hAnsi="Calibri" w:cs="Calibri"/>
        </w:rPr>
      </w:pPr>
      <w:r>
        <w:rPr>
          <w:rFonts w:ascii="Calibri" w:hAnsi="Calibri" w:cs="Calibri"/>
        </w:rPr>
        <w:t>Blododling x 2</w:t>
      </w:r>
    </w:p>
    <w:p w14:paraId="0043C98E" w14:textId="0862EA85" w:rsidR="00C07666" w:rsidRDefault="00C07666" w:rsidP="00C07666">
      <w:pPr>
        <w:pStyle w:val="Liststycke"/>
        <w:numPr>
          <w:ilvl w:val="0"/>
          <w:numId w:val="24"/>
        </w:numPr>
        <w:rPr>
          <w:rFonts w:ascii="Calibri" w:hAnsi="Calibri" w:cs="Calibri"/>
        </w:rPr>
      </w:pPr>
      <w:r>
        <w:rPr>
          <w:rFonts w:ascii="Calibri" w:hAnsi="Calibri" w:cs="Calibri"/>
        </w:rPr>
        <w:t>CRP</w:t>
      </w:r>
    </w:p>
    <w:p w14:paraId="7F887DBA" w14:textId="02B751A2" w:rsidR="00C07666" w:rsidRDefault="00C07666" w:rsidP="00C07666">
      <w:pPr>
        <w:pStyle w:val="Liststycke"/>
        <w:numPr>
          <w:ilvl w:val="0"/>
          <w:numId w:val="24"/>
        </w:numPr>
        <w:rPr>
          <w:rFonts w:ascii="Calibri" w:hAnsi="Calibri" w:cs="Calibri"/>
        </w:rPr>
      </w:pPr>
      <w:r>
        <w:rPr>
          <w:rFonts w:ascii="Calibri" w:hAnsi="Calibri" w:cs="Calibri"/>
        </w:rPr>
        <w:t>S-</w:t>
      </w:r>
      <w:proofErr w:type="spellStart"/>
      <w:r>
        <w:rPr>
          <w:rFonts w:ascii="Calibri" w:hAnsi="Calibri" w:cs="Calibri"/>
        </w:rPr>
        <w:t>kreatinin</w:t>
      </w:r>
      <w:proofErr w:type="spellEnd"/>
    </w:p>
    <w:p w14:paraId="558A856A" w14:textId="77777777" w:rsidR="00A41F58" w:rsidRDefault="00A41F58">
      <w:pPr>
        <w:spacing w:after="0" w:line="240" w:lineRule="auto"/>
        <w:ind w:left="0" w:right="0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br w:type="page"/>
      </w:r>
    </w:p>
    <w:p w14:paraId="60A24FAA" w14:textId="732E62A0" w:rsidR="00511064" w:rsidRPr="00F042C1" w:rsidRDefault="00511064" w:rsidP="00511064">
      <w:pPr>
        <w:rPr>
          <w:rFonts w:ascii="Calibri" w:hAnsi="Calibri" w:cs="Calibri"/>
          <w:b/>
          <w:bCs/>
        </w:rPr>
      </w:pPr>
      <w:r w:rsidRPr="00F042C1">
        <w:rPr>
          <w:rFonts w:ascii="Calibri" w:hAnsi="Calibri" w:cs="Calibri"/>
          <w:b/>
          <w:bCs/>
        </w:rPr>
        <w:lastRenderedPageBreak/>
        <w:t xml:space="preserve">Inledande behandling med intravenöst antibiotikum vid akut </w:t>
      </w:r>
      <w:proofErr w:type="spellStart"/>
      <w:r w:rsidRPr="00F042C1">
        <w:rPr>
          <w:rFonts w:ascii="Calibri" w:hAnsi="Calibri" w:cs="Calibri"/>
          <w:b/>
          <w:bCs/>
        </w:rPr>
        <w:t>pyelonefrit</w:t>
      </w:r>
      <w:proofErr w:type="spellEnd"/>
      <w:r w:rsidRPr="00F042C1">
        <w:rPr>
          <w:rFonts w:ascii="Calibri" w:hAnsi="Calibri" w:cs="Calibri"/>
          <w:b/>
          <w:bCs/>
        </w:rPr>
        <w:t>/febril UVI</w:t>
      </w:r>
    </w:p>
    <w:p w14:paraId="4769AEDD" w14:textId="55E75AB1" w:rsidR="00D62658" w:rsidRDefault="00D62658" w:rsidP="00D62658">
      <w:pPr>
        <w:pStyle w:val="Liststycke"/>
        <w:numPr>
          <w:ilvl w:val="0"/>
          <w:numId w:val="25"/>
        </w:numPr>
        <w:rPr>
          <w:rFonts w:ascii="Calibri" w:hAnsi="Calibri" w:cs="Calibri"/>
        </w:rPr>
      </w:pPr>
      <w:proofErr w:type="spellStart"/>
      <w:r>
        <w:rPr>
          <w:rFonts w:ascii="Calibri" w:hAnsi="Calibri" w:cs="Calibri"/>
        </w:rPr>
        <w:t>Cefotaxim</w:t>
      </w:r>
      <w:proofErr w:type="spellEnd"/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  <w:t>1 g x 4</w:t>
      </w:r>
    </w:p>
    <w:p w14:paraId="2972750B" w14:textId="77777777" w:rsidR="00F042C1" w:rsidRDefault="00F042C1" w:rsidP="00F042C1">
      <w:pPr>
        <w:rPr>
          <w:rFonts w:ascii="Calibri" w:hAnsi="Calibri" w:cs="Calibri"/>
        </w:rPr>
      </w:pPr>
    </w:p>
    <w:p w14:paraId="1879A659" w14:textId="15650003" w:rsidR="00F042C1" w:rsidRDefault="00F042C1" w:rsidP="00F042C1">
      <w:pPr>
        <w:rPr>
          <w:rFonts w:ascii="Calibri" w:hAnsi="Calibri" w:cs="Calibri"/>
          <w:b/>
          <w:bCs/>
        </w:rPr>
      </w:pPr>
      <w:r w:rsidRPr="00F042C1">
        <w:rPr>
          <w:rFonts w:ascii="Calibri" w:hAnsi="Calibri" w:cs="Calibri"/>
          <w:b/>
          <w:bCs/>
        </w:rPr>
        <w:t xml:space="preserve">Fortsatt behandling med peroralt antibiotikum vid akut </w:t>
      </w:r>
      <w:proofErr w:type="spellStart"/>
      <w:r w:rsidRPr="00F042C1">
        <w:rPr>
          <w:rFonts w:ascii="Calibri" w:hAnsi="Calibri" w:cs="Calibri"/>
          <w:b/>
          <w:bCs/>
        </w:rPr>
        <w:t>pyelonefrit</w:t>
      </w:r>
      <w:proofErr w:type="spellEnd"/>
      <w:r w:rsidRPr="00F042C1">
        <w:rPr>
          <w:rFonts w:ascii="Calibri" w:hAnsi="Calibri" w:cs="Calibri"/>
          <w:b/>
          <w:bCs/>
        </w:rPr>
        <w:t>/febril UVI</w:t>
      </w:r>
    </w:p>
    <w:p w14:paraId="03204FC1" w14:textId="322B3823" w:rsidR="00F042C1" w:rsidRDefault="00F042C1" w:rsidP="00F042C1">
      <w:pPr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Förstahandsval</w:t>
      </w:r>
    </w:p>
    <w:p w14:paraId="7248B703" w14:textId="7820100A" w:rsidR="0022316A" w:rsidRPr="00EF59C7" w:rsidRDefault="00F042C1" w:rsidP="0022316A">
      <w:pPr>
        <w:pStyle w:val="Liststycke"/>
        <w:numPr>
          <w:ilvl w:val="0"/>
          <w:numId w:val="25"/>
        </w:numPr>
        <w:rPr>
          <w:rFonts w:ascii="Calibri" w:hAnsi="Calibri" w:cs="Calibri"/>
          <w:lang w:val="en-GB"/>
        </w:rPr>
      </w:pPr>
      <w:r w:rsidRPr="00EF59C7">
        <w:rPr>
          <w:rFonts w:ascii="Calibri" w:hAnsi="Calibri" w:cs="Calibri"/>
          <w:lang w:val="en-GB"/>
        </w:rPr>
        <w:t>Cef</w:t>
      </w:r>
      <w:r w:rsidR="002141BA" w:rsidRPr="00EF59C7">
        <w:rPr>
          <w:rFonts w:ascii="Calibri" w:hAnsi="Calibri" w:cs="Calibri"/>
          <w:lang w:val="en-GB"/>
        </w:rPr>
        <w:t>tibuten (</w:t>
      </w:r>
      <w:proofErr w:type="spellStart"/>
      <w:r w:rsidR="002141BA" w:rsidRPr="00EF59C7">
        <w:rPr>
          <w:rFonts w:ascii="Calibri" w:hAnsi="Calibri" w:cs="Calibri"/>
          <w:lang w:val="en-GB"/>
        </w:rPr>
        <w:t>Isocef</w:t>
      </w:r>
      <w:proofErr w:type="spellEnd"/>
      <w:r w:rsidR="002141BA" w:rsidRPr="00EF59C7">
        <w:rPr>
          <w:rFonts w:ascii="Calibri" w:hAnsi="Calibri" w:cs="Calibri"/>
          <w:lang w:val="en-GB"/>
        </w:rPr>
        <w:t>®)</w:t>
      </w:r>
      <w:r w:rsidR="0022316A" w:rsidRPr="00EF59C7">
        <w:rPr>
          <w:rFonts w:ascii="Calibri" w:hAnsi="Calibri" w:cs="Calibri"/>
          <w:lang w:val="en-GB"/>
        </w:rPr>
        <w:tab/>
      </w:r>
      <w:r w:rsidR="0022316A" w:rsidRPr="00EF59C7">
        <w:rPr>
          <w:rFonts w:ascii="Calibri" w:hAnsi="Calibri" w:cs="Calibri"/>
          <w:lang w:val="en-GB"/>
        </w:rPr>
        <w:tab/>
        <w:t>400 mg x 2</w:t>
      </w:r>
      <w:r w:rsidR="00EF59C7" w:rsidRPr="00EF59C7">
        <w:rPr>
          <w:rFonts w:ascii="Calibri" w:hAnsi="Calibri" w:cs="Calibri"/>
          <w:lang w:val="en-GB"/>
        </w:rPr>
        <w:t xml:space="preserve">, </w:t>
      </w:r>
      <w:proofErr w:type="spellStart"/>
      <w:r w:rsidR="00EF59C7" w:rsidRPr="00EF59C7">
        <w:rPr>
          <w:rFonts w:ascii="Calibri" w:hAnsi="Calibri" w:cs="Calibri"/>
          <w:lang w:val="en-GB"/>
        </w:rPr>
        <w:t>lic</w:t>
      </w:r>
      <w:r w:rsidR="00EF59C7">
        <w:rPr>
          <w:rFonts w:ascii="Calibri" w:hAnsi="Calibri" w:cs="Calibri"/>
          <w:lang w:val="en-GB"/>
        </w:rPr>
        <w:t>enspreparat</w:t>
      </w:r>
      <w:proofErr w:type="spellEnd"/>
    </w:p>
    <w:p w14:paraId="3072CD93" w14:textId="541EBC04" w:rsidR="0022316A" w:rsidRDefault="00EF59C7" w:rsidP="0022316A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Se </w:t>
      </w:r>
      <w:proofErr w:type="spellStart"/>
      <w:r>
        <w:rPr>
          <w:rFonts w:ascii="Calibri" w:hAnsi="Calibri" w:cs="Calibri"/>
        </w:rPr>
        <w:t>InfPreg</w:t>
      </w:r>
      <w:proofErr w:type="spellEnd"/>
      <w:r w:rsidR="008E7FDF">
        <w:rPr>
          <w:rFonts w:ascii="Calibri" w:hAnsi="Calibri" w:cs="Calibri"/>
        </w:rPr>
        <w:t xml:space="preserve"> för lämpligt antibiotikum då det kan råda brist och restnoteringar på lämpliga preparat. </w:t>
      </w:r>
    </w:p>
    <w:p w14:paraId="728BF0B5" w14:textId="08D333EC" w:rsidR="00751FFA" w:rsidRPr="00751FFA" w:rsidRDefault="00751FFA" w:rsidP="0022316A">
      <w:pPr>
        <w:rPr>
          <w:rFonts w:ascii="Calibri" w:hAnsi="Calibri" w:cs="Calibri"/>
          <w:b/>
          <w:bCs/>
        </w:rPr>
      </w:pPr>
      <w:r w:rsidRPr="00751FFA">
        <w:rPr>
          <w:rFonts w:ascii="Calibri" w:hAnsi="Calibri" w:cs="Calibri"/>
          <w:b/>
          <w:bCs/>
        </w:rPr>
        <w:t>Andrahandsval</w:t>
      </w:r>
    </w:p>
    <w:p w14:paraId="0617FAF5" w14:textId="04C7FD2B" w:rsidR="00751FFA" w:rsidRDefault="00751FFA" w:rsidP="00751FFA">
      <w:pPr>
        <w:pStyle w:val="Liststycke"/>
        <w:numPr>
          <w:ilvl w:val="0"/>
          <w:numId w:val="25"/>
        </w:numPr>
        <w:rPr>
          <w:rFonts w:ascii="Calibri" w:hAnsi="Calibri" w:cs="Calibri"/>
        </w:rPr>
      </w:pPr>
      <w:proofErr w:type="spellStart"/>
      <w:r>
        <w:rPr>
          <w:rFonts w:ascii="Calibri" w:hAnsi="Calibri" w:cs="Calibri"/>
        </w:rPr>
        <w:t>Trimetoprim-sulfametoxa</w:t>
      </w:r>
      <w:r w:rsidR="004A60DC">
        <w:rPr>
          <w:rFonts w:ascii="Calibri" w:hAnsi="Calibri" w:cs="Calibri"/>
        </w:rPr>
        <w:t>zol</w:t>
      </w:r>
      <w:proofErr w:type="spellEnd"/>
      <w:r w:rsidR="004A60DC">
        <w:rPr>
          <w:rFonts w:ascii="Calibri" w:hAnsi="Calibri" w:cs="Calibri"/>
        </w:rPr>
        <w:tab/>
        <w:t xml:space="preserve">160 mg/800 mg 1 x 2 </w:t>
      </w:r>
      <w:r w:rsidR="008C39DE">
        <w:rPr>
          <w:rFonts w:ascii="Calibri" w:hAnsi="Calibri" w:cs="Calibri"/>
        </w:rPr>
        <w:br/>
      </w:r>
      <w:r w:rsidR="008C39DE">
        <w:rPr>
          <w:rFonts w:ascii="Calibri" w:hAnsi="Calibri" w:cs="Calibri"/>
        </w:rPr>
        <w:tab/>
      </w:r>
      <w:r w:rsidR="008C39DE">
        <w:rPr>
          <w:rFonts w:ascii="Calibri" w:hAnsi="Calibri" w:cs="Calibri"/>
        </w:rPr>
        <w:tab/>
      </w:r>
      <w:r w:rsidR="008C39DE">
        <w:rPr>
          <w:rFonts w:ascii="Calibri" w:hAnsi="Calibri" w:cs="Calibri"/>
        </w:rPr>
        <w:tab/>
      </w:r>
      <w:r w:rsidR="008C39DE">
        <w:rPr>
          <w:rFonts w:ascii="Calibri" w:hAnsi="Calibri" w:cs="Calibri"/>
        </w:rPr>
        <w:tab/>
      </w:r>
      <w:r w:rsidR="004A60DC">
        <w:rPr>
          <w:rFonts w:ascii="Calibri" w:hAnsi="Calibri" w:cs="Calibri"/>
        </w:rPr>
        <w:t xml:space="preserve">(endast i andra </w:t>
      </w:r>
      <w:proofErr w:type="spellStart"/>
      <w:r w:rsidR="004A60DC">
        <w:rPr>
          <w:rFonts w:ascii="Calibri" w:hAnsi="Calibri" w:cs="Calibri"/>
        </w:rPr>
        <w:t>trimestern</w:t>
      </w:r>
      <w:proofErr w:type="spellEnd"/>
      <w:r w:rsidR="008C39DE">
        <w:rPr>
          <w:rFonts w:ascii="Calibri" w:hAnsi="Calibri" w:cs="Calibri"/>
        </w:rPr>
        <w:t xml:space="preserve"> </w:t>
      </w:r>
      <w:r w:rsidR="008C39DE">
        <w:rPr>
          <w:rFonts w:ascii="Calibri" w:hAnsi="Calibri" w:cs="Calibri"/>
        </w:rPr>
        <w:br/>
      </w:r>
      <w:r w:rsidR="008C39DE">
        <w:rPr>
          <w:rFonts w:ascii="Calibri" w:hAnsi="Calibri" w:cs="Calibri"/>
        </w:rPr>
        <w:tab/>
      </w:r>
      <w:r w:rsidR="008C39DE">
        <w:rPr>
          <w:rFonts w:ascii="Calibri" w:hAnsi="Calibri" w:cs="Calibri"/>
        </w:rPr>
        <w:tab/>
      </w:r>
      <w:r w:rsidR="008C39DE">
        <w:rPr>
          <w:rFonts w:ascii="Calibri" w:hAnsi="Calibri" w:cs="Calibri"/>
        </w:rPr>
        <w:tab/>
      </w:r>
      <w:r w:rsidR="008C39DE">
        <w:rPr>
          <w:rFonts w:ascii="Calibri" w:hAnsi="Calibri" w:cs="Calibri"/>
        </w:rPr>
        <w:tab/>
        <w:t>efter resistensbestämning)</w:t>
      </w:r>
    </w:p>
    <w:p w14:paraId="73361F42" w14:textId="2CBA7FC9" w:rsidR="001E662C" w:rsidRDefault="001E662C" w:rsidP="00751FFA">
      <w:pPr>
        <w:pStyle w:val="Liststycke"/>
        <w:numPr>
          <w:ilvl w:val="0"/>
          <w:numId w:val="25"/>
        </w:numPr>
        <w:rPr>
          <w:rFonts w:ascii="Calibri" w:hAnsi="Calibri" w:cs="Calibri"/>
        </w:rPr>
      </w:pPr>
      <w:proofErr w:type="spellStart"/>
      <w:r>
        <w:rPr>
          <w:rFonts w:ascii="Calibri" w:hAnsi="Calibri" w:cs="Calibri"/>
        </w:rPr>
        <w:t>Ciprofloxacin</w:t>
      </w:r>
      <w:proofErr w:type="spellEnd"/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  <w:t>500 mg x 2</w:t>
      </w:r>
      <w:r>
        <w:rPr>
          <w:rFonts w:ascii="Calibri" w:hAnsi="Calibri" w:cs="Calibri"/>
        </w:rPr>
        <w:br/>
      </w:r>
    </w:p>
    <w:p w14:paraId="0AD5FF43" w14:textId="195C15F3" w:rsidR="001F0606" w:rsidRDefault="001F0606" w:rsidP="001F0606">
      <w:pPr>
        <w:rPr>
          <w:rFonts w:ascii="Calibri" w:hAnsi="Calibri" w:cs="Calibri"/>
        </w:rPr>
      </w:pPr>
      <w:r w:rsidRPr="001F0606">
        <w:rPr>
          <w:rFonts w:ascii="Calibri" w:hAnsi="Calibri" w:cs="Calibri"/>
          <w:b/>
          <w:bCs/>
        </w:rPr>
        <w:t>Rekommenderad total behandlingstid</w:t>
      </w:r>
      <w:r>
        <w:rPr>
          <w:rFonts w:ascii="Calibri" w:hAnsi="Calibri" w:cs="Calibri"/>
        </w:rPr>
        <w:t xml:space="preserve"> vid </w:t>
      </w:r>
      <w:proofErr w:type="spellStart"/>
      <w:r>
        <w:rPr>
          <w:rFonts w:ascii="Calibri" w:hAnsi="Calibri" w:cs="Calibri"/>
        </w:rPr>
        <w:t>pyelonefrit</w:t>
      </w:r>
      <w:proofErr w:type="spellEnd"/>
      <w:r>
        <w:rPr>
          <w:rFonts w:ascii="Calibri" w:hAnsi="Calibri" w:cs="Calibri"/>
        </w:rPr>
        <w:t xml:space="preserve"> är 10 dygn inklusive intravenös behandling.</w:t>
      </w:r>
    </w:p>
    <w:p w14:paraId="1E6C360A" w14:textId="72AF343E" w:rsidR="005417E5" w:rsidRDefault="005417E5" w:rsidP="005417E5">
      <w:pPr>
        <w:pStyle w:val="Rubrik2"/>
      </w:pPr>
      <w:r>
        <w:t xml:space="preserve">Reinfektionsprofylax efter akut </w:t>
      </w:r>
      <w:proofErr w:type="spellStart"/>
      <w:r>
        <w:t>pyelonefrit</w:t>
      </w:r>
      <w:proofErr w:type="spellEnd"/>
      <w:r>
        <w:t>/febril UVI</w:t>
      </w:r>
      <w:bookmarkEnd w:id="3"/>
    </w:p>
    <w:p w14:paraId="6BD1A94A" w14:textId="09662BC2" w:rsidR="005417E5" w:rsidRDefault="00DB5267" w:rsidP="005417E5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På grund av ökad risk för recidiverande </w:t>
      </w:r>
      <w:proofErr w:type="spellStart"/>
      <w:r>
        <w:rPr>
          <w:rFonts w:ascii="Calibri" w:hAnsi="Calibri" w:cs="Calibri"/>
        </w:rPr>
        <w:t>pyelonefrit</w:t>
      </w:r>
      <w:proofErr w:type="spellEnd"/>
      <w:r>
        <w:rPr>
          <w:rFonts w:ascii="Calibri" w:hAnsi="Calibri" w:cs="Calibri"/>
        </w:rPr>
        <w:t xml:space="preserve"> rekommenderas i direkt anslutning till avslutad</w:t>
      </w:r>
      <w:r w:rsidR="00E05B88">
        <w:rPr>
          <w:rFonts w:ascii="Calibri" w:hAnsi="Calibri" w:cs="Calibri"/>
        </w:rPr>
        <w:t xml:space="preserve"> antibiotikakur profylax med </w:t>
      </w:r>
      <w:proofErr w:type="spellStart"/>
      <w:r w:rsidR="00E05B88">
        <w:rPr>
          <w:rFonts w:ascii="Calibri" w:hAnsi="Calibri" w:cs="Calibri"/>
        </w:rPr>
        <w:t>nitrofurantoin</w:t>
      </w:r>
      <w:proofErr w:type="spellEnd"/>
      <w:r w:rsidR="003032D5">
        <w:rPr>
          <w:rFonts w:ascii="Calibri" w:hAnsi="Calibri" w:cs="Calibri"/>
        </w:rPr>
        <w:t xml:space="preserve">* 50 mg till natten eller </w:t>
      </w:r>
      <w:proofErr w:type="spellStart"/>
      <w:r w:rsidR="003032D5">
        <w:rPr>
          <w:rFonts w:ascii="Calibri" w:hAnsi="Calibri" w:cs="Calibri"/>
        </w:rPr>
        <w:t>cefadroxil</w:t>
      </w:r>
      <w:proofErr w:type="spellEnd"/>
      <w:r w:rsidR="003032D5">
        <w:rPr>
          <w:rFonts w:ascii="Calibri" w:hAnsi="Calibri" w:cs="Calibri"/>
        </w:rPr>
        <w:t xml:space="preserve"> 500 mg till natten under återstoden av graviditeten. </w:t>
      </w:r>
    </w:p>
    <w:p w14:paraId="10001CE9" w14:textId="2ED2C0DA" w:rsidR="003032D5" w:rsidRPr="005417E5" w:rsidRDefault="003032D5" w:rsidP="005417E5">
      <w:pPr>
        <w:rPr>
          <w:rFonts w:ascii="Calibri" w:hAnsi="Calibri" w:cs="Calibri"/>
        </w:rPr>
      </w:pPr>
      <w:r>
        <w:rPr>
          <w:rFonts w:ascii="Calibri" w:hAnsi="Calibri" w:cs="Calibri"/>
        </w:rPr>
        <w:t>*</w:t>
      </w:r>
      <w:r w:rsidR="0063759C" w:rsidRPr="0063759C">
        <w:rPr>
          <w:rFonts w:ascii="Calibri" w:hAnsi="Calibri" w:cs="Calibri"/>
          <w:i/>
          <w:iCs/>
        </w:rPr>
        <w:t>kontraindicerat om patienten har G-6-PD brist (allvarlig enzymbristsjukdom)</w:t>
      </w:r>
    </w:p>
    <w:sectPr w:rsidR="003032D5" w:rsidRPr="005417E5" w:rsidSect="00F9182E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135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47AD5A" w14:textId="77777777" w:rsidR="002A437A" w:rsidRDefault="002A437A">
      <w:r>
        <w:separator/>
      </w:r>
    </w:p>
  </w:endnote>
  <w:endnote w:type="continuationSeparator" w:id="0">
    <w:p w14:paraId="0A5BDF92" w14:textId="77777777" w:rsidR="002A437A" w:rsidRDefault="002A437A">
      <w:r>
        <w:continuationSeparator/>
      </w:r>
    </w:p>
  </w:endnote>
  <w:endnote w:type="continuationNotice" w:id="1">
    <w:p w14:paraId="6DC6E7A2" w14:textId="77777777" w:rsidR="002A437A" w:rsidRDefault="002A437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052618548" name="Bildobjekt 105261854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BC5AD1" w14:textId="77777777" w:rsidR="002A437A" w:rsidRDefault="002A437A"/>
  </w:footnote>
  <w:footnote w:type="continuationSeparator" w:id="0">
    <w:p w14:paraId="308A6754" w14:textId="77777777" w:rsidR="002A437A" w:rsidRDefault="002A437A">
      <w:r>
        <w:continuationSeparator/>
      </w:r>
    </w:p>
  </w:footnote>
  <w:footnote w:type="continuationNotice" w:id="1">
    <w:p w14:paraId="5BF63784" w14:textId="77777777" w:rsidR="002A437A" w:rsidRDefault="002A437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663236515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E173772"/>
    <w:multiLevelType w:val="hybridMultilevel"/>
    <w:tmpl w:val="7FDC912A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907009F"/>
    <w:multiLevelType w:val="hybridMultilevel"/>
    <w:tmpl w:val="17EE8DC0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F15104B"/>
    <w:multiLevelType w:val="hybridMultilevel"/>
    <w:tmpl w:val="724C4BB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3D7149F"/>
    <w:multiLevelType w:val="hybridMultilevel"/>
    <w:tmpl w:val="8CC865E4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B3F246A"/>
    <w:multiLevelType w:val="hybridMultilevel"/>
    <w:tmpl w:val="80F00050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83F604D"/>
    <w:multiLevelType w:val="hybridMultilevel"/>
    <w:tmpl w:val="79E47CC6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F1B09FC"/>
    <w:multiLevelType w:val="hybridMultilevel"/>
    <w:tmpl w:val="87A085F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1801339863">
    <w:abstractNumId w:val="23"/>
  </w:num>
  <w:num w:numId="2" w16cid:durableId="2075622186">
    <w:abstractNumId w:val="18"/>
  </w:num>
  <w:num w:numId="3" w16cid:durableId="1968851636">
    <w:abstractNumId w:val="0"/>
  </w:num>
  <w:num w:numId="4" w16cid:durableId="1397781648">
    <w:abstractNumId w:val="7"/>
  </w:num>
  <w:num w:numId="5" w16cid:durableId="2017341314">
    <w:abstractNumId w:val="20"/>
  </w:num>
  <w:num w:numId="6" w16cid:durableId="935750251">
    <w:abstractNumId w:val="2"/>
  </w:num>
  <w:num w:numId="7" w16cid:durableId="1086270027">
    <w:abstractNumId w:val="13"/>
  </w:num>
  <w:num w:numId="8" w16cid:durableId="193035955">
    <w:abstractNumId w:val="9"/>
  </w:num>
  <w:num w:numId="9" w16cid:durableId="966931374">
    <w:abstractNumId w:val="1"/>
  </w:num>
  <w:num w:numId="10" w16cid:durableId="857545843">
    <w:abstractNumId w:val="1"/>
  </w:num>
  <w:num w:numId="11" w16cid:durableId="1978533187">
    <w:abstractNumId w:val="3"/>
  </w:num>
  <w:num w:numId="12" w16cid:durableId="1684287096">
    <w:abstractNumId w:val="5"/>
  </w:num>
  <w:num w:numId="13" w16cid:durableId="1060666054">
    <w:abstractNumId w:val="17"/>
  </w:num>
  <w:num w:numId="14" w16cid:durableId="1665014657">
    <w:abstractNumId w:val="11"/>
  </w:num>
  <w:num w:numId="15" w16cid:durableId="1107894472">
    <w:abstractNumId w:val="8"/>
  </w:num>
  <w:num w:numId="16" w16cid:durableId="1758479725">
    <w:abstractNumId w:val="15"/>
  </w:num>
  <w:num w:numId="17" w16cid:durableId="840662360">
    <w:abstractNumId w:val="6"/>
  </w:num>
  <w:num w:numId="18" w16cid:durableId="1023094943">
    <w:abstractNumId w:val="12"/>
  </w:num>
  <w:num w:numId="19" w16cid:durableId="1943686785">
    <w:abstractNumId w:val="22"/>
  </w:num>
  <w:num w:numId="20" w16cid:durableId="839975728">
    <w:abstractNumId w:val="21"/>
  </w:num>
  <w:num w:numId="21" w16cid:durableId="1227104829">
    <w:abstractNumId w:val="10"/>
  </w:num>
  <w:num w:numId="22" w16cid:durableId="163399327">
    <w:abstractNumId w:val="24"/>
  </w:num>
  <w:num w:numId="23" w16cid:durableId="1346975909">
    <w:abstractNumId w:val="14"/>
  </w:num>
  <w:num w:numId="24" w16cid:durableId="1566524696">
    <w:abstractNumId w:val="19"/>
  </w:num>
  <w:num w:numId="25" w16cid:durableId="1220750934">
    <w:abstractNumId w:val="16"/>
  </w:num>
  <w:num w:numId="26" w16cid:durableId="32836749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157E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71E31"/>
    <w:rsid w:val="00084024"/>
    <w:rsid w:val="000869C6"/>
    <w:rsid w:val="0009062C"/>
    <w:rsid w:val="00095368"/>
    <w:rsid w:val="000954C4"/>
    <w:rsid w:val="000A611A"/>
    <w:rsid w:val="000A6FF2"/>
    <w:rsid w:val="000B080A"/>
    <w:rsid w:val="000B12D9"/>
    <w:rsid w:val="000B1983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37A5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5E4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1EF5"/>
    <w:rsid w:val="0019632A"/>
    <w:rsid w:val="001A4E7C"/>
    <w:rsid w:val="001B762C"/>
    <w:rsid w:val="001C4D0A"/>
    <w:rsid w:val="001C5FEF"/>
    <w:rsid w:val="001E3789"/>
    <w:rsid w:val="001E427C"/>
    <w:rsid w:val="001E662C"/>
    <w:rsid w:val="001F0606"/>
    <w:rsid w:val="002051A3"/>
    <w:rsid w:val="00211487"/>
    <w:rsid w:val="00211D91"/>
    <w:rsid w:val="002141BA"/>
    <w:rsid w:val="00217DEC"/>
    <w:rsid w:val="0022316A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72188"/>
    <w:rsid w:val="00280A85"/>
    <w:rsid w:val="00284119"/>
    <w:rsid w:val="00290B5C"/>
    <w:rsid w:val="00294791"/>
    <w:rsid w:val="00297666"/>
    <w:rsid w:val="002A1C4F"/>
    <w:rsid w:val="002A437A"/>
    <w:rsid w:val="002A7450"/>
    <w:rsid w:val="002B0158"/>
    <w:rsid w:val="002B0B30"/>
    <w:rsid w:val="002B0C78"/>
    <w:rsid w:val="002C0C02"/>
    <w:rsid w:val="002C1277"/>
    <w:rsid w:val="002C60AD"/>
    <w:rsid w:val="002D0E0E"/>
    <w:rsid w:val="002D499E"/>
    <w:rsid w:val="002D6023"/>
    <w:rsid w:val="002E263F"/>
    <w:rsid w:val="002E6F81"/>
    <w:rsid w:val="002F08BA"/>
    <w:rsid w:val="002F2CFF"/>
    <w:rsid w:val="002F568B"/>
    <w:rsid w:val="002F7818"/>
    <w:rsid w:val="003032D5"/>
    <w:rsid w:val="003066D0"/>
    <w:rsid w:val="00311401"/>
    <w:rsid w:val="0032013C"/>
    <w:rsid w:val="003203D7"/>
    <w:rsid w:val="00320F86"/>
    <w:rsid w:val="00324171"/>
    <w:rsid w:val="00326C24"/>
    <w:rsid w:val="00335910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0DA6"/>
    <w:rsid w:val="003F1013"/>
    <w:rsid w:val="003F1ACF"/>
    <w:rsid w:val="00404948"/>
    <w:rsid w:val="004057BA"/>
    <w:rsid w:val="00406BEA"/>
    <w:rsid w:val="00411EDD"/>
    <w:rsid w:val="00413A60"/>
    <w:rsid w:val="00422DCD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B25"/>
    <w:rsid w:val="00480DC7"/>
    <w:rsid w:val="004819A2"/>
    <w:rsid w:val="004876F6"/>
    <w:rsid w:val="0049236A"/>
    <w:rsid w:val="00492718"/>
    <w:rsid w:val="004A355D"/>
    <w:rsid w:val="004A4970"/>
    <w:rsid w:val="004A60DC"/>
    <w:rsid w:val="004B2183"/>
    <w:rsid w:val="004B2A01"/>
    <w:rsid w:val="004B53BA"/>
    <w:rsid w:val="004C3536"/>
    <w:rsid w:val="004D52F4"/>
    <w:rsid w:val="004D7BA3"/>
    <w:rsid w:val="004E1201"/>
    <w:rsid w:val="004E5F86"/>
    <w:rsid w:val="004E6133"/>
    <w:rsid w:val="004F4518"/>
    <w:rsid w:val="004F4C62"/>
    <w:rsid w:val="004F7444"/>
    <w:rsid w:val="00501433"/>
    <w:rsid w:val="0050280B"/>
    <w:rsid w:val="00511064"/>
    <w:rsid w:val="00511CC4"/>
    <w:rsid w:val="00531E60"/>
    <w:rsid w:val="005417E5"/>
    <w:rsid w:val="00541D07"/>
    <w:rsid w:val="00544BAB"/>
    <w:rsid w:val="00545F31"/>
    <w:rsid w:val="005578FA"/>
    <w:rsid w:val="00565129"/>
    <w:rsid w:val="00565CD0"/>
    <w:rsid w:val="00567820"/>
    <w:rsid w:val="00570FC8"/>
    <w:rsid w:val="005770AD"/>
    <w:rsid w:val="00581414"/>
    <w:rsid w:val="00582490"/>
    <w:rsid w:val="00584774"/>
    <w:rsid w:val="0059246A"/>
    <w:rsid w:val="00597E28"/>
    <w:rsid w:val="005A09A8"/>
    <w:rsid w:val="005A54ED"/>
    <w:rsid w:val="005A5D5B"/>
    <w:rsid w:val="005A6081"/>
    <w:rsid w:val="005A627D"/>
    <w:rsid w:val="005B4D04"/>
    <w:rsid w:val="005C0045"/>
    <w:rsid w:val="005C084E"/>
    <w:rsid w:val="005C176F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093B"/>
    <w:rsid w:val="006319DB"/>
    <w:rsid w:val="0063759C"/>
    <w:rsid w:val="0065595B"/>
    <w:rsid w:val="006560D2"/>
    <w:rsid w:val="00656DCD"/>
    <w:rsid w:val="00660269"/>
    <w:rsid w:val="00665F89"/>
    <w:rsid w:val="00673C92"/>
    <w:rsid w:val="006753EC"/>
    <w:rsid w:val="00685193"/>
    <w:rsid w:val="00695A9D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1FFA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035DF"/>
    <w:rsid w:val="0081146E"/>
    <w:rsid w:val="00821A1B"/>
    <w:rsid w:val="008262E9"/>
    <w:rsid w:val="008264BB"/>
    <w:rsid w:val="00827E69"/>
    <w:rsid w:val="00833AC1"/>
    <w:rsid w:val="00835C4D"/>
    <w:rsid w:val="00843F48"/>
    <w:rsid w:val="00851423"/>
    <w:rsid w:val="008569C6"/>
    <w:rsid w:val="00856BF9"/>
    <w:rsid w:val="00857848"/>
    <w:rsid w:val="008654B6"/>
    <w:rsid w:val="0087139C"/>
    <w:rsid w:val="00873419"/>
    <w:rsid w:val="00880E83"/>
    <w:rsid w:val="00892DB2"/>
    <w:rsid w:val="00892F28"/>
    <w:rsid w:val="008A0C5F"/>
    <w:rsid w:val="008A3DEA"/>
    <w:rsid w:val="008A4EB9"/>
    <w:rsid w:val="008A74C0"/>
    <w:rsid w:val="008B1694"/>
    <w:rsid w:val="008C39DE"/>
    <w:rsid w:val="008C4B27"/>
    <w:rsid w:val="008C7F0C"/>
    <w:rsid w:val="008C7F2A"/>
    <w:rsid w:val="008D4B13"/>
    <w:rsid w:val="008E36F8"/>
    <w:rsid w:val="008E46B2"/>
    <w:rsid w:val="008E682C"/>
    <w:rsid w:val="008E78A1"/>
    <w:rsid w:val="008E7FDF"/>
    <w:rsid w:val="008F589F"/>
    <w:rsid w:val="00903539"/>
    <w:rsid w:val="00906238"/>
    <w:rsid w:val="00907EF9"/>
    <w:rsid w:val="00911231"/>
    <w:rsid w:val="0091295C"/>
    <w:rsid w:val="00914D58"/>
    <w:rsid w:val="00921F09"/>
    <w:rsid w:val="00921F47"/>
    <w:rsid w:val="009228AB"/>
    <w:rsid w:val="0093085B"/>
    <w:rsid w:val="00931C57"/>
    <w:rsid w:val="009325E0"/>
    <w:rsid w:val="00932F53"/>
    <w:rsid w:val="009347A5"/>
    <w:rsid w:val="00942257"/>
    <w:rsid w:val="009471BF"/>
    <w:rsid w:val="00950E4E"/>
    <w:rsid w:val="009529BD"/>
    <w:rsid w:val="009533B4"/>
    <w:rsid w:val="00957D35"/>
    <w:rsid w:val="0096797D"/>
    <w:rsid w:val="00971D93"/>
    <w:rsid w:val="00981CD8"/>
    <w:rsid w:val="0098324A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9F6CE3"/>
    <w:rsid w:val="00A006A5"/>
    <w:rsid w:val="00A05942"/>
    <w:rsid w:val="00A07BEC"/>
    <w:rsid w:val="00A264BE"/>
    <w:rsid w:val="00A272CA"/>
    <w:rsid w:val="00A33051"/>
    <w:rsid w:val="00A365BB"/>
    <w:rsid w:val="00A407AD"/>
    <w:rsid w:val="00A40923"/>
    <w:rsid w:val="00A40E66"/>
    <w:rsid w:val="00A41C05"/>
    <w:rsid w:val="00A41F58"/>
    <w:rsid w:val="00A42426"/>
    <w:rsid w:val="00A426D0"/>
    <w:rsid w:val="00A514B7"/>
    <w:rsid w:val="00A54A0B"/>
    <w:rsid w:val="00A65FD4"/>
    <w:rsid w:val="00A765A1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3DB7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2F7F"/>
    <w:rsid w:val="00B33FDD"/>
    <w:rsid w:val="00B359CC"/>
    <w:rsid w:val="00B36107"/>
    <w:rsid w:val="00B405A1"/>
    <w:rsid w:val="00B41789"/>
    <w:rsid w:val="00B41B11"/>
    <w:rsid w:val="00B46C03"/>
    <w:rsid w:val="00B56A11"/>
    <w:rsid w:val="00B60C6C"/>
    <w:rsid w:val="00B619A9"/>
    <w:rsid w:val="00B65A9D"/>
    <w:rsid w:val="00B66D60"/>
    <w:rsid w:val="00B75EDE"/>
    <w:rsid w:val="00B76CDB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BF2A60"/>
    <w:rsid w:val="00C01F0D"/>
    <w:rsid w:val="00C044CE"/>
    <w:rsid w:val="00C07666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6D2B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27DB"/>
    <w:rsid w:val="00CC167C"/>
    <w:rsid w:val="00CC52D9"/>
    <w:rsid w:val="00CD6647"/>
    <w:rsid w:val="00CE4B73"/>
    <w:rsid w:val="00CF70BB"/>
    <w:rsid w:val="00D074DB"/>
    <w:rsid w:val="00D139CF"/>
    <w:rsid w:val="00D20779"/>
    <w:rsid w:val="00D34DA0"/>
    <w:rsid w:val="00D37E7F"/>
    <w:rsid w:val="00D47AD7"/>
    <w:rsid w:val="00D51529"/>
    <w:rsid w:val="00D6087D"/>
    <w:rsid w:val="00D62658"/>
    <w:rsid w:val="00D67A90"/>
    <w:rsid w:val="00D67C88"/>
    <w:rsid w:val="00D8275F"/>
    <w:rsid w:val="00D85218"/>
    <w:rsid w:val="00D915B1"/>
    <w:rsid w:val="00DA299D"/>
    <w:rsid w:val="00DA65C4"/>
    <w:rsid w:val="00DB5267"/>
    <w:rsid w:val="00DE4447"/>
    <w:rsid w:val="00DE5DA2"/>
    <w:rsid w:val="00DE63C6"/>
    <w:rsid w:val="00DF0033"/>
    <w:rsid w:val="00DF13BA"/>
    <w:rsid w:val="00E026BF"/>
    <w:rsid w:val="00E05B88"/>
    <w:rsid w:val="00E07B1B"/>
    <w:rsid w:val="00E11853"/>
    <w:rsid w:val="00E52A86"/>
    <w:rsid w:val="00E54B47"/>
    <w:rsid w:val="00E553BF"/>
    <w:rsid w:val="00E55D93"/>
    <w:rsid w:val="00E61294"/>
    <w:rsid w:val="00E7237C"/>
    <w:rsid w:val="00E72853"/>
    <w:rsid w:val="00E77C46"/>
    <w:rsid w:val="00E86CE8"/>
    <w:rsid w:val="00E90E82"/>
    <w:rsid w:val="00E948C6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6F19"/>
    <w:rsid w:val="00ED7AA6"/>
    <w:rsid w:val="00EE2A56"/>
    <w:rsid w:val="00EE3818"/>
    <w:rsid w:val="00EF59C7"/>
    <w:rsid w:val="00F042C1"/>
    <w:rsid w:val="00F22264"/>
    <w:rsid w:val="00F2564D"/>
    <w:rsid w:val="00F35B05"/>
    <w:rsid w:val="00F413D9"/>
    <w:rsid w:val="00F5135F"/>
    <w:rsid w:val="00F51F78"/>
    <w:rsid w:val="00F81A7B"/>
    <w:rsid w:val="00F86F47"/>
    <w:rsid w:val="00F90B64"/>
    <w:rsid w:val="00F9182E"/>
    <w:rsid w:val="00FB2F0F"/>
    <w:rsid w:val="00FB5086"/>
    <w:rsid w:val="00FB5411"/>
    <w:rsid w:val="00FB6392"/>
    <w:rsid w:val="00FC4F36"/>
    <w:rsid w:val="00FD3C70"/>
    <w:rsid w:val="00FD6820"/>
    <w:rsid w:val="00FE12D8"/>
    <w:rsid w:val="00FE46F0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187</TotalTime>
  <Pages>5</Pages>
  <Words>873</Words>
  <Characters>4631</Characters>
  <Application>Microsoft Office Word</Application>
  <DocSecurity>0</DocSecurity>
  <Lines>38</Lines>
  <Paragraphs>10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Urinvägsinfektion (UVI) och asymtomatisk bakteriuri (ABU) under graviditet</vt:lpstr>
    </vt:vector>
  </TitlesOfParts>
  <Manager/>
  <Company/>
  <LinksUpToDate>false</LinksUpToDate>
  <CharactersWithSpaces>5494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Urinvägsinfektion (UVI) och asymtomatisk bakteriuri (ABU) under graviditet</dc:title>
  <dc:subject/>
  <dc:creator/>
  <keywords/>
  <lastModifiedBy>Ewelyn Persson</lastModifiedBy>
  <revision>102</revision>
  <lastPrinted>2016-03-31T10:56:00.0000000Z</lastPrinted>
  <dcterms:created xsi:type="dcterms:W3CDTF">2021-05-27T09:47:00.0000000Z</dcterms:created>
  <dcterms:modified xsi:type="dcterms:W3CDTF">2025-08-22T08:07:00.0000000Z</dcterms:modified>
</coreProperties>
</file>