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235870" w14:textId="77777777" w:rsidR="00B27A4E" w:rsidRDefault="00B27A4E" w:rsidP="00B27A4E">
      <w:pPr>
        <w:pStyle w:val="Rubrik1"/>
      </w:pPr>
      <w:bookmarkStart w:id="0" w:name="_Toc321146591"/>
      <w:r>
        <w:t>Handlingsplan vid risk för hot och våld – Kvinnosjukvård, NU-sjukvården</w:t>
      </w:r>
    </w:p>
    <w:p w14:paraId="54049CEC" w14:textId="77777777" w:rsidR="00B27A4E" w:rsidRDefault="00B27A4E" w:rsidP="00B27A4E">
      <w:pPr>
        <w:pStyle w:val="Rubrik3"/>
      </w:pPr>
      <w:r>
        <w:t>Revidering i denna version</w:t>
      </w:r>
    </w:p>
    <w:p w14:paraId="5004FA93" w14:textId="77777777" w:rsidR="00B27A4E" w:rsidRDefault="00B27A4E" w:rsidP="00B27A4E">
      <w:pPr>
        <w:spacing w:line="240" w:lineRule="auto"/>
        <w:rPr>
          <w:rFonts w:ascii="Calibri" w:hAnsi="Calibri" w:cs="Calibri"/>
          <w:i/>
          <w:iCs/>
        </w:rPr>
      </w:pPr>
      <w:r>
        <w:rPr>
          <w:rFonts w:ascii="Calibri" w:hAnsi="Calibri" w:cs="Calibri"/>
        </w:rPr>
        <w:t xml:space="preserve">Omarbetning av rutinen i sin helhet. </w:t>
      </w:r>
    </w:p>
    <w:p w14:paraId="6A0DC85E" w14:textId="77777777" w:rsidR="00B27A4E" w:rsidRPr="004B2508" w:rsidRDefault="00B27A4E" w:rsidP="00B27A4E">
      <w:pPr>
        <w:pStyle w:val="Rubrik2"/>
      </w:pPr>
      <w:r w:rsidRPr="004B2508">
        <w:t>Omfattning</w:t>
      </w:r>
    </w:p>
    <w:p w14:paraId="2DCCBEBA" w14:textId="77777777" w:rsidR="00B27A4E" w:rsidRPr="00D72A55" w:rsidRDefault="00B27A4E" w:rsidP="00B27A4E">
      <w:pPr>
        <w:spacing w:line="240" w:lineRule="auto"/>
        <w:rPr>
          <w:rFonts w:ascii="Calibri" w:hAnsi="Calibri" w:cs="Calibri"/>
        </w:rPr>
      </w:pPr>
      <w:r w:rsidRPr="001F4AD3">
        <w:rPr>
          <w:rFonts w:ascii="Calibri" w:hAnsi="Calibri" w:cs="Calibri"/>
        </w:rPr>
        <w:t xml:space="preserve">Rutinen gäller all personal inom kvinnosjukvården, inklusive </w:t>
      </w:r>
      <w:proofErr w:type="spellStart"/>
      <w:r w:rsidRPr="001F4AD3">
        <w:rPr>
          <w:rFonts w:ascii="Calibri" w:hAnsi="Calibri" w:cs="Calibri"/>
        </w:rPr>
        <w:t>Gynakuten</w:t>
      </w:r>
      <w:proofErr w:type="spellEnd"/>
      <w:r w:rsidRPr="001F4AD3">
        <w:rPr>
          <w:rFonts w:ascii="Calibri" w:hAnsi="Calibri" w:cs="Calibri"/>
        </w:rPr>
        <w:t xml:space="preserve"> och anslutna vårdytor.</w:t>
      </w:r>
    </w:p>
    <w:p w14:paraId="22BDB3B9" w14:textId="77777777" w:rsidR="00B27A4E" w:rsidRDefault="00B27A4E" w:rsidP="00B27A4E">
      <w:pPr>
        <w:pStyle w:val="Rubrik2"/>
      </w:pPr>
      <w:r>
        <w:t>Syfte</w:t>
      </w:r>
    </w:p>
    <w:p w14:paraId="62A484FD" w14:textId="77777777" w:rsidR="00B27A4E" w:rsidRPr="001F4AD3" w:rsidRDefault="00B27A4E" w:rsidP="00B27A4E">
      <w:pPr>
        <w:spacing w:line="240" w:lineRule="auto"/>
        <w:rPr>
          <w:rFonts w:ascii="Calibri" w:hAnsi="Calibri" w:cs="Calibri"/>
        </w:rPr>
      </w:pPr>
      <w:r w:rsidRPr="001F4AD3">
        <w:rPr>
          <w:rFonts w:ascii="Calibri" w:hAnsi="Calibri" w:cs="Calibri"/>
        </w:rPr>
        <w:t>Att öka tryggheten för medarbetare, patienter och närstående genom att förebygga, identifiera och hantera situationer där hot och våld kan uppstå. Rutinen ska säkerställa att åtgärder sker i enlighet med gällande lagstiftning och etiska principer.</w:t>
      </w:r>
    </w:p>
    <w:p w14:paraId="5C8ED45F" w14:textId="77777777" w:rsidR="00B27A4E" w:rsidRPr="00747942" w:rsidRDefault="00B27A4E" w:rsidP="00B27A4E">
      <w:pPr>
        <w:pStyle w:val="Rubrik2"/>
      </w:pPr>
      <w:r w:rsidRPr="00747942">
        <w:t xml:space="preserve">Bakgrund </w:t>
      </w:r>
    </w:p>
    <w:p w14:paraId="6E762104" w14:textId="77777777" w:rsidR="00B27A4E" w:rsidRPr="00747942" w:rsidRDefault="00B27A4E" w:rsidP="00B27A4E">
      <w:pPr>
        <w:spacing w:line="240" w:lineRule="auto"/>
        <w:rPr>
          <w:rFonts w:ascii="Calibri" w:hAnsi="Calibri" w:cs="Calibri"/>
        </w:rPr>
      </w:pPr>
      <w:r w:rsidRPr="00747942">
        <w:rPr>
          <w:rFonts w:ascii="Calibri" w:hAnsi="Calibri" w:cs="Calibri"/>
        </w:rPr>
        <w:t>Alla medarbetare inom NU-sjukvården är en del i säkerhetsarbetet och ska känna till vilka regler som gäller på arbetsplatsen. Det innebär bland annat att du ska anmäla de fel och brister som du upptäcker och se till att den dörr du passerar går i lås efter dig. Släpp inte in okända personer och fråga gärna de du möter om du kan hjälpa till eller vem de söker. Person som du misstänker är obehörig i NU-sjukvårdens lokaler men som du inte vågar tilltala, kontakta väktare eller polis.</w:t>
      </w:r>
    </w:p>
    <w:p w14:paraId="44DD94DB" w14:textId="77777777" w:rsidR="00B27A4E" w:rsidRPr="00747942" w:rsidRDefault="00B27A4E" w:rsidP="00B27A4E">
      <w:pPr>
        <w:spacing w:line="240" w:lineRule="auto"/>
        <w:rPr>
          <w:rFonts w:ascii="Calibri" w:hAnsi="Calibri" w:cs="Calibri"/>
          <w:sz w:val="32"/>
          <w:szCs w:val="32"/>
        </w:rPr>
      </w:pPr>
      <w:r w:rsidRPr="00747942">
        <w:rPr>
          <w:rFonts w:ascii="Calibri" w:hAnsi="Calibri" w:cs="Calibri"/>
        </w:rPr>
        <w:t xml:space="preserve">Sjukvårdspersonal tillhör en av de yrkesgrupper som är mest utsatta för våld och hot om våld. Hot och våld ska polisanmälas, alltid </w:t>
      </w:r>
      <w:proofErr w:type="spellStart"/>
      <w:r w:rsidRPr="00747942">
        <w:rPr>
          <w:rFonts w:ascii="Calibri" w:hAnsi="Calibri" w:cs="Calibri"/>
        </w:rPr>
        <w:t>avvikelseanmälas</w:t>
      </w:r>
      <w:proofErr w:type="spellEnd"/>
      <w:r w:rsidRPr="00747942">
        <w:rPr>
          <w:rFonts w:ascii="Calibri" w:hAnsi="Calibri" w:cs="Calibri"/>
        </w:rPr>
        <w:t xml:space="preserve"> och i allvarligare fall </w:t>
      </w:r>
      <w:proofErr w:type="spellStart"/>
      <w:r w:rsidRPr="00747942">
        <w:rPr>
          <w:rFonts w:ascii="Calibri" w:hAnsi="Calibri" w:cs="Calibri"/>
        </w:rPr>
        <w:t>arbetsskadeanmälas</w:t>
      </w:r>
      <w:proofErr w:type="spellEnd"/>
      <w:r w:rsidRPr="00747942">
        <w:rPr>
          <w:rFonts w:ascii="Calibri" w:hAnsi="Calibri" w:cs="Calibri"/>
        </w:rPr>
        <w:t xml:space="preserve">. Ett röjande av patientens identitet utgör i detta fall inte något brott mot sekretesslagstiftningen. Observera att det är endast uppgifter som är nödvändiga för anmälan som får lämnas ut. </w:t>
      </w:r>
      <w:r w:rsidRPr="00747942">
        <w:rPr>
          <w:rFonts w:ascii="Calibri" w:hAnsi="Calibri" w:cs="Calibri"/>
          <w:i/>
          <w:iCs/>
        </w:rPr>
        <w:t>Avseende hot mot personal har VGR nolltolerans.</w:t>
      </w:r>
    </w:p>
    <w:p w14:paraId="03A47FE3" w14:textId="77777777" w:rsidR="00B27A4E" w:rsidRPr="00747942" w:rsidRDefault="00B27A4E" w:rsidP="00B27A4E">
      <w:pPr>
        <w:pStyle w:val="Rubrik2"/>
      </w:pPr>
      <w:r w:rsidRPr="00747942">
        <w:lastRenderedPageBreak/>
        <w:t xml:space="preserve">Väktare, ordningsvakt </w:t>
      </w:r>
      <w:r>
        <w:t>p</w:t>
      </w:r>
      <w:r w:rsidRPr="00747942">
        <w:t xml:space="preserve">å NÄL </w:t>
      </w:r>
    </w:p>
    <w:p w14:paraId="58CAD146" w14:textId="77777777" w:rsidR="00B27A4E" w:rsidRPr="00747942" w:rsidRDefault="00B27A4E" w:rsidP="00B27A4E">
      <w:pPr>
        <w:spacing w:line="240" w:lineRule="auto"/>
        <w:rPr>
          <w:rFonts w:ascii="Calibri" w:hAnsi="Calibri" w:cs="Calibri"/>
          <w:i/>
          <w:iCs/>
        </w:rPr>
      </w:pPr>
      <w:r w:rsidRPr="00747942">
        <w:rPr>
          <w:rFonts w:ascii="Calibri" w:hAnsi="Calibri" w:cs="Calibri"/>
        </w:rPr>
        <w:t xml:space="preserve">På NÄL finns en väktare och en ordningsvakt stationerad dygnet runt. Väktarens uppdrag består bland annat av att bistå vid hot och våld, hantera larm, samt utföra </w:t>
      </w:r>
      <w:proofErr w:type="spellStart"/>
      <w:r w:rsidRPr="00747942">
        <w:rPr>
          <w:rFonts w:ascii="Calibri" w:hAnsi="Calibri" w:cs="Calibri"/>
        </w:rPr>
        <w:t>ronderingar</w:t>
      </w:r>
      <w:proofErr w:type="spellEnd"/>
      <w:r w:rsidRPr="00747942">
        <w:rPr>
          <w:rFonts w:ascii="Calibri" w:hAnsi="Calibri" w:cs="Calibri"/>
        </w:rPr>
        <w:t xml:space="preserve"> och andra serviceuppdrag. Ordningsvaktens arbetsuppgift består i att upprätthålla den allmänna ordningen. Tänk på att en väktare eller ordningsvakt aldrig kan ersätta sjukvårdspersonal eller överta vårdansvaret för en patient. </w:t>
      </w:r>
      <w:r w:rsidRPr="00747942">
        <w:rPr>
          <w:rFonts w:ascii="Calibri" w:hAnsi="Calibri" w:cs="Calibri"/>
          <w:i/>
          <w:iCs/>
        </w:rPr>
        <w:t>Telefonnummer till väktaren eller ordningsvakt NÄL Internt:</w:t>
      </w:r>
      <w:r w:rsidRPr="00747942">
        <w:rPr>
          <w:rFonts w:ascii="Calibri" w:hAnsi="Calibri" w:cs="Calibri"/>
        </w:rPr>
        <w:t xml:space="preserve"> </w:t>
      </w:r>
      <w:r w:rsidRPr="00747942">
        <w:rPr>
          <w:rFonts w:ascii="Calibri" w:hAnsi="Calibri" w:cs="Calibri"/>
          <w:i/>
          <w:iCs/>
        </w:rPr>
        <w:t>566 69 Externt: 010-435 66 69</w:t>
      </w:r>
    </w:p>
    <w:p w14:paraId="77CB51E7" w14:textId="77777777" w:rsidR="00B27A4E" w:rsidRDefault="00B27A4E" w:rsidP="00B27A4E">
      <w:pPr>
        <w:spacing w:line="240" w:lineRule="auto"/>
        <w:rPr>
          <w:rFonts w:ascii="Calibri" w:hAnsi="Calibri" w:cs="Calibri"/>
        </w:rPr>
      </w:pPr>
      <w:r w:rsidRPr="00747942">
        <w:rPr>
          <w:rFonts w:ascii="Calibri" w:hAnsi="Calibri" w:cs="Calibri"/>
        </w:rPr>
        <w:t>Om möjligt håll uppsikt på den hotfulla personen i avvaktan på väktare eller polis.</w:t>
      </w:r>
    </w:p>
    <w:p w14:paraId="4E120533" w14:textId="77777777" w:rsidR="00B27A4E" w:rsidRPr="00747942" w:rsidRDefault="00B27A4E" w:rsidP="00B27A4E">
      <w:pPr>
        <w:spacing w:line="240" w:lineRule="auto"/>
        <w:rPr>
          <w:rFonts w:ascii="Calibri" w:hAnsi="Calibri" w:cs="Calibri"/>
        </w:rPr>
      </w:pPr>
      <w:r>
        <w:rPr>
          <w:rFonts w:ascii="Calibri" w:hAnsi="Calibri" w:cs="Calibri"/>
        </w:rPr>
        <w:t>För låsning av ytterdörrar, kontakta Trygghetscentralen; telefonnummer 010-435 66 71 (dygnet runt) och uppge kortläsarens namn (står på bricka ovanför läsaren).</w:t>
      </w:r>
    </w:p>
    <w:p w14:paraId="245E6027" w14:textId="77777777" w:rsidR="00B27A4E" w:rsidRDefault="00B27A4E" w:rsidP="00B27A4E">
      <w:pPr>
        <w:pStyle w:val="Rubrik2"/>
      </w:pPr>
      <w:r>
        <w:t>Förebyggande åtgärder</w:t>
      </w:r>
    </w:p>
    <w:p w14:paraId="539B7DDA"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 xml:space="preserve">Obligatorisk utbildning i bemötande, konflikthantering och larmrutiner ska genomföras vid anställningens början och upprepas minst vart femte år. Utbildningsmaterial finns i </w:t>
      </w:r>
      <w:proofErr w:type="spellStart"/>
      <w:r w:rsidRPr="001F4AD3">
        <w:rPr>
          <w:rFonts w:ascii="Calibri" w:hAnsi="Calibri" w:cs="Calibri"/>
        </w:rPr>
        <w:t>Lärportalen</w:t>
      </w:r>
      <w:proofErr w:type="spellEnd"/>
      <w:r w:rsidRPr="001F4AD3">
        <w:rPr>
          <w:rFonts w:ascii="Calibri" w:hAnsi="Calibri" w:cs="Calibri"/>
        </w:rPr>
        <w:t>.</w:t>
      </w:r>
    </w:p>
    <w:p w14:paraId="0F37EB31"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Riskbedömning av hotfulla situationer ska göras vid varje vårdkontakt, särskilt vid oro för patienters psykiska tillstånd eller aggressivt beteende.</w:t>
      </w:r>
    </w:p>
    <w:p w14:paraId="6F4665DA"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Enhetsspecifika riskfaktorer ska identifieras och dokumenteras enligt checklista (bilaga till klinikövergripande rutin).</w:t>
      </w:r>
    </w:p>
    <w:p w14:paraId="7ABE5F17"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Lokaler ska vara utformade så att personal kan ta sig ut vid behov. Larm ska vara lättillgängliga och fungera.</w:t>
      </w:r>
    </w:p>
    <w:p w14:paraId="74530225"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Vid kända risker kan väktare eller ordningsvakt kontaktas i förebyggande syfte.</w:t>
      </w:r>
    </w:p>
    <w:p w14:paraId="2F862AF8"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Arbeta aldrig ensam vid kända risker. Se till att det finns en fri flyktväg och att dörrar är låsta efter passage.</w:t>
      </w:r>
    </w:p>
    <w:p w14:paraId="492B4ABA" w14:textId="77777777" w:rsidR="00B27A4E" w:rsidRPr="004B2508" w:rsidRDefault="00B27A4E" w:rsidP="00B27A4E">
      <w:pPr>
        <w:pStyle w:val="Rubrik2"/>
      </w:pPr>
      <w:r w:rsidRPr="004B2508">
        <w:t>Akut hantering vid hot eller våld</w:t>
      </w:r>
    </w:p>
    <w:p w14:paraId="1CDEAB39"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Larma väktare (internt 566 69, externt 010-435 66 69) eller polis (112) vid behov. Vid larm, uppge vad som hänt, plats, signalement och eventuellt antal skadade. Alternativt larma via trygghetslarm (</w:t>
      </w:r>
      <w:proofErr w:type="spellStart"/>
      <w:r w:rsidRPr="001F4AD3">
        <w:rPr>
          <w:rFonts w:ascii="Calibri" w:hAnsi="Calibri" w:cs="Calibri"/>
        </w:rPr>
        <w:t>Gynakuten</w:t>
      </w:r>
      <w:proofErr w:type="spellEnd"/>
      <w:r w:rsidRPr="001F4AD3">
        <w:rPr>
          <w:rFonts w:ascii="Calibri" w:hAnsi="Calibri" w:cs="Calibri"/>
        </w:rPr>
        <w:t>)</w:t>
      </w:r>
    </w:p>
    <w:p w14:paraId="255B6188"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Lämna situationen om möjligt. Prioritera alltid egen och kollegors säkerhet. Evakuera patienter om möjligt och hindra andra från att komma in på enheten.</w:t>
      </w:r>
    </w:p>
    <w:p w14:paraId="3DB95E3F"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Vid telefonhot: larma väktare och informera ansvarig chef.</w:t>
      </w:r>
    </w:p>
    <w:p w14:paraId="0B616770"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Sök skyddat utrymme, lås eller barrikadera dörren, håll låg profil och var tyst.</w:t>
      </w:r>
    </w:p>
    <w:p w14:paraId="32C9F148"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Slåss endast som sista utväg (nödvärnsrätt).</w:t>
      </w:r>
    </w:p>
    <w:p w14:paraId="083A1679"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lastRenderedPageBreak/>
        <w:t xml:space="preserve">Alla incidenter ska dokumenteras i avvikelsesystemet </w:t>
      </w:r>
      <w:proofErr w:type="spellStart"/>
      <w:r w:rsidRPr="001F4AD3">
        <w:rPr>
          <w:rFonts w:ascii="Calibri" w:hAnsi="Calibri" w:cs="Calibri"/>
        </w:rPr>
        <w:t>MedControl</w:t>
      </w:r>
      <w:proofErr w:type="spellEnd"/>
      <w:r w:rsidRPr="001F4AD3">
        <w:rPr>
          <w:rFonts w:ascii="Calibri" w:hAnsi="Calibri" w:cs="Calibri"/>
        </w:rPr>
        <w:t>.</w:t>
      </w:r>
    </w:p>
    <w:p w14:paraId="377CE617"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Alla våldshändelser ska polisanmälas. Endast nödvändiga uppgifter får lämnas ut vid polisanmälan.</w:t>
      </w:r>
    </w:p>
    <w:p w14:paraId="4D93DACB"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Vid allvarliga tillbud eller skador som inneburit fara för liv och hälsa ska anmälan till Arbetsmiljöverket göras inom 24 timmar av chef.</w:t>
      </w:r>
    </w:p>
    <w:p w14:paraId="3C3D80CD" w14:textId="77777777" w:rsidR="00B27A4E" w:rsidRDefault="00B27A4E" w:rsidP="00B27A4E">
      <w:pPr>
        <w:pStyle w:val="Rubrik2"/>
      </w:pPr>
      <w:r>
        <w:t>Efterarbete och stöd</w:t>
      </w:r>
    </w:p>
    <w:p w14:paraId="1E831742"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Kontakta ansvarig chef och Tjänsteman i Beredskap.</w:t>
      </w:r>
    </w:p>
    <w:p w14:paraId="26201033"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Drabbade ska omhändertas medicinskt och psykologiskt. Lämna ingen ensam de första timmarna efter en incident.</w:t>
      </w:r>
    </w:p>
    <w:p w14:paraId="371A4A79"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Avlastningssamtal med inblandade medarbetare ska genomföras så snart som möjligt.</w:t>
      </w:r>
    </w:p>
    <w:p w14:paraId="06A7C48D" w14:textId="77777777" w:rsidR="00B27A4E" w:rsidRDefault="00B27A4E" w:rsidP="00B27A4E">
      <w:pPr>
        <w:pStyle w:val="Punktlista"/>
        <w:spacing w:line="240" w:lineRule="auto"/>
        <w:rPr>
          <w:rFonts w:ascii="Calibri" w:hAnsi="Calibri" w:cs="Calibri"/>
        </w:rPr>
      </w:pPr>
      <w:r w:rsidRPr="001F4AD3">
        <w:rPr>
          <w:rFonts w:ascii="Calibri" w:hAnsi="Calibri" w:cs="Calibri"/>
        </w:rPr>
        <w:t>Chef avgör om ytterligare stöd behövs, exempelvis kontakt med Hälsan och Arbetslivet för professionella samtal.</w:t>
      </w:r>
    </w:p>
    <w:p w14:paraId="6D2BF85D" w14:textId="77777777" w:rsidR="00B27A4E" w:rsidRPr="004B2508" w:rsidRDefault="00B27A4E" w:rsidP="00B27A4E">
      <w:pPr>
        <w:pStyle w:val="Rubrik2"/>
      </w:pPr>
      <w:r w:rsidRPr="004B2508">
        <w:t>Juridiska aspekter</w:t>
      </w:r>
    </w:p>
    <w:p w14:paraId="4AE3E8E4" w14:textId="77777777" w:rsidR="00B27A4E" w:rsidRPr="001F4AD3" w:rsidRDefault="00B27A4E" w:rsidP="00B27A4E">
      <w:pPr>
        <w:spacing w:line="240" w:lineRule="auto"/>
        <w:rPr>
          <w:rFonts w:ascii="Calibri" w:hAnsi="Calibri" w:cs="Calibri"/>
        </w:rPr>
      </w:pPr>
      <w:r w:rsidRPr="001F4AD3">
        <w:rPr>
          <w:rFonts w:ascii="Calibri" w:hAnsi="Calibri" w:cs="Calibri"/>
        </w:rPr>
        <w:t>Vården är frivillig enligt Hälso- och sjukvårdslagen (HSL). Tvångsåtgärder får endast vidtas med stöd av särskild lag (exempelvis LPT).</w:t>
      </w:r>
      <w:r w:rsidRPr="001F4AD3">
        <w:rPr>
          <w:rFonts w:ascii="Calibri" w:hAnsi="Calibri" w:cs="Calibri"/>
        </w:rPr>
        <w:br/>
        <w:t>Nödvärns- och nödrätt gäller vid omedelbar fara för liv, hälsa eller egendom. Åtgärder ska vara proportionerliga och endast användas så länge faran kvarstår.</w:t>
      </w:r>
      <w:r w:rsidRPr="001F4AD3">
        <w:rPr>
          <w:rFonts w:ascii="Calibri" w:hAnsi="Calibri" w:cs="Calibri"/>
        </w:rPr>
        <w:br/>
        <w:t>Endast nödvändiga uppgifter får lämnas ut vid polisanmälan. Röjande av patientens identitet utgör inte brott mot sekretesslagstiftningen i dessa fall.</w:t>
      </w:r>
    </w:p>
    <w:p w14:paraId="246A5C41" w14:textId="77777777" w:rsidR="00B27A4E" w:rsidRDefault="00B27A4E" w:rsidP="00B27A4E">
      <w:pPr>
        <w:pStyle w:val="Rubrik2"/>
      </w:pPr>
      <w:r>
        <w:t>Ansvarsfördelning</w:t>
      </w:r>
    </w:p>
    <w:p w14:paraId="1F61F2E5"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Vårdenhetschef: Ansvarar för att rutinen är känd, tillämpas och revideras.</w:t>
      </w:r>
    </w:p>
    <w:p w14:paraId="0BB00766"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All personal: Ansvarar för att agera enligt rutinen och rapportera händelser.</w:t>
      </w:r>
    </w:p>
    <w:p w14:paraId="7B187D1D"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PSO/Säkerhetssamordnare: Stödjer vid riskanalys och efterarbete.</w:t>
      </w:r>
    </w:p>
    <w:p w14:paraId="7584B00D" w14:textId="77777777" w:rsidR="00B27A4E" w:rsidRDefault="00B27A4E" w:rsidP="00B27A4E">
      <w:pPr>
        <w:pStyle w:val="Rubrik2"/>
      </w:pPr>
      <w:r>
        <w:t>Referenser</w:t>
      </w:r>
    </w:p>
    <w:p w14:paraId="7E62DFED"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Hälso- och sjukvårdslagen (2017:30)</w:t>
      </w:r>
    </w:p>
    <w:p w14:paraId="32357505"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Patientsäkerhetslagen (2010:659)</w:t>
      </w:r>
    </w:p>
    <w:p w14:paraId="47D70646"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Brottsbalken (24 kap.)</w:t>
      </w:r>
    </w:p>
    <w:p w14:paraId="1F1893E2"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Arbetsmiljöverkets föreskrift AFS 1993:2, Hot och våld i arbetsmiljön</w:t>
      </w:r>
    </w:p>
    <w:p w14:paraId="0CEE0086"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SOSFS 2011:9 Ledningssystem för systematiskt kvalitetsarbete</w:t>
      </w:r>
    </w:p>
    <w:p w14:paraId="2196C9BB" w14:textId="77777777" w:rsidR="00B27A4E" w:rsidRPr="001F4AD3" w:rsidRDefault="00B27A4E" w:rsidP="00B27A4E">
      <w:pPr>
        <w:pStyle w:val="Punktlista"/>
        <w:spacing w:line="240" w:lineRule="auto"/>
        <w:rPr>
          <w:rFonts w:ascii="Calibri" w:hAnsi="Calibri" w:cs="Calibri"/>
        </w:rPr>
      </w:pPr>
      <w:r w:rsidRPr="001F4AD3">
        <w:rPr>
          <w:rFonts w:ascii="Calibri" w:hAnsi="Calibri" w:cs="Calibri"/>
        </w:rPr>
        <w:t>Lagen (1991:1128) om psykiatrisk tvångsvård (LPT)</w:t>
      </w:r>
      <w:bookmarkEnd w:id="0"/>
    </w:p>
    <w:p w14:paraId="7F04BCF3" w14:textId="77777777" w:rsidR="00963A61" w:rsidRPr="00211EE3" w:rsidRDefault="00963A61" w:rsidP="00211EE3"/>
    <w:sectPr w:rsidR="00963A61" w:rsidRPr="00211EE3" w:rsidSect="00330F6A">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8858CC" w14:textId="77777777" w:rsidR="008F2D18" w:rsidRDefault="008F2D18">
      <w:r>
        <w:separator/>
      </w:r>
    </w:p>
  </w:endnote>
  <w:endnote w:type="continuationSeparator" w:id="0">
    <w:p w14:paraId="7C427766" w14:textId="77777777" w:rsidR="008F2D18" w:rsidRDefault="008F2D18">
      <w:r>
        <w:continuationSeparator/>
      </w:r>
    </w:p>
  </w:endnote>
  <w:endnote w:type="continuationNotice" w:id="1">
    <w:p w14:paraId="12DBC2B0" w14:textId="77777777" w:rsidR="008F2D18" w:rsidRDefault="008F2D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C0A68" w:rsidRDefault="00B27A4E"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E30199" w14:textId="77777777" w:rsidR="008F2D18" w:rsidRDefault="008F2D18"/>
  </w:footnote>
  <w:footnote w:type="continuationSeparator" w:id="0">
    <w:p w14:paraId="6A3C6BE5" w14:textId="77777777" w:rsidR="008F2D18" w:rsidRDefault="008F2D18">
      <w:r>
        <w:continuationSeparator/>
      </w:r>
    </w:p>
  </w:footnote>
  <w:footnote w:type="continuationNotice" w:id="1">
    <w:p w14:paraId="5A0C4C82" w14:textId="77777777" w:rsidR="008F2D18" w:rsidRDefault="008F2D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74625"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75649"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A75024"/>
    <w:multiLevelType w:val="hybridMultilevel"/>
    <w:tmpl w:val="CEA64218"/>
    <w:lvl w:ilvl="0" w:tplc="84C048EA">
      <w:start w:val="2"/>
      <w:numFmt w:val="bullet"/>
      <w:lvlText w:val="-"/>
      <w:lvlJc w:val="left"/>
      <w:pPr>
        <w:ind w:left="502" w:hanging="360"/>
      </w:pPr>
      <w:rPr>
        <w:rFonts w:ascii="Calibri" w:eastAsiaTheme="minorHAnsi" w:hAnsi="Calibri" w:cs="Calibri" w:hint="default"/>
      </w:rPr>
    </w:lvl>
    <w:lvl w:ilvl="1" w:tplc="041D0003" w:tentative="1">
      <w:start w:val="1"/>
      <w:numFmt w:val="bullet"/>
      <w:lvlText w:val="o"/>
      <w:lvlJc w:val="left"/>
      <w:pPr>
        <w:ind w:left="1222" w:hanging="360"/>
      </w:pPr>
      <w:rPr>
        <w:rFonts w:ascii="Courier New" w:hAnsi="Courier New" w:cs="Courier New" w:hint="default"/>
      </w:rPr>
    </w:lvl>
    <w:lvl w:ilvl="2" w:tplc="041D0005" w:tentative="1">
      <w:start w:val="1"/>
      <w:numFmt w:val="bullet"/>
      <w:lvlText w:val=""/>
      <w:lvlJc w:val="left"/>
      <w:pPr>
        <w:ind w:left="1942" w:hanging="360"/>
      </w:pPr>
      <w:rPr>
        <w:rFonts w:ascii="Wingdings" w:hAnsi="Wingdings" w:hint="default"/>
      </w:rPr>
    </w:lvl>
    <w:lvl w:ilvl="3" w:tplc="041D0001" w:tentative="1">
      <w:start w:val="1"/>
      <w:numFmt w:val="bullet"/>
      <w:lvlText w:val=""/>
      <w:lvlJc w:val="left"/>
      <w:pPr>
        <w:ind w:left="2662" w:hanging="360"/>
      </w:pPr>
      <w:rPr>
        <w:rFonts w:ascii="Symbol" w:hAnsi="Symbol" w:hint="default"/>
      </w:rPr>
    </w:lvl>
    <w:lvl w:ilvl="4" w:tplc="041D0003" w:tentative="1">
      <w:start w:val="1"/>
      <w:numFmt w:val="bullet"/>
      <w:lvlText w:val="o"/>
      <w:lvlJc w:val="left"/>
      <w:pPr>
        <w:ind w:left="3382" w:hanging="360"/>
      </w:pPr>
      <w:rPr>
        <w:rFonts w:ascii="Courier New" w:hAnsi="Courier New" w:cs="Courier New" w:hint="default"/>
      </w:rPr>
    </w:lvl>
    <w:lvl w:ilvl="5" w:tplc="041D0005" w:tentative="1">
      <w:start w:val="1"/>
      <w:numFmt w:val="bullet"/>
      <w:lvlText w:val=""/>
      <w:lvlJc w:val="left"/>
      <w:pPr>
        <w:ind w:left="4102" w:hanging="360"/>
      </w:pPr>
      <w:rPr>
        <w:rFonts w:ascii="Wingdings" w:hAnsi="Wingdings" w:hint="default"/>
      </w:rPr>
    </w:lvl>
    <w:lvl w:ilvl="6" w:tplc="041D0001" w:tentative="1">
      <w:start w:val="1"/>
      <w:numFmt w:val="bullet"/>
      <w:lvlText w:val=""/>
      <w:lvlJc w:val="left"/>
      <w:pPr>
        <w:ind w:left="4822" w:hanging="360"/>
      </w:pPr>
      <w:rPr>
        <w:rFonts w:ascii="Symbol" w:hAnsi="Symbol" w:hint="default"/>
      </w:rPr>
    </w:lvl>
    <w:lvl w:ilvl="7" w:tplc="041D0003" w:tentative="1">
      <w:start w:val="1"/>
      <w:numFmt w:val="bullet"/>
      <w:lvlText w:val="o"/>
      <w:lvlJc w:val="left"/>
      <w:pPr>
        <w:ind w:left="5542" w:hanging="360"/>
      </w:pPr>
      <w:rPr>
        <w:rFonts w:ascii="Courier New" w:hAnsi="Courier New" w:cs="Courier New" w:hint="default"/>
      </w:rPr>
    </w:lvl>
    <w:lvl w:ilvl="8" w:tplc="041D0005" w:tentative="1">
      <w:start w:val="1"/>
      <w:numFmt w:val="bullet"/>
      <w:lvlText w:val=""/>
      <w:lvlJc w:val="left"/>
      <w:pPr>
        <w:ind w:left="6262" w:hanging="360"/>
      </w:pPr>
      <w:rPr>
        <w:rFonts w:ascii="Wingdings" w:hAnsi="Wingdings" w:hint="default"/>
      </w:rPr>
    </w:lvl>
  </w:abstractNum>
  <w:abstractNum w:abstractNumId="5" w15:restartNumberingAfterBreak="0">
    <w:nsid w:val="12591A6E"/>
    <w:multiLevelType w:val="hybridMultilevel"/>
    <w:tmpl w:val="A212FE04"/>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B82358"/>
    <w:multiLevelType w:val="hybridMultilevel"/>
    <w:tmpl w:val="05668C00"/>
    <w:lvl w:ilvl="0" w:tplc="32986A54">
      <w:start w:val="1"/>
      <w:numFmt w:val="decimal"/>
      <w:lvlText w:val="%1."/>
      <w:lvlJc w:val="left"/>
      <w:pPr>
        <w:ind w:left="1664" w:hanging="360"/>
      </w:pPr>
      <w:rPr>
        <w:rFonts w:hint="default"/>
      </w:rPr>
    </w:lvl>
    <w:lvl w:ilvl="1" w:tplc="041D0019" w:tentative="1">
      <w:start w:val="1"/>
      <w:numFmt w:val="lowerLetter"/>
      <w:lvlText w:val="%2."/>
      <w:lvlJc w:val="left"/>
      <w:pPr>
        <w:ind w:left="2384" w:hanging="360"/>
      </w:pPr>
    </w:lvl>
    <w:lvl w:ilvl="2" w:tplc="041D001B" w:tentative="1">
      <w:start w:val="1"/>
      <w:numFmt w:val="lowerRoman"/>
      <w:lvlText w:val="%3."/>
      <w:lvlJc w:val="right"/>
      <w:pPr>
        <w:ind w:left="3104" w:hanging="180"/>
      </w:pPr>
    </w:lvl>
    <w:lvl w:ilvl="3" w:tplc="041D000F" w:tentative="1">
      <w:start w:val="1"/>
      <w:numFmt w:val="decimal"/>
      <w:lvlText w:val="%4."/>
      <w:lvlJc w:val="left"/>
      <w:pPr>
        <w:ind w:left="3824" w:hanging="360"/>
      </w:pPr>
    </w:lvl>
    <w:lvl w:ilvl="4" w:tplc="041D0019" w:tentative="1">
      <w:start w:val="1"/>
      <w:numFmt w:val="lowerLetter"/>
      <w:lvlText w:val="%5."/>
      <w:lvlJc w:val="left"/>
      <w:pPr>
        <w:ind w:left="4544" w:hanging="360"/>
      </w:pPr>
    </w:lvl>
    <w:lvl w:ilvl="5" w:tplc="041D001B" w:tentative="1">
      <w:start w:val="1"/>
      <w:numFmt w:val="lowerRoman"/>
      <w:lvlText w:val="%6."/>
      <w:lvlJc w:val="right"/>
      <w:pPr>
        <w:ind w:left="5264" w:hanging="180"/>
      </w:pPr>
    </w:lvl>
    <w:lvl w:ilvl="6" w:tplc="041D000F" w:tentative="1">
      <w:start w:val="1"/>
      <w:numFmt w:val="decimal"/>
      <w:lvlText w:val="%7."/>
      <w:lvlJc w:val="left"/>
      <w:pPr>
        <w:ind w:left="5984" w:hanging="360"/>
      </w:pPr>
    </w:lvl>
    <w:lvl w:ilvl="7" w:tplc="041D0019" w:tentative="1">
      <w:start w:val="1"/>
      <w:numFmt w:val="lowerLetter"/>
      <w:lvlText w:val="%8."/>
      <w:lvlJc w:val="left"/>
      <w:pPr>
        <w:ind w:left="6704" w:hanging="360"/>
      </w:pPr>
    </w:lvl>
    <w:lvl w:ilvl="8" w:tplc="041D001B" w:tentative="1">
      <w:start w:val="1"/>
      <w:numFmt w:val="lowerRoman"/>
      <w:lvlText w:val="%9."/>
      <w:lvlJc w:val="right"/>
      <w:pPr>
        <w:ind w:left="7424" w:hanging="180"/>
      </w:pPr>
    </w:lvl>
  </w:abstractNum>
  <w:abstractNum w:abstractNumId="9" w15:restartNumberingAfterBreak="0">
    <w:nsid w:val="199A5A0C"/>
    <w:multiLevelType w:val="hybridMultilevel"/>
    <w:tmpl w:val="E0744B6A"/>
    <w:lvl w:ilvl="0" w:tplc="A40A9722">
      <w:start w:val="1"/>
      <w:numFmt w:val="bullet"/>
      <w:lvlText w:val=""/>
      <w:lvlJc w:val="left"/>
      <w:pPr>
        <w:ind w:left="2072" w:hanging="360"/>
      </w:pPr>
      <w:rPr>
        <w:rFonts w:ascii="Symbol" w:hAnsi="Symbol" w:hint="default"/>
        <w:caps w:val="0"/>
        <w:strike w:val="0"/>
        <w:dstrike w:val="0"/>
        <w:vanish w:val="0"/>
        <w:vertAlign w:val="baseline"/>
      </w:rPr>
    </w:lvl>
    <w:lvl w:ilvl="1" w:tplc="FFFFFFFF">
      <w:start w:val="1"/>
      <w:numFmt w:val="bullet"/>
      <w:lvlText w:val="o"/>
      <w:lvlJc w:val="left"/>
      <w:pPr>
        <w:ind w:left="2792" w:hanging="360"/>
      </w:pPr>
      <w:rPr>
        <w:rFonts w:ascii="Courier New" w:hAnsi="Courier New" w:cs="Courier New" w:hint="default"/>
      </w:rPr>
    </w:lvl>
    <w:lvl w:ilvl="2" w:tplc="FFFFFFFF" w:tentative="1">
      <w:start w:val="1"/>
      <w:numFmt w:val="bullet"/>
      <w:lvlText w:val=""/>
      <w:lvlJc w:val="left"/>
      <w:pPr>
        <w:ind w:left="3512" w:hanging="360"/>
      </w:pPr>
      <w:rPr>
        <w:rFonts w:ascii="Wingdings" w:hAnsi="Wingdings" w:hint="default"/>
      </w:rPr>
    </w:lvl>
    <w:lvl w:ilvl="3" w:tplc="FFFFFFFF" w:tentative="1">
      <w:start w:val="1"/>
      <w:numFmt w:val="bullet"/>
      <w:lvlText w:val=""/>
      <w:lvlJc w:val="left"/>
      <w:pPr>
        <w:ind w:left="4232" w:hanging="360"/>
      </w:pPr>
      <w:rPr>
        <w:rFonts w:ascii="Symbol" w:hAnsi="Symbol" w:hint="default"/>
      </w:rPr>
    </w:lvl>
    <w:lvl w:ilvl="4" w:tplc="FFFFFFFF" w:tentative="1">
      <w:start w:val="1"/>
      <w:numFmt w:val="bullet"/>
      <w:lvlText w:val="o"/>
      <w:lvlJc w:val="left"/>
      <w:pPr>
        <w:ind w:left="4952" w:hanging="360"/>
      </w:pPr>
      <w:rPr>
        <w:rFonts w:ascii="Courier New" w:hAnsi="Courier New" w:cs="Courier New" w:hint="default"/>
      </w:rPr>
    </w:lvl>
    <w:lvl w:ilvl="5" w:tplc="FFFFFFFF" w:tentative="1">
      <w:start w:val="1"/>
      <w:numFmt w:val="bullet"/>
      <w:lvlText w:val=""/>
      <w:lvlJc w:val="left"/>
      <w:pPr>
        <w:ind w:left="5672" w:hanging="360"/>
      </w:pPr>
      <w:rPr>
        <w:rFonts w:ascii="Wingdings" w:hAnsi="Wingdings" w:hint="default"/>
      </w:rPr>
    </w:lvl>
    <w:lvl w:ilvl="6" w:tplc="FFFFFFFF" w:tentative="1">
      <w:start w:val="1"/>
      <w:numFmt w:val="bullet"/>
      <w:lvlText w:val=""/>
      <w:lvlJc w:val="left"/>
      <w:pPr>
        <w:ind w:left="6392" w:hanging="360"/>
      </w:pPr>
      <w:rPr>
        <w:rFonts w:ascii="Symbol" w:hAnsi="Symbol" w:hint="default"/>
      </w:rPr>
    </w:lvl>
    <w:lvl w:ilvl="7" w:tplc="FFFFFFFF" w:tentative="1">
      <w:start w:val="1"/>
      <w:numFmt w:val="bullet"/>
      <w:lvlText w:val="o"/>
      <w:lvlJc w:val="left"/>
      <w:pPr>
        <w:ind w:left="7112" w:hanging="360"/>
      </w:pPr>
      <w:rPr>
        <w:rFonts w:ascii="Courier New" w:hAnsi="Courier New" w:cs="Courier New" w:hint="default"/>
      </w:rPr>
    </w:lvl>
    <w:lvl w:ilvl="8" w:tplc="FFFFFFFF" w:tentative="1">
      <w:start w:val="1"/>
      <w:numFmt w:val="bullet"/>
      <w:lvlText w:val=""/>
      <w:lvlJc w:val="left"/>
      <w:pPr>
        <w:ind w:left="7832" w:hanging="360"/>
      </w:pPr>
      <w:rPr>
        <w:rFonts w:ascii="Wingdings" w:hAnsi="Wingdings" w:hint="default"/>
      </w:rPr>
    </w:lvl>
  </w:abstractNum>
  <w:abstractNum w:abstractNumId="10" w15:restartNumberingAfterBreak="0">
    <w:nsid w:val="19A344A6"/>
    <w:multiLevelType w:val="hybridMultilevel"/>
    <w:tmpl w:val="BEBA7C90"/>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FE9684E"/>
    <w:multiLevelType w:val="hybridMultilevel"/>
    <w:tmpl w:val="45927CA8"/>
    <w:lvl w:ilvl="0" w:tplc="109450EC">
      <w:numFmt w:val="bullet"/>
      <w:lvlText w:val="-"/>
      <w:lvlJc w:val="left"/>
      <w:pPr>
        <w:ind w:left="1222" w:hanging="360"/>
      </w:pPr>
      <w:rPr>
        <w:rFonts w:ascii="Calibri" w:eastAsiaTheme="minorHAnsi" w:hAnsi="Calibri" w:cs="Calibri" w:hint="default"/>
      </w:rPr>
    </w:lvl>
    <w:lvl w:ilvl="1" w:tplc="041D0003" w:tentative="1">
      <w:start w:val="1"/>
      <w:numFmt w:val="bullet"/>
      <w:lvlText w:val="o"/>
      <w:lvlJc w:val="left"/>
      <w:pPr>
        <w:ind w:left="1942" w:hanging="360"/>
      </w:pPr>
      <w:rPr>
        <w:rFonts w:ascii="Courier New" w:hAnsi="Courier New" w:cs="Courier New" w:hint="default"/>
      </w:rPr>
    </w:lvl>
    <w:lvl w:ilvl="2" w:tplc="041D0005" w:tentative="1">
      <w:start w:val="1"/>
      <w:numFmt w:val="bullet"/>
      <w:lvlText w:val=""/>
      <w:lvlJc w:val="left"/>
      <w:pPr>
        <w:ind w:left="2662" w:hanging="360"/>
      </w:pPr>
      <w:rPr>
        <w:rFonts w:ascii="Wingdings" w:hAnsi="Wingdings" w:hint="default"/>
      </w:rPr>
    </w:lvl>
    <w:lvl w:ilvl="3" w:tplc="041D0001" w:tentative="1">
      <w:start w:val="1"/>
      <w:numFmt w:val="bullet"/>
      <w:lvlText w:val=""/>
      <w:lvlJc w:val="left"/>
      <w:pPr>
        <w:ind w:left="3382" w:hanging="360"/>
      </w:pPr>
      <w:rPr>
        <w:rFonts w:ascii="Symbol" w:hAnsi="Symbol" w:hint="default"/>
      </w:rPr>
    </w:lvl>
    <w:lvl w:ilvl="4" w:tplc="041D0003" w:tentative="1">
      <w:start w:val="1"/>
      <w:numFmt w:val="bullet"/>
      <w:lvlText w:val="o"/>
      <w:lvlJc w:val="left"/>
      <w:pPr>
        <w:ind w:left="4102" w:hanging="360"/>
      </w:pPr>
      <w:rPr>
        <w:rFonts w:ascii="Courier New" w:hAnsi="Courier New" w:cs="Courier New" w:hint="default"/>
      </w:rPr>
    </w:lvl>
    <w:lvl w:ilvl="5" w:tplc="041D0005" w:tentative="1">
      <w:start w:val="1"/>
      <w:numFmt w:val="bullet"/>
      <w:lvlText w:val=""/>
      <w:lvlJc w:val="left"/>
      <w:pPr>
        <w:ind w:left="4822" w:hanging="360"/>
      </w:pPr>
      <w:rPr>
        <w:rFonts w:ascii="Wingdings" w:hAnsi="Wingdings" w:hint="default"/>
      </w:rPr>
    </w:lvl>
    <w:lvl w:ilvl="6" w:tplc="041D0001" w:tentative="1">
      <w:start w:val="1"/>
      <w:numFmt w:val="bullet"/>
      <w:lvlText w:val=""/>
      <w:lvlJc w:val="left"/>
      <w:pPr>
        <w:ind w:left="5542" w:hanging="360"/>
      </w:pPr>
      <w:rPr>
        <w:rFonts w:ascii="Symbol" w:hAnsi="Symbol" w:hint="default"/>
      </w:rPr>
    </w:lvl>
    <w:lvl w:ilvl="7" w:tplc="041D0003" w:tentative="1">
      <w:start w:val="1"/>
      <w:numFmt w:val="bullet"/>
      <w:lvlText w:val="o"/>
      <w:lvlJc w:val="left"/>
      <w:pPr>
        <w:ind w:left="6262" w:hanging="360"/>
      </w:pPr>
      <w:rPr>
        <w:rFonts w:ascii="Courier New" w:hAnsi="Courier New" w:cs="Courier New" w:hint="default"/>
      </w:rPr>
    </w:lvl>
    <w:lvl w:ilvl="8" w:tplc="041D0005" w:tentative="1">
      <w:start w:val="1"/>
      <w:numFmt w:val="bullet"/>
      <w:lvlText w:val=""/>
      <w:lvlJc w:val="left"/>
      <w:pPr>
        <w:ind w:left="6982"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FE16C16"/>
    <w:multiLevelType w:val="hybridMultilevel"/>
    <w:tmpl w:val="C2AA87DE"/>
    <w:lvl w:ilvl="0" w:tplc="A40A9722">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013DDC"/>
    <w:multiLevelType w:val="hybridMultilevel"/>
    <w:tmpl w:val="CD28F4F6"/>
    <w:lvl w:ilvl="0" w:tplc="5F6E705E">
      <w:start w:val="1"/>
      <w:numFmt w:val="bullet"/>
      <w:lvlText w:val="●"/>
      <w:lvlJc w:val="left"/>
      <w:pPr>
        <w:ind w:left="1712" w:hanging="360"/>
      </w:pPr>
      <w:rPr>
        <w:rFonts w:ascii="Calibri" w:hAnsi="Calibri" w:hint="default"/>
        <w:caps w:val="0"/>
        <w:strike w:val="0"/>
        <w:dstrike w:val="0"/>
        <w:vanish w:val="0"/>
        <w:vertAlign w:val="baseline"/>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1EE653E"/>
    <w:multiLevelType w:val="hybridMultilevel"/>
    <w:tmpl w:val="33DA9AF4"/>
    <w:lvl w:ilvl="0" w:tplc="5F6E705E">
      <w:start w:val="1"/>
      <w:numFmt w:val="bullet"/>
      <w:lvlText w:val="●"/>
      <w:lvlJc w:val="left"/>
      <w:pPr>
        <w:ind w:left="1712" w:hanging="360"/>
      </w:pPr>
      <w:rPr>
        <w:rFonts w:ascii="Calibri" w:hAnsi="Calibri" w:hint="default"/>
        <w:caps w:val="0"/>
        <w:strike w:val="0"/>
        <w:dstrike w:val="0"/>
        <w:vanish w:val="0"/>
        <w:vertAlign w:val="baseline"/>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27D54BB"/>
    <w:multiLevelType w:val="hybridMultilevel"/>
    <w:tmpl w:val="8F7AAB68"/>
    <w:lvl w:ilvl="0" w:tplc="041D000F">
      <w:start w:val="1"/>
      <w:numFmt w:val="decimal"/>
      <w:lvlText w:val="%1."/>
      <w:lvlJc w:val="left"/>
      <w:pPr>
        <w:ind w:left="1764" w:hanging="360"/>
      </w:pPr>
    </w:lvl>
    <w:lvl w:ilvl="1" w:tplc="041D0019" w:tentative="1">
      <w:start w:val="1"/>
      <w:numFmt w:val="lowerLetter"/>
      <w:lvlText w:val="%2."/>
      <w:lvlJc w:val="left"/>
      <w:pPr>
        <w:ind w:left="2484" w:hanging="360"/>
      </w:pPr>
    </w:lvl>
    <w:lvl w:ilvl="2" w:tplc="041D001B" w:tentative="1">
      <w:start w:val="1"/>
      <w:numFmt w:val="lowerRoman"/>
      <w:lvlText w:val="%3."/>
      <w:lvlJc w:val="right"/>
      <w:pPr>
        <w:ind w:left="3204" w:hanging="180"/>
      </w:pPr>
    </w:lvl>
    <w:lvl w:ilvl="3" w:tplc="041D000F" w:tentative="1">
      <w:start w:val="1"/>
      <w:numFmt w:val="decimal"/>
      <w:lvlText w:val="%4."/>
      <w:lvlJc w:val="left"/>
      <w:pPr>
        <w:ind w:left="3924" w:hanging="360"/>
      </w:pPr>
    </w:lvl>
    <w:lvl w:ilvl="4" w:tplc="041D0019" w:tentative="1">
      <w:start w:val="1"/>
      <w:numFmt w:val="lowerLetter"/>
      <w:lvlText w:val="%5."/>
      <w:lvlJc w:val="left"/>
      <w:pPr>
        <w:ind w:left="4644" w:hanging="360"/>
      </w:pPr>
    </w:lvl>
    <w:lvl w:ilvl="5" w:tplc="041D001B" w:tentative="1">
      <w:start w:val="1"/>
      <w:numFmt w:val="lowerRoman"/>
      <w:lvlText w:val="%6."/>
      <w:lvlJc w:val="right"/>
      <w:pPr>
        <w:ind w:left="5364" w:hanging="180"/>
      </w:pPr>
    </w:lvl>
    <w:lvl w:ilvl="6" w:tplc="041D000F" w:tentative="1">
      <w:start w:val="1"/>
      <w:numFmt w:val="decimal"/>
      <w:lvlText w:val="%7."/>
      <w:lvlJc w:val="left"/>
      <w:pPr>
        <w:ind w:left="6084" w:hanging="360"/>
      </w:pPr>
    </w:lvl>
    <w:lvl w:ilvl="7" w:tplc="041D0019" w:tentative="1">
      <w:start w:val="1"/>
      <w:numFmt w:val="lowerLetter"/>
      <w:lvlText w:val="%8."/>
      <w:lvlJc w:val="left"/>
      <w:pPr>
        <w:ind w:left="6804" w:hanging="360"/>
      </w:pPr>
    </w:lvl>
    <w:lvl w:ilvl="8" w:tplc="041D001B" w:tentative="1">
      <w:start w:val="1"/>
      <w:numFmt w:val="lowerRoman"/>
      <w:lvlText w:val="%9."/>
      <w:lvlJc w:val="right"/>
      <w:pPr>
        <w:ind w:left="7524" w:hanging="180"/>
      </w:p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67870CF"/>
    <w:multiLevelType w:val="hybridMultilevel"/>
    <w:tmpl w:val="FD3204F0"/>
    <w:lvl w:ilvl="0" w:tplc="041D0001">
      <w:start w:val="1"/>
      <w:numFmt w:val="bullet"/>
      <w:lvlText w:val=""/>
      <w:lvlJc w:val="left"/>
      <w:pPr>
        <w:ind w:left="862" w:hanging="360"/>
      </w:pPr>
      <w:rPr>
        <w:rFonts w:ascii="Symbol" w:hAnsi="Symbol" w:hint="default"/>
      </w:rPr>
    </w:lvl>
    <w:lvl w:ilvl="1" w:tplc="041D0003" w:tentative="1">
      <w:start w:val="1"/>
      <w:numFmt w:val="bullet"/>
      <w:lvlText w:val="o"/>
      <w:lvlJc w:val="left"/>
      <w:pPr>
        <w:ind w:left="1582" w:hanging="360"/>
      </w:pPr>
      <w:rPr>
        <w:rFonts w:ascii="Courier New" w:hAnsi="Courier New" w:cs="Courier New" w:hint="default"/>
      </w:rPr>
    </w:lvl>
    <w:lvl w:ilvl="2" w:tplc="041D0005" w:tentative="1">
      <w:start w:val="1"/>
      <w:numFmt w:val="bullet"/>
      <w:lvlText w:val=""/>
      <w:lvlJc w:val="left"/>
      <w:pPr>
        <w:ind w:left="2302" w:hanging="360"/>
      </w:pPr>
      <w:rPr>
        <w:rFonts w:ascii="Wingdings" w:hAnsi="Wingdings" w:hint="default"/>
      </w:rPr>
    </w:lvl>
    <w:lvl w:ilvl="3" w:tplc="041D0001" w:tentative="1">
      <w:start w:val="1"/>
      <w:numFmt w:val="bullet"/>
      <w:lvlText w:val=""/>
      <w:lvlJc w:val="left"/>
      <w:pPr>
        <w:ind w:left="3022" w:hanging="360"/>
      </w:pPr>
      <w:rPr>
        <w:rFonts w:ascii="Symbol" w:hAnsi="Symbol" w:hint="default"/>
      </w:rPr>
    </w:lvl>
    <w:lvl w:ilvl="4" w:tplc="041D0003" w:tentative="1">
      <w:start w:val="1"/>
      <w:numFmt w:val="bullet"/>
      <w:lvlText w:val="o"/>
      <w:lvlJc w:val="left"/>
      <w:pPr>
        <w:ind w:left="3742" w:hanging="360"/>
      </w:pPr>
      <w:rPr>
        <w:rFonts w:ascii="Courier New" w:hAnsi="Courier New" w:cs="Courier New" w:hint="default"/>
      </w:rPr>
    </w:lvl>
    <w:lvl w:ilvl="5" w:tplc="041D0005" w:tentative="1">
      <w:start w:val="1"/>
      <w:numFmt w:val="bullet"/>
      <w:lvlText w:val=""/>
      <w:lvlJc w:val="left"/>
      <w:pPr>
        <w:ind w:left="4462" w:hanging="360"/>
      </w:pPr>
      <w:rPr>
        <w:rFonts w:ascii="Wingdings" w:hAnsi="Wingdings" w:hint="default"/>
      </w:rPr>
    </w:lvl>
    <w:lvl w:ilvl="6" w:tplc="041D0001" w:tentative="1">
      <w:start w:val="1"/>
      <w:numFmt w:val="bullet"/>
      <w:lvlText w:val=""/>
      <w:lvlJc w:val="left"/>
      <w:pPr>
        <w:ind w:left="5182" w:hanging="360"/>
      </w:pPr>
      <w:rPr>
        <w:rFonts w:ascii="Symbol" w:hAnsi="Symbol" w:hint="default"/>
      </w:rPr>
    </w:lvl>
    <w:lvl w:ilvl="7" w:tplc="041D0003" w:tentative="1">
      <w:start w:val="1"/>
      <w:numFmt w:val="bullet"/>
      <w:lvlText w:val="o"/>
      <w:lvlJc w:val="left"/>
      <w:pPr>
        <w:ind w:left="5902" w:hanging="360"/>
      </w:pPr>
      <w:rPr>
        <w:rFonts w:ascii="Courier New" w:hAnsi="Courier New" w:cs="Courier New" w:hint="default"/>
      </w:rPr>
    </w:lvl>
    <w:lvl w:ilvl="8" w:tplc="041D0005" w:tentative="1">
      <w:start w:val="1"/>
      <w:numFmt w:val="bullet"/>
      <w:lvlText w:val=""/>
      <w:lvlJc w:val="left"/>
      <w:pPr>
        <w:ind w:left="6622" w:hanging="360"/>
      </w:pPr>
      <w:rPr>
        <w:rFonts w:ascii="Wingdings" w:hAnsi="Wingdings" w:hint="default"/>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5CC70E87"/>
    <w:multiLevelType w:val="hybridMultilevel"/>
    <w:tmpl w:val="24A64E32"/>
    <w:lvl w:ilvl="0" w:tplc="5F6E705E">
      <w:start w:val="1"/>
      <w:numFmt w:val="bullet"/>
      <w:lvlText w:val="●"/>
      <w:lvlJc w:val="left"/>
      <w:pPr>
        <w:ind w:left="1712" w:hanging="360"/>
      </w:pPr>
      <w:rPr>
        <w:rFonts w:ascii="Calibri" w:hAnsi="Calibri" w:hint="default"/>
        <w:caps w:val="0"/>
        <w:strike w:val="0"/>
        <w:dstrike w:val="0"/>
        <w:vanish w:val="0"/>
        <w:vertAlign w:val="baseline"/>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9"/>
  </w:num>
  <w:num w:numId="2" w16cid:durableId="77752350">
    <w:abstractNumId w:val="25"/>
  </w:num>
  <w:num w:numId="3" w16cid:durableId="907374553">
    <w:abstractNumId w:val="0"/>
  </w:num>
  <w:num w:numId="4" w16cid:durableId="1816144419">
    <w:abstractNumId w:val="11"/>
  </w:num>
  <w:num w:numId="5" w16cid:durableId="1010715744">
    <w:abstractNumId w:val="27"/>
  </w:num>
  <w:num w:numId="6" w16cid:durableId="82379985">
    <w:abstractNumId w:val="2"/>
  </w:num>
  <w:num w:numId="7" w16cid:durableId="32001010">
    <w:abstractNumId w:val="18"/>
  </w:num>
  <w:num w:numId="8" w16cid:durableId="800811010">
    <w:abstractNumId w:val="14"/>
  </w:num>
  <w:num w:numId="9" w16cid:durableId="1918400350">
    <w:abstractNumId w:val="1"/>
  </w:num>
  <w:num w:numId="10" w16cid:durableId="1120104860">
    <w:abstractNumId w:val="1"/>
  </w:num>
  <w:num w:numId="11" w16cid:durableId="789979897">
    <w:abstractNumId w:val="3"/>
  </w:num>
  <w:num w:numId="12" w16cid:durableId="1611665312">
    <w:abstractNumId w:val="6"/>
  </w:num>
  <w:num w:numId="13" w16cid:durableId="1657802124">
    <w:abstractNumId w:val="23"/>
  </w:num>
  <w:num w:numId="14" w16cid:durableId="1621447758">
    <w:abstractNumId w:val="15"/>
  </w:num>
  <w:num w:numId="15" w16cid:durableId="771632992">
    <w:abstractNumId w:val="12"/>
  </w:num>
  <w:num w:numId="16" w16cid:durableId="1513834274">
    <w:abstractNumId w:val="20"/>
  </w:num>
  <w:num w:numId="17" w16cid:durableId="249698029">
    <w:abstractNumId w:val="7"/>
  </w:num>
  <w:num w:numId="18" w16cid:durableId="1007949876">
    <w:abstractNumId w:val="17"/>
  </w:num>
  <w:num w:numId="19" w16cid:durableId="532377923">
    <w:abstractNumId w:val="28"/>
  </w:num>
  <w:num w:numId="20" w16cid:durableId="1579948434">
    <w:abstractNumId w:val="10"/>
  </w:num>
  <w:num w:numId="21" w16cid:durableId="994843276">
    <w:abstractNumId w:val="13"/>
  </w:num>
  <w:num w:numId="22" w16cid:durableId="753014820">
    <w:abstractNumId w:val="5"/>
  </w:num>
  <w:num w:numId="23" w16cid:durableId="1580675146">
    <w:abstractNumId w:val="24"/>
  </w:num>
  <w:num w:numId="24" w16cid:durableId="1336608335">
    <w:abstractNumId w:val="4"/>
  </w:num>
  <w:num w:numId="25" w16cid:durableId="567225238">
    <w:abstractNumId w:val="22"/>
  </w:num>
  <w:num w:numId="26" w16cid:durableId="2064869133">
    <w:abstractNumId w:val="8"/>
  </w:num>
  <w:num w:numId="27" w16cid:durableId="990325914">
    <w:abstractNumId w:val="16"/>
  </w:num>
  <w:num w:numId="28" w16cid:durableId="1798449136">
    <w:abstractNumId w:val="21"/>
  </w:num>
  <w:num w:numId="29" w16cid:durableId="1034770196">
    <w:abstractNumId w:val="9"/>
  </w:num>
  <w:num w:numId="30" w16cid:durableId="1105685048">
    <w:abstractNumId w:val="19"/>
  </w:num>
  <w:num w:numId="31" w16cid:durableId="141774559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20BE9"/>
    <w:rsid w:val="00131B08"/>
    <w:rsid w:val="00132A59"/>
    <w:rsid w:val="00133337"/>
    <w:rsid w:val="00133A0F"/>
    <w:rsid w:val="0013580F"/>
    <w:rsid w:val="00137B6D"/>
    <w:rsid w:val="0014070B"/>
    <w:rsid w:val="001422C1"/>
    <w:rsid w:val="00142783"/>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1EE3"/>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67641"/>
    <w:rsid w:val="00470CE7"/>
    <w:rsid w:val="00470F4F"/>
    <w:rsid w:val="00472482"/>
    <w:rsid w:val="00480DC7"/>
    <w:rsid w:val="004876F6"/>
    <w:rsid w:val="0049236A"/>
    <w:rsid w:val="00492718"/>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56D9"/>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55E1"/>
    <w:rsid w:val="00747066"/>
    <w:rsid w:val="00747942"/>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226A"/>
    <w:rsid w:val="008331BC"/>
    <w:rsid w:val="00835C4D"/>
    <w:rsid w:val="00841918"/>
    <w:rsid w:val="00843F48"/>
    <w:rsid w:val="00851423"/>
    <w:rsid w:val="008569C6"/>
    <w:rsid w:val="00857848"/>
    <w:rsid w:val="008654B6"/>
    <w:rsid w:val="0087139C"/>
    <w:rsid w:val="00880E83"/>
    <w:rsid w:val="00892F28"/>
    <w:rsid w:val="008A0C5F"/>
    <w:rsid w:val="008A12CB"/>
    <w:rsid w:val="008A3DEA"/>
    <w:rsid w:val="008A4EB9"/>
    <w:rsid w:val="008A74C0"/>
    <w:rsid w:val="008B1694"/>
    <w:rsid w:val="008B5735"/>
    <w:rsid w:val="008C4B27"/>
    <w:rsid w:val="008C7F2A"/>
    <w:rsid w:val="008E1A35"/>
    <w:rsid w:val="008E36F8"/>
    <w:rsid w:val="008E46B2"/>
    <w:rsid w:val="008E682C"/>
    <w:rsid w:val="008E78A1"/>
    <w:rsid w:val="008F2D18"/>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3A61"/>
    <w:rsid w:val="00971D93"/>
    <w:rsid w:val="009B1F6B"/>
    <w:rsid w:val="009B4EC6"/>
    <w:rsid w:val="009C0D12"/>
    <w:rsid w:val="009C192E"/>
    <w:rsid w:val="009C2E3E"/>
    <w:rsid w:val="009C50EC"/>
    <w:rsid w:val="009D6819"/>
    <w:rsid w:val="009D6D1C"/>
    <w:rsid w:val="009E0CF9"/>
    <w:rsid w:val="009E118E"/>
    <w:rsid w:val="009E531B"/>
    <w:rsid w:val="009E6C56"/>
    <w:rsid w:val="009E7DCF"/>
    <w:rsid w:val="009F13B0"/>
    <w:rsid w:val="009F4A56"/>
    <w:rsid w:val="009F4E65"/>
    <w:rsid w:val="00A006A5"/>
    <w:rsid w:val="00A05942"/>
    <w:rsid w:val="00A07BEC"/>
    <w:rsid w:val="00A206EC"/>
    <w:rsid w:val="00A264BE"/>
    <w:rsid w:val="00A272CA"/>
    <w:rsid w:val="00A33051"/>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27A4E"/>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5C5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4B53"/>
    <w:rsid w:val="00CC52D9"/>
    <w:rsid w:val="00CD6647"/>
    <w:rsid w:val="00CE4B73"/>
    <w:rsid w:val="00CF70BB"/>
    <w:rsid w:val="00D074DB"/>
    <w:rsid w:val="00D139CF"/>
    <w:rsid w:val="00D37E7F"/>
    <w:rsid w:val="00D47AD7"/>
    <w:rsid w:val="00D51529"/>
    <w:rsid w:val="00D72A55"/>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38B"/>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734</Words>
  <Characters>4484</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5208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Handlingsplan vid risk för hot och våld - Kvinnosjukvård, NU-sjukvården</dc:title>
  <dc:subject/>
  <dc:creator/>
  <keywords/>
  <lastModifiedBy/>
  <revision>1</revision>
  <dcterms:created xsi:type="dcterms:W3CDTF">2024-01-25T12:31:00.0000000Z</dcterms:created>
  <dcterms:modified xsi:type="dcterms:W3CDTF">2025-12-03T12:42:00.0000000Z</dcterms:modified>
</coreProperties>
</file>