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0A97F8B6" w:rsidR="00184167" w:rsidRPr="008E3B4F" w:rsidRDefault="00BD4CD8" w:rsidP="008E3B4F">
      <w:pPr>
        <w:pStyle w:val="Rubrik1"/>
      </w:pPr>
      <w:bookmarkStart w:id="0" w:name="_Toc188275608"/>
      <w:bookmarkStart w:id="1" w:name="_Toc321146591"/>
      <w:r w:rsidRPr="008E3B4F">
        <w:t>Sentinel node Bröst utan bildtagning - Metodbeskrivning</w:t>
      </w:r>
      <w:bookmarkEnd w:id="0"/>
    </w:p>
    <w:bookmarkEnd w:id="1"/>
    <w:p w14:paraId="67B71864" w14:textId="77777777" w:rsidR="00BD4CD8" w:rsidRPr="008E178B" w:rsidRDefault="00BD4CD8" w:rsidP="00BD4CD8">
      <w:pPr>
        <w:ind w:right="-1"/>
        <w:rPr>
          <w:rFonts w:cs="Arial"/>
          <w:bCs/>
          <w:sz w:val="40"/>
          <w:szCs w:val="40"/>
        </w:rPr>
      </w:pPr>
      <w:r w:rsidRPr="008E178B">
        <w:rPr>
          <w:rFonts w:cs="Arial"/>
          <w:bCs/>
          <w:sz w:val="40"/>
          <w:szCs w:val="40"/>
        </w:rPr>
        <w:t>Innehåll</w:t>
      </w:r>
    </w:p>
    <w:p w14:paraId="4018C95C" w14:textId="397C9D6C" w:rsidR="00597CA9" w:rsidRDefault="00BD4CD8">
      <w:pPr>
        <w:pStyle w:val="Innehll1"/>
        <w:rPr>
          <w:rFonts w:asciiTheme="minorHAnsi" w:eastAsiaTheme="minorEastAsia" w:hAnsiTheme="minorHAnsi" w:cstheme="minorBidi"/>
          <w:noProof/>
          <w:kern w:val="2"/>
          <w:sz w:val="22"/>
          <w:szCs w:val="22"/>
          <w14:ligatures w14:val="standardContextual"/>
        </w:rPr>
      </w:pPr>
      <w:r>
        <w:rPr>
          <w:i/>
          <w:iCs/>
        </w:rPr>
        <w:fldChar w:fldCharType="begin"/>
      </w:r>
      <w:r>
        <w:instrText>TOC \o "1-3" \h \z \u</w:instrText>
      </w:r>
      <w:r>
        <w:rPr>
          <w:i/>
          <w:iCs/>
        </w:rPr>
        <w:fldChar w:fldCharType="separate"/>
      </w:r>
      <w:hyperlink w:anchor="_Toc188275608" w:history="1">
        <w:r w:rsidR="00597CA9" w:rsidRPr="00273F24">
          <w:rPr>
            <w:rStyle w:val="Hyperlnk"/>
            <w:rFonts w:eastAsia="MS Gothic"/>
            <w:noProof/>
          </w:rPr>
          <w:t>Sentinel node Bröst utan bildtagning - Metodbeskrivning</w:t>
        </w:r>
        <w:r w:rsidR="00597CA9">
          <w:rPr>
            <w:noProof/>
            <w:webHidden/>
          </w:rPr>
          <w:tab/>
        </w:r>
        <w:r w:rsidR="00597CA9">
          <w:rPr>
            <w:noProof/>
            <w:webHidden/>
          </w:rPr>
          <w:fldChar w:fldCharType="begin"/>
        </w:r>
        <w:r w:rsidR="00597CA9">
          <w:rPr>
            <w:noProof/>
            <w:webHidden/>
          </w:rPr>
          <w:instrText xml:space="preserve"> PAGEREF _Toc188275608 \h </w:instrText>
        </w:r>
        <w:r w:rsidR="00597CA9">
          <w:rPr>
            <w:noProof/>
            <w:webHidden/>
          </w:rPr>
        </w:r>
        <w:r w:rsidR="00597CA9">
          <w:rPr>
            <w:noProof/>
            <w:webHidden/>
          </w:rPr>
          <w:fldChar w:fldCharType="separate"/>
        </w:r>
        <w:r w:rsidR="00597CA9">
          <w:rPr>
            <w:noProof/>
            <w:webHidden/>
          </w:rPr>
          <w:t>1</w:t>
        </w:r>
        <w:r w:rsidR="00597CA9">
          <w:rPr>
            <w:noProof/>
            <w:webHidden/>
          </w:rPr>
          <w:fldChar w:fldCharType="end"/>
        </w:r>
      </w:hyperlink>
    </w:p>
    <w:p w14:paraId="11F1ABB6" w14:textId="1AA9C862" w:rsidR="00597CA9" w:rsidRDefault="00000000">
      <w:pPr>
        <w:pStyle w:val="Innehll2"/>
        <w:tabs>
          <w:tab w:val="right" w:leader="dot" w:pos="9488"/>
        </w:tabs>
        <w:rPr>
          <w:rFonts w:asciiTheme="minorHAnsi" w:eastAsiaTheme="minorEastAsia" w:hAnsiTheme="minorHAnsi" w:cstheme="minorBidi"/>
          <w:noProof/>
          <w:kern w:val="2"/>
          <w:sz w:val="22"/>
          <w:szCs w:val="22"/>
          <w14:ligatures w14:val="standardContextual"/>
        </w:rPr>
      </w:pPr>
      <w:hyperlink w:anchor="_Toc188275609" w:history="1">
        <w:r w:rsidR="00597CA9" w:rsidRPr="00273F24">
          <w:rPr>
            <w:rStyle w:val="Hyperlnk"/>
            <w:rFonts w:eastAsia="MS Gothic"/>
            <w:noProof/>
          </w:rPr>
          <w:t>Metodgrupp</w:t>
        </w:r>
        <w:r w:rsidR="00597CA9">
          <w:rPr>
            <w:noProof/>
            <w:webHidden/>
          </w:rPr>
          <w:tab/>
        </w:r>
        <w:r w:rsidR="00597CA9">
          <w:rPr>
            <w:noProof/>
            <w:webHidden/>
          </w:rPr>
          <w:fldChar w:fldCharType="begin"/>
        </w:r>
        <w:r w:rsidR="00597CA9">
          <w:rPr>
            <w:noProof/>
            <w:webHidden/>
          </w:rPr>
          <w:instrText xml:space="preserve"> PAGEREF _Toc188275609 \h </w:instrText>
        </w:r>
        <w:r w:rsidR="00597CA9">
          <w:rPr>
            <w:noProof/>
            <w:webHidden/>
          </w:rPr>
        </w:r>
        <w:r w:rsidR="00597CA9">
          <w:rPr>
            <w:noProof/>
            <w:webHidden/>
          </w:rPr>
          <w:fldChar w:fldCharType="separate"/>
        </w:r>
        <w:r w:rsidR="00597CA9">
          <w:rPr>
            <w:noProof/>
            <w:webHidden/>
          </w:rPr>
          <w:t>2</w:t>
        </w:r>
        <w:r w:rsidR="00597CA9">
          <w:rPr>
            <w:noProof/>
            <w:webHidden/>
          </w:rPr>
          <w:fldChar w:fldCharType="end"/>
        </w:r>
      </w:hyperlink>
    </w:p>
    <w:p w14:paraId="7F551E0F" w14:textId="1E183804" w:rsidR="00597CA9" w:rsidRDefault="00000000">
      <w:pPr>
        <w:pStyle w:val="Innehll2"/>
        <w:tabs>
          <w:tab w:val="right" w:leader="dot" w:pos="9488"/>
        </w:tabs>
        <w:rPr>
          <w:rFonts w:asciiTheme="minorHAnsi" w:eastAsiaTheme="minorEastAsia" w:hAnsiTheme="minorHAnsi" w:cstheme="minorBidi"/>
          <w:noProof/>
          <w:kern w:val="2"/>
          <w:sz w:val="22"/>
          <w:szCs w:val="22"/>
          <w14:ligatures w14:val="standardContextual"/>
        </w:rPr>
      </w:pPr>
      <w:hyperlink w:anchor="_Toc188275610" w:history="1">
        <w:r w:rsidR="00597CA9" w:rsidRPr="00273F24">
          <w:rPr>
            <w:rStyle w:val="Hyperlnk"/>
            <w:rFonts w:eastAsia="MS Gothic"/>
            <w:noProof/>
          </w:rPr>
          <w:t>Förändringar sedan föregående version</w:t>
        </w:r>
        <w:r w:rsidR="00597CA9">
          <w:rPr>
            <w:noProof/>
            <w:webHidden/>
          </w:rPr>
          <w:tab/>
        </w:r>
        <w:r w:rsidR="00597CA9">
          <w:rPr>
            <w:noProof/>
            <w:webHidden/>
          </w:rPr>
          <w:fldChar w:fldCharType="begin"/>
        </w:r>
        <w:r w:rsidR="00597CA9">
          <w:rPr>
            <w:noProof/>
            <w:webHidden/>
          </w:rPr>
          <w:instrText xml:space="preserve"> PAGEREF _Toc188275610 \h </w:instrText>
        </w:r>
        <w:r w:rsidR="00597CA9">
          <w:rPr>
            <w:noProof/>
            <w:webHidden/>
          </w:rPr>
        </w:r>
        <w:r w:rsidR="00597CA9">
          <w:rPr>
            <w:noProof/>
            <w:webHidden/>
          </w:rPr>
          <w:fldChar w:fldCharType="separate"/>
        </w:r>
        <w:r w:rsidR="00597CA9">
          <w:rPr>
            <w:noProof/>
            <w:webHidden/>
          </w:rPr>
          <w:t>2</w:t>
        </w:r>
        <w:r w:rsidR="00597CA9">
          <w:rPr>
            <w:noProof/>
            <w:webHidden/>
          </w:rPr>
          <w:fldChar w:fldCharType="end"/>
        </w:r>
      </w:hyperlink>
    </w:p>
    <w:p w14:paraId="7F6F2772" w14:textId="34702252" w:rsidR="00597CA9" w:rsidRDefault="00000000">
      <w:pPr>
        <w:pStyle w:val="Innehll2"/>
        <w:tabs>
          <w:tab w:val="right" w:leader="dot" w:pos="9488"/>
        </w:tabs>
        <w:rPr>
          <w:rFonts w:asciiTheme="minorHAnsi" w:eastAsiaTheme="minorEastAsia" w:hAnsiTheme="minorHAnsi" w:cstheme="minorBidi"/>
          <w:noProof/>
          <w:kern w:val="2"/>
          <w:sz w:val="22"/>
          <w:szCs w:val="22"/>
          <w14:ligatures w14:val="standardContextual"/>
        </w:rPr>
      </w:pPr>
      <w:hyperlink w:anchor="_Toc188275611" w:history="1">
        <w:r w:rsidR="00597CA9" w:rsidRPr="00273F24">
          <w:rPr>
            <w:rStyle w:val="Hyperlnk"/>
            <w:rFonts w:eastAsia="MS Gothic"/>
            <w:noProof/>
          </w:rPr>
          <w:t>Inledning</w:t>
        </w:r>
        <w:r w:rsidR="00597CA9">
          <w:rPr>
            <w:noProof/>
            <w:webHidden/>
          </w:rPr>
          <w:tab/>
        </w:r>
        <w:r w:rsidR="00597CA9">
          <w:rPr>
            <w:noProof/>
            <w:webHidden/>
          </w:rPr>
          <w:fldChar w:fldCharType="begin"/>
        </w:r>
        <w:r w:rsidR="00597CA9">
          <w:rPr>
            <w:noProof/>
            <w:webHidden/>
          </w:rPr>
          <w:instrText xml:space="preserve"> PAGEREF _Toc188275611 \h </w:instrText>
        </w:r>
        <w:r w:rsidR="00597CA9">
          <w:rPr>
            <w:noProof/>
            <w:webHidden/>
          </w:rPr>
        </w:r>
        <w:r w:rsidR="00597CA9">
          <w:rPr>
            <w:noProof/>
            <w:webHidden/>
          </w:rPr>
          <w:fldChar w:fldCharType="separate"/>
        </w:r>
        <w:r w:rsidR="00597CA9">
          <w:rPr>
            <w:noProof/>
            <w:webHidden/>
          </w:rPr>
          <w:t>2</w:t>
        </w:r>
        <w:r w:rsidR="00597CA9">
          <w:rPr>
            <w:noProof/>
            <w:webHidden/>
          </w:rPr>
          <w:fldChar w:fldCharType="end"/>
        </w:r>
      </w:hyperlink>
    </w:p>
    <w:p w14:paraId="6649464F" w14:textId="47FDD320" w:rsidR="00597CA9" w:rsidRDefault="00000000">
      <w:pPr>
        <w:pStyle w:val="Innehll2"/>
        <w:tabs>
          <w:tab w:val="right" w:leader="dot" w:pos="9488"/>
        </w:tabs>
        <w:rPr>
          <w:rFonts w:asciiTheme="minorHAnsi" w:eastAsiaTheme="minorEastAsia" w:hAnsiTheme="minorHAnsi" w:cstheme="minorBidi"/>
          <w:noProof/>
          <w:kern w:val="2"/>
          <w:sz w:val="22"/>
          <w:szCs w:val="22"/>
          <w14:ligatures w14:val="standardContextual"/>
        </w:rPr>
      </w:pPr>
      <w:hyperlink w:anchor="_Toc188275612" w:history="1">
        <w:r w:rsidR="00597CA9" w:rsidRPr="00273F24">
          <w:rPr>
            <w:rStyle w:val="Hyperlnk"/>
            <w:rFonts w:eastAsia="MS Gothic"/>
            <w:noProof/>
          </w:rPr>
          <w:t>Undersökningskod</w:t>
        </w:r>
        <w:r w:rsidR="00597CA9">
          <w:rPr>
            <w:noProof/>
            <w:webHidden/>
          </w:rPr>
          <w:tab/>
        </w:r>
        <w:r w:rsidR="00597CA9">
          <w:rPr>
            <w:noProof/>
            <w:webHidden/>
          </w:rPr>
          <w:fldChar w:fldCharType="begin"/>
        </w:r>
        <w:r w:rsidR="00597CA9">
          <w:rPr>
            <w:noProof/>
            <w:webHidden/>
          </w:rPr>
          <w:instrText xml:space="preserve"> PAGEREF _Toc188275612 \h </w:instrText>
        </w:r>
        <w:r w:rsidR="00597CA9">
          <w:rPr>
            <w:noProof/>
            <w:webHidden/>
          </w:rPr>
        </w:r>
        <w:r w:rsidR="00597CA9">
          <w:rPr>
            <w:noProof/>
            <w:webHidden/>
          </w:rPr>
          <w:fldChar w:fldCharType="separate"/>
        </w:r>
        <w:r w:rsidR="00597CA9">
          <w:rPr>
            <w:noProof/>
            <w:webHidden/>
          </w:rPr>
          <w:t>3</w:t>
        </w:r>
        <w:r w:rsidR="00597CA9">
          <w:rPr>
            <w:noProof/>
            <w:webHidden/>
          </w:rPr>
          <w:fldChar w:fldCharType="end"/>
        </w:r>
      </w:hyperlink>
    </w:p>
    <w:p w14:paraId="241B3552" w14:textId="7491C5D6" w:rsidR="00597CA9" w:rsidRDefault="00000000">
      <w:pPr>
        <w:pStyle w:val="Innehll2"/>
        <w:tabs>
          <w:tab w:val="right" w:leader="dot" w:pos="9488"/>
        </w:tabs>
        <w:rPr>
          <w:rFonts w:asciiTheme="minorHAnsi" w:eastAsiaTheme="minorEastAsia" w:hAnsiTheme="minorHAnsi" w:cstheme="minorBidi"/>
          <w:noProof/>
          <w:kern w:val="2"/>
          <w:sz w:val="22"/>
          <w:szCs w:val="22"/>
          <w14:ligatures w14:val="standardContextual"/>
        </w:rPr>
      </w:pPr>
      <w:hyperlink w:anchor="_Toc188275613" w:history="1">
        <w:r w:rsidR="00597CA9" w:rsidRPr="00273F24">
          <w:rPr>
            <w:rStyle w:val="Hyperlnk"/>
            <w:rFonts w:eastAsia="MS Gothic"/>
            <w:noProof/>
          </w:rPr>
          <w:t>Indikationer</w:t>
        </w:r>
        <w:r w:rsidR="00597CA9">
          <w:rPr>
            <w:noProof/>
            <w:webHidden/>
          </w:rPr>
          <w:tab/>
        </w:r>
        <w:r w:rsidR="00597CA9">
          <w:rPr>
            <w:noProof/>
            <w:webHidden/>
          </w:rPr>
          <w:fldChar w:fldCharType="begin"/>
        </w:r>
        <w:r w:rsidR="00597CA9">
          <w:rPr>
            <w:noProof/>
            <w:webHidden/>
          </w:rPr>
          <w:instrText xml:space="preserve"> PAGEREF _Toc188275613 \h </w:instrText>
        </w:r>
        <w:r w:rsidR="00597CA9">
          <w:rPr>
            <w:noProof/>
            <w:webHidden/>
          </w:rPr>
        </w:r>
        <w:r w:rsidR="00597CA9">
          <w:rPr>
            <w:noProof/>
            <w:webHidden/>
          </w:rPr>
          <w:fldChar w:fldCharType="separate"/>
        </w:r>
        <w:r w:rsidR="00597CA9">
          <w:rPr>
            <w:noProof/>
            <w:webHidden/>
          </w:rPr>
          <w:t>3</w:t>
        </w:r>
        <w:r w:rsidR="00597CA9">
          <w:rPr>
            <w:noProof/>
            <w:webHidden/>
          </w:rPr>
          <w:fldChar w:fldCharType="end"/>
        </w:r>
      </w:hyperlink>
    </w:p>
    <w:p w14:paraId="42D93E7D" w14:textId="21E9EC7B" w:rsidR="00597CA9" w:rsidRDefault="00000000">
      <w:pPr>
        <w:pStyle w:val="Innehll2"/>
        <w:tabs>
          <w:tab w:val="right" w:leader="dot" w:pos="9488"/>
        </w:tabs>
        <w:rPr>
          <w:rFonts w:asciiTheme="minorHAnsi" w:eastAsiaTheme="minorEastAsia" w:hAnsiTheme="minorHAnsi" w:cstheme="minorBidi"/>
          <w:noProof/>
          <w:kern w:val="2"/>
          <w:sz w:val="22"/>
          <w:szCs w:val="22"/>
          <w14:ligatures w14:val="standardContextual"/>
        </w:rPr>
      </w:pPr>
      <w:hyperlink w:anchor="_Toc188275614" w:history="1">
        <w:r w:rsidR="00597CA9" w:rsidRPr="00273F24">
          <w:rPr>
            <w:rStyle w:val="Hyperlnk"/>
            <w:rFonts w:eastAsia="MS Gothic"/>
            <w:noProof/>
          </w:rPr>
          <w:t>Kontraindikationer</w:t>
        </w:r>
        <w:r w:rsidR="00597CA9">
          <w:rPr>
            <w:noProof/>
            <w:webHidden/>
          </w:rPr>
          <w:tab/>
        </w:r>
        <w:r w:rsidR="00597CA9">
          <w:rPr>
            <w:noProof/>
            <w:webHidden/>
          </w:rPr>
          <w:fldChar w:fldCharType="begin"/>
        </w:r>
        <w:r w:rsidR="00597CA9">
          <w:rPr>
            <w:noProof/>
            <w:webHidden/>
          </w:rPr>
          <w:instrText xml:space="preserve"> PAGEREF _Toc188275614 \h </w:instrText>
        </w:r>
        <w:r w:rsidR="00597CA9">
          <w:rPr>
            <w:noProof/>
            <w:webHidden/>
          </w:rPr>
        </w:r>
        <w:r w:rsidR="00597CA9">
          <w:rPr>
            <w:noProof/>
            <w:webHidden/>
          </w:rPr>
          <w:fldChar w:fldCharType="separate"/>
        </w:r>
        <w:r w:rsidR="00597CA9">
          <w:rPr>
            <w:noProof/>
            <w:webHidden/>
          </w:rPr>
          <w:t>3</w:t>
        </w:r>
        <w:r w:rsidR="00597CA9">
          <w:rPr>
            <w:noProof/>
            <w:webHidden/>
          </w:rPr>
          <w:fldChar w:fldCharType="end"/>
        </w:r>
      </w:hyperlink>
    </w:p>
    <w:p w14:paraId="233F27FD" w14:textId="7A615058" w:rsidR="00597CA9" w:rsidRDefault="00000000">
      <w:pPr>
        <w:pStyle w:val="Innehll3"/>
        <w:tabs>
          <w:tab w:val="right" w:leader="dot" w:pos="9488"/>
        </w:tabs>
        <w:rPr>
          <w:rFonts w:asciiTheme="minorHAnsi" w:eastAsiaTheme="minorEastAsia" w:hAnsiTheme="minorHAnsi" w:cstheme="minorBidi"/>
          <w:noProof/>
          <w:kern w:val="2"/>
          <w:sz w:val="22"/>
          <w:szCs w:val="22"/>
          <w14:ligatures w14:val="standardContextual"/>
        </w:rPr>
      </w:pPr>
      <w:hyperlink w:anchor="_Toc188275615" w:history="1">
        <w:r w:rsidR="00597CA9" w:rsidRPr="00273F24">
          <w:rPr>
            <w:rStyle w:val="Hyperlnk"/>
            <w:rFonts w:eastAsia="MS Gothic"/>
            <w:noProof/>
          </w:rPr>
          <w:t>Absoluta kontraindikationer</w:t>
        </w:r>
        <w:r w:rsidR="00597CA9">
          <w:rPr>
            <w:noProof/>
            <w:webHidden/>
          </w:rPr>
          <w:tab/>
        </w:r>
        <w:r w:rsidR="00597CA9">
          <w:rPr>
            <w:noProof/>
            <w:webHidden/>
          </w:rPr>
          <w:fldChar w:fldCharType="begin"/>
        </w:r>
        <w:r w:rsidR="00597CA9">
          <w:rPr>
            <w:noProof/>
            <w:webHidden/>
          </w:rPr>
          <w:instrText xml:space="preserve"> PAGEREF _Toc188275615 \h </w:instrText>
        </w:r>
        <w:r w:rsidR="00597CA9">
          <w:rPr>
            <w:noProof/>
            <w:webHidden/>
          </w:rPr>
        </w:r>
        <w:r w:rsidR="00597CA9">
          <w:rPr>
            <w:noProof/>
            <w:webHidden/>
          </w:rPr>
          <w:fldChar w:fldCharType="separate"/>
        </w:r>
        <w:r w:rsidR="00597CA9">
          <w:rPr>
            <w:noProof/>
            <w:webHidden/>
          </w:rPr>
          <w:t>3</w:t>
        </w:r>
        <w:r w:rsidR="00597CA9">
          <w:rPr>
            <w:noProof/>
            <w:webHidden/>
          </w:rPr>
          <w:fldChar w:fldCharType="end"/>
        </w:r>
      </w:hyperlink>
    </w:p>
    <w:p w14:paraId="48EDE1F0" w14:textId="7E98E98A" w:rsidR="00597CA9" w:rsidRDefault="00000000">
      <w:pPr>
        <w:pStyle w:val="Innehll3"/>
        <w:tabs>
          <w:tab w:val="right" w:leader="dot" w:pos="9488"/>
        </w:tabs>
        <w:rPr>
          <w:rFonts w:asciiTheme="minorHAnsi" w:eastAsiaTheme="minorEastAsia" w:hAnsiTheme="minorHAnsi" w:cstheme="minorBidi"/>
          <w:noProof/>
          <w:kern w:val="2"/>
          <w:sz w:val="22"/>
          <w:szCs w:val="22"/>
          <w14:ligatures w14:val="standardContextual"/>
        </w:rPr>
      </w:pPr>
      <w:hyperlink w:anchor="_Toc188275616" w:history="1">
        <w:r w:rsidR="00597CA9" w:rsidRPr="00273F24">
          <w:rPr>
            <w:rStyle w:val="Hyperlnk"/>
            <w:rFonts w:eastAsia="MS Gothic"/>
            <w:noProof/>
          </w:rPr>
          <w:t>Relativa kontraindikationer</w:t>
        </w:r>
        <w:r w:rsidR="00597CA9">
          <w:rPr>
            <w:noProof/>
            <w:webHidden/>
          </w:rPr>
          <w:tab/>
        </w:r>
        <w:r w:rsidR="00597CA9">
          <w:rPr>
            <w:noProof/>
            <w:webHidden/>
          </w:rPr>
          <w:fldChar w:fldCharType="begin"/>
        </w:r>
        <w:r w:rsidR="00597CA9">
          <w:rPr>
            <w:noProof/>
            <w:webHidden/>
          </w:rPr>
          <w:instrText xml:space="preserve"> PAGEREF _Toc188275616 \h </w:instrText>
        </w:r>
        <w:r w:rsidR="00597CA9">
          <w:rPr>
            <w:noProof/>
            <w:webHidden/>
          </w:rPr>
        </w:r>
        <w:r w:rsidR="00597CA9">
          <w:rPr>
            <w:noProof/>
            <w:webHidden/>
          </w:rPr>
          <w:fldChar w:fldCharType="separate"/>
        </w:r>
        <w:r w:rsidR="00597CA9">
          <w:rPr>
            <w:noProof/>
            <w:webHidden/>
          </w:rPr>
          <w:t>3</w:t>
        </w:r>
        <w:r w:rsidR="00597CA9">
          <w:rPr>
            <w:noProof/>
            <w:webHidden/>
          </w:rPr>
          <w:fldChar w:fldCharType="end"/>
        </w:r>
      </w:hyperlink>
    </w:p>
    <w:p w14:paraId="69018389" w14:textId="6822F9CE" w:rsidR="00597CA9" w:rsidRDefault="00000000">
      <w:pPr>
        <w:pStyle w:val="Innehll2"/>
        <w:tabs>
          <w:tab w:val="right" w:leader="dot" w:pos="9488"/>
        </w:tabs>
        <w:rPr>
          <w:rFonts w:asciiTheme="minorHAnsi" w:eastAsiaTheme="minorEastAsia" w:hAnsiTheme="minorHAnsi" w:cstheme="minorBidi"/>
          <w:noProof/>
          <w:kern w:val="2"/>
          <w:sz w:val="22"/>
          <w:szCs w:val="22"/>
          <w14:ligatures w14:val="standardContextual"/>
        </w:rPr>
      </w:pPr>
      <w:hyperlink w:anchor="_Toc188275617" w:history="1">
        <w:r w:rsidR="00597CA9" w:rsidRPr="00273F24">
          <w:rPr>
            <w:rStyle w:val="Hyperlnk"/>
            <w:rFonts w:eastAsia="MS Gothic"/>
            <w:noProof/>
          </w:rPr>
          <w:t>Särskild hänsyn</w:t>
        </w:r>
        <w:r w:rsidR="00597CA9">
          <w:rPr>
            <w:noProof/>
            <w:webHidden/>
          </w:rPr>
          <w:tab/>
        </w:r>
        <w:r w:rsidR="00597CA9">
          <w:rPr>
            <w:noProof/>
            <w:webHidden/>
          </w:rPr>
          <w:fldChar w:fldCharType="begin"/>
        </w:r>
        <w:r w:rsidR="00597CA9">
          <w:rPr>
            <w:noProof/>
            <w:webHidden/>
          </w:rPr>
          <w:instrText xml:space="preserve"> PAGEREF _Toc188275617 \h </w:instrText>
        </w:r>
        <w:r w:rsidR="00597CA9">
          <w:rPr>
            <w:noProof/>
            <w:webHidden/>
          </w:rPr>
        </w:r>
        <w:r w:rsidR="00597CA9">
          <w:rPr>
            <w:noProof/>
            <w:webHidden/>
          </w:rPr>
          <w:fldChar w:fldCharType="separate"/>
        </w:r>
        <w:r w:rsidR="00597CA9">
          <w:rPr>
            <w:noProof/>
            <w:webHidden/>
          </w:rPr>
          <w:t>4</w:t>
        </w:r>
        <w:r w:rsidR="00597CA9">
          <w:rPr>
            <w:noProof/>
            <w:webHidden/>
          </w:rPr>
          <w:fldChar w:fldCharType="end"/>
        </w:r>
      </w:hyperlink>
    </w:p>
    <w:p w14:paraId="7A200651" w14:textId="10FFA057" w:rsidR="00597CA9" w:rsidRDefault="00000000">
      <w:pPr>
        <w:pStyle w:val="Innehll3"/>
        <w:tabs>
          <w:tab w:val="right" w:leader="dot" w:pos="9488"/>
        </w:tabs>
        <w:rPr>
          <w:rFonts w:asciiTheme="minorHAnsi" w:eastAsiaTheme="minorEastAsia" w:hAnsiTheme="minorHAnsi" w:cstheme="minorBidi"/>
          <w:noProof/>
          <w:kern w:val="2"/>
          <w:sz w:val="22"/>
          <w:szCs w:val="22"/>
          <w14:ligatures w14:val="standardContextual"/>
        </w:rPr>
      </w:pPr>
      <w:hyperlink w:anchor="_Toc188275618" w:history="1">
        <w:r w:rsidR="00597CA9" w:rsidRPr="00273F24">
          <w:rPr>
            <w:rStyle w:val="Hyperlnk"/>
            <w:rFonts w:eastAsia="MS Gothic"/>
            <w:noProof/>
          </w:rPr>
          <w:t>Barn/unga</w:t>
        </w:r>
        <w:r w:rsidR="00597CA9">
          <w:rPr>
            <w:noProof/>
            <w:webHidden/>
          </w:rPr>
          <w:tab/>
        </w:r>
        <w:r w:rsidR="00597CA9">
          <w:rPr>
            <w:noProof/>
            <w:webHidden/>
          </w:rPr>
          <w:fldChar w:fldCharType="begin"/>
        </w:r>
        <w:r w:rsidR="00597CA9">
          <w:rPr>
            <w:noProof/>
            <w:webHidden/>
          </w:rPr>
          <w:instrText xml:space="preserve"> PAGEREF _Toc188275618 \h </w:instrText>
        </w:r>
        <w:r w:rsidR="00597CA9">
          <w:rPr>
            <w:noProof/>
            <w:webHidden/>
          </w:rPr>
        </w:r>
        <w:r w:rsidR="00597CA9">
          <w:rPr>
            <w:noProof/>
            <w:webHidden/>
          </w:rPr>
          <w:fldChar w:fldCharType="separate"/>
        </w:r>
        <w:r w:rsidR="00597CA9">
          <w:rPr>
            <w:noProof/>
            <w:webHidden/>
          </w:rPr>
          <w:t>4</w:t>
        </w:r>
        <w:r w:rsidR="00597CA9">
          <w:rPr>
            <w:noProof/>
            <w:webHidden/>
          </w:rPr>
          <w:fldChar w:fldCharType="end"/>
        </w:r>
      </w:hyperlink>
    </w:p>
    <w:p w14:paraId="399F52AE" w14:textId="08E13273" w:rsidR="00597CA9" w:rsidRDefault="00000000">
      <w:pPr>
        <w:pStyle w:val="Innehll3"/>
        <w:tabs>
          <w:tab w:val="right" w:leader="dot" w:pos="9488"/>
        </w:tabs>
        <w:rPr>
          <w:rFonts w:asciiTheme="minorHAnsi" w:eastAsiaTheme="minorEastAsia" w:hAnsiTheme="minorHAnsi" w:cstheme="minorBidi"/>
          <w:noProof/>
          <w:kern w:val="2"/>
          <w:sz w:val="22"/>
          <w:szCs w:val="22"/>
          <w14:ligatures w14:val="standardContextual"/>
        </w:rPr>
      </w:pPr>
      <w:hyperlink w:anchor="_Toc188275619" w:history="1">
        <w:r w:rsidR="00597CA9" w:rsidRPr="00273F24">
          <w:rPr>
            <w:rStyle w:val="Hyperlnk"/>
            <w:rFonts w:eastAsia="MS Gothic"/>
            <w:noProof/>
          </w:rPr>
          <w:t>Graviditet</w:t>
        </w:r>
        <w:r w:rsidR="00597CA9">
          <w:rPr>
            <w:noProof/>
            <w:webHidden/>
          </w:rPr>
          <w:tab/>
        </w:r>
        <w:r w:rsidR="00597CA9">
          <w:rPr>
            <w:noProof/>
            <w:webHidden/>
          </w:rPr>
          <w:fldChar w:fldCharType="begin"/>
        </w:r>
        <w:r w:rsidR="00597CA9">
          <w:rPr>
            <w:noProof/>
            <w:webHidden/>
          </w:rPr>
          <w:instrText xml:space="preserve"> PAGEREF _Toc188275619 \h </w:instrText>
        </w:r>
        <w:r w:rsidR="00597CA9">
          <w:rPr>
            <w:noProof/>
            <w:webHidden/>
          </w:rPr>
        </w:r>
        <w:r w:rsidR="00597CA9">
          <w:rPr>
            <w:noProof/>
            <w:webHidden/>
          </w:rPr>
          <w:fldChar w:fldCharType="separate"/>
        </w:r>
        <w:r w:rsidR="00597CA9">
          <w:rPr>
            <w:noProof/>
            <w:webHidden/>
          </w:rPr>
          <w:t>4</w:t>
        </w:r>
        <w:r w:rsidR="00597CA9">
          <w:rPr>
            <w:noProof/>
            <w:webHidden/>
          </w:rPr>
          <w:fldChar w:fldCharType="end"/>
        </w:r>
      </w:hyperlink>
    </w:p>
    <w:p w14:paraId="30339D6D" w14:textId="1C634443" w:rsidR="00597CA9" w:rsidRDefault="00000000">
      <w:pPr>
        <w:pStyle w:val="Innehll3"/>
        <w:tabs>
          <w:tab w:val="right" w:leader="dot" w:pos="9488"/>
        </w:tabs>
        <w:rPr>
          <w:rFonts w:asciiTheme="minorHAnsi" w:eastAsiaTheme="minorEastAsia" w:hAnsiTheme="minorHAnsi" w:cstheme="minorBidi"/>
          <w:noProof/>
          <w:kern w:val="2"/>
          <w:sz w:val="22"/>
          <w:szCs w:val="22"/>
          <w14:ligatures w14:val="standardContextual"/>
        </w:rPr>
      </w:pPr>
      <w:hyperlink w:anchor="_Toc188275620" w:history="1">
        <w:r w:rsidR="00597CA9" w:rsidRPr="00273F24">
          <w:rPr>
            <w:rStyle w:val="Hyperlnk"/>
            <w:rFonts w:eastAsia="MS Gothic"/>
            <w:noProof/>
          </w:rPr>
          <w:t>Amning</w:t>
        </w:r>
        <w:r w:rsidR="00597CA9">
          <w:rPr>
            <w:noProof/>
            <w:webHidden/>
          </w:rPr>
          <w:tab/>
        </w:r>
        <w:r w:rsidR="00597CA9">
          <w:rPr>
            <w:noProof/>
            <w:webHidden/>
          </w:rPr>
          <w:fldChar w:fldCharType="begin"/>
        </w:r>
        <w:r w:rsidR="00597CA9">
          <w:rPr>
            <w:noProof/>
            <w:webHidden/>
          </w:rPr>
          <w:instrText xml:space="preserve"> PAGEREF _Toc188275620 \h </w:instrText>
        </w:r>
        <w:r w:rsidR="00597CA9">
          <w:rPr>
            <w:noProof/>
            <w:webHidden/>
          </w:rPr>
        </w:r>
        <w:r w:rsidR="00597CA9">
          <w:rPr>
            <w:noProof/>
            <w:webHidden/>
          </w:rPr>
          <w:fldChar w:fldCharType="separate"/>
        </w:r>
        <w:r w:rsidR="00597CA9">
          <w:rPr>
            <w:noProof/>
            <w:webHidden/>
          </w:rPr>
          <w:t>4</w:t>
        </w:r>
        <w:r w:rsidR="00597CA9">
          <w:rPr>
            <w:noProof/>
            <w:webHidden/>
          </w:rPr>
          <w:fldChar w:fldCharType="end"/>
        </w:r>
      </w:hyperlink>
    </w:p>
    <w:p w14:paraId="472B2BA0" w14:textId="50F03B8C" w:rsidR="00597CA9" w:rsidRDefault="00000000">
      <w:pPr>
        <w:pStyle w:val="Innehll3"/>
        <w:tabs>
          <w:tab w:val="right" w:leader="dot" w:pos="9488"/>
        </w:tabs>
        <w:rPr>
          <w:rFonts w:asciiTheme="minorHAnsi" w:eastAsiaTheme="minorEastAsia" w:hAnsiTheme="minorHAnsi" w:cstheme="minorBidi"/>
          <w:noProof/>
          <w:kern w:val="2"/>
          <w:sz w:val="22"/>
          <w:szCs w:val="22"/>
          <w14:ligatures w14:val="standardContextual"/>
        </w:rPr>
      </w:pPr>
      <w:hyperlink w:anchor="_Toc188275621" w:history="1">
        <w:r w:rsidR="00597CA9" w:rsidRPr="00273F24">
          <w:rPr>
            <w:rStyle w:val="Hyperlnk"/>
            <w:rFonts w:eastAsia="MS Gothic"/>
            <w:noProof/>
          </w:rPr>
          <w:t>Kontaktrestriktion</w:t>
        </w:r>
        <w:r w:rsidR="00597CA9">
          <w:rPr>
            <w:noProof/>
            <w:webHidden/>
          </w:rPr>
          <w:tab/>
        </w:r>
        <w:r w:rsidR="00597CA9">
          <w:rPr>
            <w:noProof/>
            <w:webHidden/>
          </w:rPr>
          <w:fldChar w:fldCharType="begin"/>
        </w:r>
        <w:r w:rsidR="00597CA9">
          <w:rPr>
            <w:noProof/>
            <w:webHidden/>
          </w:rPr>
          <w:instrText xml:space="preserve"> PAGEREF _Toc188275621 \h </w:instrText>
        </w:r>
        <w:r w:rsidR="00597CA9">
          <w:rPr>
            <w:noProof/>
            <w:webHidden/>
          </w:rPr>
        </w:r>
        <w:r w:rsidR="00597CA9">
          <w:rPr>
            <w:noProof/>
            <w:webHidden/>
          </w:rPr>
          <w:fldChar w:fldCharType="separate"/>
        </w:r>
        <w:r w:rsidR="00597CA9">
          <w:rPr>
            <w:noProof/>
            <w:webHidden/>
          </w:rPr>
          <w:t>4</w:t>
        </w:r>
        <w:r w:rsidR="00597CA9">
          <w:rPr>
            <w:noProof/>
            <w:webHidden/>
          </w:rPr>
          <w:fldChar w:fldCharType="end"/>
        </w:r>
      </w:hyperlink>
    </w:p>
    <w:p w14:paraId="5E356879" w14:textId="1C3B7D2F" w:rsidR="00597CA9" w:rsidRDefault="00000000">
      <w:pPr>
        <w:pStyle w:val="Innehll3"/>
        <w:tabs>
          <w:tab w:val="right" w:leader="dot" w:pos="9488"/>
        </w:tabs>
        <w:rPr>
          <w:rFonts w:asciiTheme="minorHAnsi" w:eastAsiaTheme="minorEastAsia" w:hAnsiTheme="minorHAnsi" w:cstheme="minorBidi"/>
          <w:noProof/>
          <w:kern w:val="2"/>
          <w:sz w:val="22"/>
          <w:szCs w:val="22"/>
          <w14:ligatures w14:val="standardContextual"/>
        </w:rPr>
      </w:pPr>
      <w:hyperlink w:anchor="_Toc188275622" w:history="1">
        <w:r w:rsidR="00597CA9" w:rsidRPr="00273F24">
          <w:rPr>
            <w:rStyle w:val="Hyperlnk"/>
            <w:rFonts w:eastAsia="MS Gothic"/>
            <w:noProof/>
          </w:rPr>
          <w:t>Stråldos</w:t>
        </w:r>
        <w:r w:rsidR="00597CA9">
          <w:rPr>
            <w:noProof/>
            <w:webHidden/>
          </w:rPr>
          <w:tab/>
        </w:r>
        <w:r w:rsidR="00597CA9">
          <w:rPr>
            <w:noProof/>
            <w:webHidden/>
          </w:rPr>
          <w:fldChar w:fldCharType="begin"/>
        </w:r>
        <w:r w:rsidR="00597CA9">
          <w:rPr>
            <w:noProof/>
            <w:webHidden/>
          </w:rPr>
          <w:instrText xml:space="preserve"> PAGEREF _Toc188275622 \h </w:instrText>
        </w:r>
        <w:r w:rsidR="00597CA9">
          <w:rPr>
            <w:noProof/>
            <w:webHidden/>
          </w:rPr>
        </w:r>
        <w:r w:rsidR="00597CA9">
          <w:rPr>
            <w:noProof/>
            <w:webHidden/>
          </w:rPr>
          <w:fldChar w:fldCharType="separate"/>
        </w:r>
        <w:r w:rsidR="00597CA9">
          <w:rPr>
            <w:noProof/>
            <w:webHidden/>
          </w:rPr>
          <w:t>4</w:t>
        </w:r>
        <w:r w:rsidR="00597CA9">
          <w:rPr>
            <w:noProof/>
            <w:webHidden/>
          </w:rPr>
          <w:fldChar w:fldCharType="end"/>
        </w:r>
      </w:hyperlink>
    </w:p>
    <w:p w14:paraId="41F5D182" w14:textId="0294875E" w:rsidR="00597CA9" w:rsidRDefault="00000000">
      <w:pPr>
        <w:pStyle w:val="Innehll3"/>
        <w:tabs>
          <w:tab w:val="right" w:leader="dot" w:pos="9488"/>
        </w:tabs>
        <w:rPr>
          <w:rFonts w:asciiTheme="minorHAnsi" w:eastAsiaTheme="minorEastAsia" w:hAnsiTheme="minorHAnsi" w:cstheme="minorBidi"/>
          <w:noProof/>
          <w:kern w:val="2"/>
          <w:sz w:val="22"/>
          <w:szCs w:val="22"/>
          <w14:ligatures w14:val="standardContextual"/>
        </w:rPr>
      </w:pPr>
      <w:hyperlink w:anchor="_Toc188275623" w:history="1">
        <w:r w:rsidR="00597CA9" w:rsidRPr="00273F24">
          <w:rPr>
            <w:rStyle w:val="Hyperlnk"/>
            <w:rFonts w:eastAsia="MS Gothic"/>
            <w:noProof/>
          </w:rPr>
          <w:t>Strålskydd</w:t>
        </w:r>
        <w:r w:rsidR="00597CA9">
          <w:rPr>
            <w:noProof/>
            <w:webHidden/>
          </w:rPr>
          <w:tab/>
        </w:r>
        <w:r w:rsidR="00597CA9">
          <w:rPr>
            <w:noProof/>
            <w:webHidden/>
          </w:rPr>
          <w:fldChar w:fldCharType="begin"/>
        </w:r>
        <w:r w:rsidR="00597CA9">
          <w:rPr>
            <w:noProof/>
            <w:webHidden/>
          </w:rPr>
          <w:instrText xml:space="preserve"> PAGEREF _Toc188275623 \h </w:instrText>
        </w:r>
        <w:r w:rsidR="00597CA9">
          <w:rPr>
            <w:noProof/>
            <w:webHidden/>
          </w:rPr>
        </w:r>
        <w:r w:rsidR="00597CA9">
          <w:rPr>
            <w:noProof/>
            <w:webHidden/>
          </w:rPr>
          <w:fldChar w:fldCharType="separate"/>
        </w:r>
        <w:r w:rsidR="00597CA9">
          <w:rPr>
            <w:noProof/>
            <w:webHidden/>
          </w:rPr>
          <w:t>4</w:t>
        </w:r>
        <w:r w:rsidR="00597CA9">
          <w:rPr>
            <w:noProof/>
            <w:webHidden/>
          </w:rPr>
          <w:fldChar w:fldCharType="end"/>
        </w:r>
      </w:hyperlink>
    </w:p>
    <w:p w14:paraId="0E73431E" w14:textId="5894BB5B" w:rsidR="00597CA9" w:rsidRDefault="00000000">
      <w:pPr>
        <w:pStyle w:val="Innehll2"/>
        <w:tabs>
          <w:tab w:val="right" w:leader="dot" w:pos="9488"/>
        </w:tabs>
        <w:rPr>
          <w:rFonts w:asciiTheme="minorHAnsi" w:eastAsiaTheme="minorEastAsia" w:hAnsiTheme="minorHAnsi" w:cstheme="minorBidi"/>
          <w:noProof/>
          <w:kern w:val="2"/>
          <w:sz w:val="22"/>
          <w:szCs w:val="22"/>
          <w14:ligatures w14:val="standardContextual"/>
        </w:rPr>
      </w:pPr>
      <w:hyperlink w:anchor="_Toc188275624" w:history="1">
        <w:r w:rsidR="00597CA9" w:rsidRPr="00273F24">
          <w:rPr>
            <w:rStyle w:val="Hyperlnk"/>
            <w:rFonts w:eastAsia="MS Gothic"/>
            <w:noProof/>
          </w:rPr>
          <w:t>Förberedelser</w:t>
        </w:r>
        <w:r w:rsidR="00597CA9">
          <w:rPr>
            <w:noProof/>
            <w:webHidden/>
          </w:rPr>
          <w:tab/>
        </w:r>
        <w:r w:rsidR="00597CA9">
          <w:rPr>
            <w:noProof/>
            <w:webHidden/>
          </w:rPr>
          <w:fldChar w:fldCharType="begin"/>
        </w:r>
        <w:r w:rsidR="00597CA9">
          <w:rPr>
            <w:noProof/>
            <w:webHidden/>
          </w:rPr>
          <w:instrText xml:space="preserve"> PAGEREF _Toc188275624 \h </w:instrText>
        </w:r>
        <w:r w:rsidR="00597CA9">
          <w:rPr>
            <w:noProof/>
            <w:webHidden/>
          </w:rPr>
        </w:r>
        <w:r w:rsidR="00597CA9">
          <w:rPr>
            <w:noProof/>
            <w:webHidden/>
          </w:rPr>
          <w:fldChar w:fldCharType="separate"/>
        </w:r>
        <w:r w:rsidR="00597CA9">
          <w:rPr>
            <w:noProof/>
            <w:webHidden/>
          </w:rPr>
          <w:t>4</w:t>
        </w:r>
        <w:r w:rsidR="00597CA9">
          <w:rPr>
            <w:noProof/>
            <w:webHidden/>
          </w:rPr>
          <w:fldChar w:fldCharType="end"/>
        </w:r>
      </w:hyperlink>
    </w:p>
    <w:p w14:paraId="76E29609" w14:textId="4FC395F2" w:rsidR="00597CA9" w:rsidRDefault="00000000">
      <w:pPr>
        <w:pStyle w:val="Innehll3"/>
        <w:tabs>
          <w:tab w:val="right" w:leader="dot" w:pos="9488"/>
        </w:tabs>
        <w:rPr>
          <w:rFonts w:asciiTheme="minorHAnsi" w:eastAsiaTheme="minorEastAsia" w:hAnsiTheme="minorHAnsi" w:cstheme="minorBidi"/>
          <w:noProof/>
          <w:kern w:val="2"/>
          <w:sz w:val="22"/>
          <w:szCs w:val="22"/>
          <w14:ligatures w14:val="standardContextual"/>
        </w:rPr>
      </w:pPr>
      <w:hyperlink w:anchor="_Toc188275625" w:history="1">
        <w:r w:rsidR="00597CA9" w:rsidRPr="00273F24">
          <w:rPr>
            <w:rStyle w:val="Hyperlnk"/>
            <w:rFonts w:eastAsia="MS Gothic"/>
            <w:noProof/>
          </w:rPr>
          <w:t>Patientinformation (kallelse)</w:t>
        </w:r>
        <w:r w:rsidR="00597CA9">
          <w:rPr>
            <w:noProof/>
            <w:webHidden/>
          </w:rPr>
          <w:tab/>
        </w:r>
        <w:r w:rsidR="00597CA9">
          <w:rPr>
            <w:noProof/>
            <w:webHidden/>
          </w:rPr>
          <w:fldChar w:fldCharType="begin"/>
        </w:r>
        <w:r w:rsidR="00597CA9">
          <w:rPr>
            <w:noProof/>
            <w:webHidden/>
          </w:rPr>
          <w:instrText xml:space="preserve"> PAGEREF _Toc188275625 \h </w:instrText>
        </w:r>
        <w:r w:rsidR="00597CA9">
          <w:rPr>
            <w:noProof/>
            <w:webHidden/>
          </w:rPr>
        </w:r>
        <w:r w:rsidR="00597CA9">
          <w:rPr>
            <w:noProof/>
            <w:webHidden/>
          </w:rPr>
          <w:fldChar w:fldCharType="separate"/>
        </w:r>
        <w:r w:rsidR="00597CA9">
          <w:rPr>
            <w:noProof/>
            <w:webHidden/>
          </w:rPr>
          <w:t>4</w:t>
        </w:r>
        <w:r w:rsidR="00597CA9">
          <w:rPr>
            <w:noProof/>
            <w:webHidden/>
          </w:rPr>
          <w:fldChar w:fldCharType="end"/>
        </w:r>
      </w:hyperlink>
    </w:p>
    <w:p w14:paraId="6DA2C3B0" w14:textId="5994C3C8" w:rsidR="00597CA9" w:rsidRDefault="00000000">
      <w:pPr>
        <w:pStyle w:val="Innehll3"/>
        <w:tabs>
          <w:tab w:val="right" w:leader="dot" w:pos="9488"/>
        </w:tabs>
        <w:rPr>
          <w:rFonts w:asciiTheme="minorHAnsi" w:eastAsiaTheme="minorEastAsia" w:hAnsiTheme="minorHAnsi" w:cstheme="minorBidi"/>
          <w:noProof/>
          <w:kern w:val="2"/>
          <w:sz w:val="22"/>
          <w:szCs w:val="22"/>
          <w14:ligatures w14:val="standardContextual"/>
        </w:rPr>
      </w:pPr>
      <w:hyperlink w:anchor="_Toc188275626" w:history="1">
        <w:r w:rsidR="00597CA9" w:rsidRPr="00273F24">
          <w:rPr>
            <w:rStyle w:val="Hyperlnk"/>
            <w:rFonts w:eastAsia="MS Gothic"/>
            <w:noProof/>
          </w:rPr>
          <w:t>Remittentinformation</w:t>
        </w:r>
        <w:r w:rsidR="00597CA9">
          <w:rPr>
            <w:noProof/>
            <w:webHidden/>
          </w:rPr>
          <w:tab/>
        </w:r>
        <w:r w:rsidR="00597CA9">
          <w:rPr>
            <w:noProof/>
            <w:webHidden/>
          </w:rPr>
          <w:fldChar w:fldCharType="begin"/>
        </w:r>
        <w:r w:rsidR="00597CA9">
          <w:rPr>
            <w:noProof/>
            <w:webHidden/>
          </w:rPr>
          <w:instrText xml:space="preserve"> PAGEREF _Toc188275626 \h </w:instrText>
        </w:r>
        <w:r w:rsidR="00597CA9">
          <w:rPr>
            <w:noProof/>
            <w:webHidden/>
          </w:rPr>
        </w:r>
        <w:r w:rsidR="00597CA9">
          <w:rPr>
            <w:noProof/>
            <w:webHidden/>
          </w:rPr>
          <w:fldChar w:fldCharType="separate"/>
        </w:r>
        <w:r w:rsidR="00597CA9">
          <w:rPr>
            <w:noProof/>
            <w:webHidden/>
          </w:rPr>
          <w:t>4</w:t>
        </w:r>
        <w:r w:rsidR="00597CA9">
          <w:rPr>
            <w:noProof/>
            <w:webHidden/>
          </w:rPr>
          <w:fldChar w:fldCharType="end"/>
        </w:r>
      </w:hyperlink>
    </w:p>
    <w:p w14:paraId="183A30D9" w14:textId="1051BF51" w:rsidR="00597CA9" w:rsidRDefault="00000000">
      <w:pPr>
        <w:pStyle w:val="Innehll2"/>
        <w:tabs>
          <w:tab w:val="right" w:leader="dot" w:pos="9488"/>
        </w:tabs>
        <w:rPr>
          <w:rFonts w:asciiTheme="minorHAnsi" w:eastAsiaTheme="minorEastAsia" w:hAnsiTheme="minorHAnsi" w:cstheme="minorBidi"/>
          <w:noProof/>
          <w:kern w:val="2"/>
          <w:sz w:val="22"/>
          <w:szCs w:val="22"/>
          <w14:ligatures w14:val="standardContextual"/>
        </w:rPr>
      </w:pPr>
      <w:hyperlink w:anchor="_Toc188275627" w:history="1">
        <w:r w:rsidR="00597CA9" w:rsidRPr="00273F24">
          <w:rPr>
            <w:rStyle w:val="Hyperlnk"/>
            <w:rFonts w:eastAsia="MS Gothic"/>
            <w:noProof/>
          </w:rPr>
          <w:t>Undersökningsprocedur</w:t>
        </w:r>
        <w:r w:rsidR="00597CA9">
          <w:rPr>
            <w:noProof/>
            <w:webHidden/>
          </w:rPr>
          <w:tab/>
        </w:r>
        <w:r w:rsidR="00597CA9">
          <w:rPr>
            <w:noProof/>
            <w:webHidden/>
          </w:rPr>
          <w:fldChar w:fldCharType="begin"/>
        </w:r>
        <w:r w:rsidR="00597CA9">
          <w:rPr>
            <w:noProof/>
            <w:webHidden/>
          </w:rPr>
          <w:instrText xml:space="preserve"> PAGEREF _Toc188275627 \h </w:instrText>
        </w:r>
        <w:r w:rsidR="00597CA9">
          <w:rPr>
            <w:noProof/>
            <w:webHidden/>
          </w:rPr>
        </w:r>
        <w:r w:rsidR="00597CA9">
          <w:rPr>
            <w:noProof/>
            <w:webHidden/>
          </w:rPr>
          <w:fldChar w:fldCharType="separate"/>
        </w:r>
        <w:r w:rsidR="00597CA9">
          <w:rPr>
            <w:noProof/>
            <w:webHidden/>
          </w:rPr>
          <w:t>5</w:t>
        </w:r>
        <w:r w:rsidR="00597CA9">
          <w:rPr>
            <w:noProof/>
            <w:webHidden/>
          </w:rPr>
          <w:fldChar w:fldCharType="end"/>
        </w:r>
      </w:hyperlink>
    </w:p>
    <w:p w14:paraId="0B70BCB1" w14:textId="5242D8B0" w:rsidR="00597CA9" w:rsidRDefault="00000000">
      <w:pPr>
        <w:pStyle w:val="Innehll2"/>
        <w:tabs>
          <w:tab w:val="right" w:leader="dot" w:pos="9488"/>
        </w:tabs>
        <w:rPr>
          <w:rFonts w:asciiTheme="minorHAnsi" w:eastAsiaTheme="minorEastAsia" w:hAnsiTheme="minorHAnsi" w:cstheme="minorBidi"/>
          <w:noProof/>
          <w:kern w:val="2"/>
          <w:sz w:val="22"/>
          <w:szCs w:val="22"/>
          <w14:ligatures w14:val="standardContextual"/>
        </w:rPr>
      </w:pPr>
      <w:hyperlink w:anchor="_Toc188275628" w:history="1">
        <w:r w:rsidR="00597CA9" w:rsidRPr="00273F24">
          <w:rPr>
            <w:rStyle w:val="Hyperlnk"/>
            <w:rFonts w:eastAsia="MS Gothic"/>
            <w:noProof/>
          </w:rPr>
          <w:t>Injektion</w:t>
        </w:r>
        <w:r w:rsidR="00597CA9">
          <w:rPr>
            <w:noProof/>
            <w:webHidden/>
          </w:rPr>
          <w:tab/>
        </w:r>
        <w:r w:rsidR="00597CA9">
          <w:rPr>
            <w:noProof/>
            <w:webHidden/>
          </w:rPr>
          <w:fldChar w:fldCharType="begin"/>
        </w:r>
        <w:r w:rsidR="00597CA9">
          <w:rPr>
            <w:noProof/>
            <w:webHidden/>
          </w:rPr>
          <w:instrText xml:space="preserve"> PAGEREF _Toc188275628 \h </w:instrText>
        </w:r>
        <w:r w:rsidR="00597CA9">
          <w:rPr>
            <w:noProof/>
            <w:webHidden/>
          </w:rPr>
        </w:r>
        <w:r w:rsidR="00597CA9">
          <w:rPr>
            <w:noProof/>
            <w:webHidden/>
          </w:rPr>
          <w:fldChar w:fldCharType="separate"/>
        </w:r>
        <w:r w:rsidR="00597CA9">
          <w:rPr>
            <w:noProof/>
            <w:webHidden/>
          </w:rPr>
          <w:t>5</w:t>
        </w:r>
        <w:r w:rsidR="00597CA9">
          <w:rPr>
            <w:noProof/>
            <w:webHidden/>
          </w:rPr>
          <w:fldChar w:fldCharType="end"/>
        </w:r>
      </w:hyperlink>
    </w:p>
    <w:p w14:paraId="7F038D31" w14:textId="38E29C42" w:rsidR="00597CA9" w:rsidRDefault="00000000">
      <w:pPr>
        <w:pStyle w:val="Innehll2"/>
        <w:tabs>
          <w:tab w:val="right" w:leader="dot" w:pos="9488"/>
        </w:tabs>
        <w:rPr>
          <w:rFonts w:asciiTheme="minorHAnsi" w:eastAsiaTheme="minorEastAsia" w:hAnsiTheme="minorHAnsi" w:cstheme="minorBidi"/>
          <w:noProof/>
          <w:kern w:val="2"/>
          <w:sz w:val="22"/>
          <w:szCs w:val="22"/>
          <w14:ligatures w14:val="standardContextual"/>
        </w:rPr>
      </w:pPr>
      <w:hyperlink w:anchor="_Toc188275629" w:history="1">
        <w:r w:rsidR="00597CA9" w:rsidRPr="00273F24">
          <w:rPr>
            <w:rStyle w:val="Hyperlnk"/>
            <w:rFonts w:eastAsia="MS Gothic"/>
            <w:noProof/>
          </w:rPr>
          <w:t>Rengöring</w:t>
        </w:r>
        <w:r w:rsidR="00597CA9">
          <w:rPr>
            <w:noProof/>
            <w:webHidden/>
          </w:rPr>
          <w:tab/>
        </w:r>
        <w:r w:rsidR="00597CA9">
          <w:rPr>
            <w:noProof/>
            <w:webHidden/>
          </w:rPr>
          <w:fldChar w:fldCharType="begin"/>
        </w:r>
        <w:r w:rsidR="00597CA9">
          <w:rPr>
            <w:noProof/>
            <w:webHidden/>
          </w:rPr>
          <w:instrText xml:space="preserve"> PAGEREF _Toc188275629 \h </w:instrText>
        </w:r>
        <w:r w:rsidR="00597CA9">
          <w:rPr>
            <w:noProof/>
            <w:webHidden/>
          </w:rPr>
        </w:r>
        <w:r w:rsidR="00597CA9">
          <w:rPr>
            <w:noProof/>
            <w:webHidden/>
          </w:rPr>
          <w:fldChar w:fldCharType="separate"/>
        </w:r>
        <w:r w:rsidR="00597CA9">
          <w:rPr>
            <w:noProof/>
            <w:webHidden/>
          </w:rPr>
          <w:t>6</w:t>
        </w:r>
        <w:r w:rsidR="00597CA9">
          <w:rPr>
            <w:noProof/>
            <w:webHidden/>
          </w:rPr>
          <w:fldChar w:fldCharType="end"/>
        </w:r>
      </w:hyperlink>
    </w:p>
    <w:p w14:paraId="464C8829" w14:textId="609D65A1" w:rsidR="00597CA9" w:rsidRDefault="00000000">
      <w:pPr>
        <w:pStyle w:val="Innehll2"/>
        <w:tabs>
          <w:tab w:val="right" w:leader="dot" w:pos="9488"/>
        </w:tabs>
        <w:rPr>
          <w:rFonts w:asciiTheme="minorHAnsi" w:eastAsiaTheme="minorEastAsia" w:hAnsiTheme="minorHAnsi" w:cstheme="minorBidi"/>
          <w:noProof/>
          <w:kern w:val="2"/>
          <w:sz w:val="22"/>
          <w:szCs w:val="22"/>
          <w14:ligatures w14:val="standardContextual"/>
        </w:rPr>
      </w:pPr>
      <w:hyperlink w:anchor="_Toc188275630" w:history="1">
        <w:r w:rsidR="00597CA9" w:rsidRPr="00273F24">
          <w:rPr>
            <w:rStyle w:val="Hyperlnk"/>
            <w:rFonts w:eastAsia="MS Gothic"/>
            <w:noProof/>
          </w:rPr>
          <w:t>Felkällor</w:t>
        </w:r>
        <w:r w:rsidR="00597CA9">
          <w:rPr>
            <w:noProof/>
            <w:webHidden/>
          </w:rPr>
          <w:tab/>
        </w:r>
        <w:r w:rsidR="00597CA9">
          <w:rPr>
            <w:noProof/>
            <w:webHidden/>
          </w:rPr>
          <w:fldChar w:fldCharType="begin"/>
        </w:r>
        <w:r w:rsidR="00597CA9">
          <w:rPr>
            <w:noProof/>
            <w:webHidden/>
          </w:rPr>
          <w:instrText xml:space="preserve"> PAGEREF _Toc188275630 \h </w:instrText>
        </w:r>
        <w:r w:rsidR="00597CA9">
          <w:rPr>
            <w:noProof/>
            <w:webHidden/>
          </w:rPr>
        </w:r>
        <w:r w:rsidR="00597CA9">
          <w:rPr>
            <w:noProof/>
            <w:webHidden/>
          </w:rPr>
          <w:fldChar w:fldCharType="separate"/>
        </w:r>
        <w:r w:rsidR="00597CA9">
          <w:rPr>
            <w:noProof/>
            <w:webHidden/>
          </w:rPr>
          <w:t>6</w:t>
        </w:r>
        <w:r w:rsidR="00597CA9">
          <w:rPr>
            <w:noProof/>
            <w:webHidden/>
          </w:rPr>
          <w:fldChar w:fldCharType="end"/>
        </w:r>
      </w:hyperlink>
    </w:p>
    <w:p w14:paraId="01107460" w14:textId="737A4A13" w:rsidR="00597CA9" w:rsidRDefault="00000000">
      <w:pPr>
        <w:pStyle w:val="Innehll2"/>
        <w:tabs>
          <w:tab w:val="right" w:leader="dot" w:pos="9488"/>
        </w:tabs>
        <w:rPr>
          <w:rFonts w:asciiTheme="minorHAnsi" w:eastAsiaTheme="minorEastAsia" w:hAnsiTheme="minorHAnsi" w:cstheme="minorBidi"/>
          <w:noProof/>
          <w:kern w:val="2"/>
          <w:sz w:val="22"/>
          <w:szCs w:val="22"/>
          <w14:ligatures w14:val="standardContextual"/>
        </w:rPr>
      </w:pPr>
      <w:hyperlink w:anchor="_Toc188275631" w:history="1">
        <w:r w:rsidR="00597CA9" w:rsidRPr="00273F24">
          <w:rPr>
            <w:rStyle w:val="Hyperlnk"/>
            <w:rFonts w:eastAsia="MS Gothic"/>
            <w:noProof/>
          </w:rPr>
          <w:t>Utlåtande</w:t>
        </w:r>
        <w:r w:rsidR="00597CA9">
          <w:rPr>
            <w:noProof/>
            <w:webHidden/>
          </w:rPr>
          <w:tab/>
        </w:r>
        <w:r w:rsidR="00597CA9">
          <w:rPr>
            <w:noProof/>
            <w:webHidden/>
          </w:rPr>
          <w:fldChar w:fldCharType="begin"/>
        </w:r>
        <w:r w:rsidR="00597CA9">
          <w:rPr>
            <w:noProof/>
            <w:webHidden/>
          </w:rPr>
          <w:instrText xml:space="preserve"> PAGEREF _Toc188275631 \h </w:instrText>
        </w:r>
        <w:r w:rsidR="00597CA9">
          <w:rPr>
            <w:noProof/>
            <w:webHidden/>
          </w:rPr>
        </w:r>
        <w:r w:rsidR="00597CA9">
          <w:rPr>
            <w:noProof/>
            <w:webHidden/>
          </w:rPr>
          <w:fldChar w:fldCharType="separate"/>
        </w:r>
        <w:r w:rsidR="00597CA9">
          <w:rPr>
            <w:noProof/>
            <w:webHidden/>
          </w:rPr>
          <w:t>6</w:t>
        </w:r>
        <w:r w:rsidR="00597CA9">
          <w:rPr>
            <w:noProof/>
            <w:webHidden/>
          </w:rPr>
          <w:fldChar w:fldCharType="end"/>
        </w:r>
      </w:hyperlink>
    </w:p>
    <w:p w14:paraId="6F4D346E" w14:textId="17B80C13" w:rsidR="00597CA9" w:rsidRDefault="00000000">
      <w:pPr>
        <w:pStyle w:val="Innehll2"/>
        <w:tabs>
          <w:tab w:val="right" w:leader="dot" w:pos="9488"/>
        </w:tabs>
        <w:rPr>
          <w:rFonts w:asciiTheme="minorHAnsi" w:eastAsiaTheme="minorEastAsia" w:hAnsiTheme="minorHAnsi" w:cstheme="minorBidi"/>
          <w:noProof/>
          <w:kern w:val="2"/>
          <w:sz w:val="22"/>
          <w:szCs w:val="22"/>
          <w14:ligatures w14:val="standardContextual"/>
        </w:rPr>
      </w:pPr>
      <w:hyperlink w:anchor="_Toc188275632" w:history="1">
        <w:r w:rsidR="00597CA9" w:rsidRPr="00273F24">
          <w:rPr>
            <w:rStyle w:val="Hyperlnk"/>
            <w:rFonts w:eastAsia="MS Gothic"/>
            <w:noProof/>
          </w:rPr>
          <w:t>Referenser</w:t>
        </w:r>
        <w:r w:rsidR="00597CA9">
          <w:rPr>
            <w:noProof/>
            <w:webHidden/>
          </w:rPr>
          <w:tab/>
        </w:r>
        <w:r w:rsidR="00597CA9">
          <w:rPr>
            <w:noProof/>
            <w:webHidden/>
          </w:rPr>
          <w:fldChar w:fldCharType="begin"/>
        </w:r>
        <w:r w:rsidR="00597CA9">
          <w:rPr>
            <w:noProof/>
            <w:webHidden/>
          </w:rPr>
          <w:instrText xml:space="preserve"> PAGEREF _Toc188275632 \h </w:instrText>
        </w:r>
        <w:r w:rsidR="00597CA9">
          <w:rPr>
            <w:noProof/>
            <w:webHidden/>
          </w:rPr>
        </w:r>
        <w:r w:rsidR="00597CA9">
          <w:rPr>
            <w:noProof/>
            <w:webHidden/>
          </w:rPr>
          <w:fldChar w:fldCharType="separate"/>
        </w:r>
        <w:r w:rsidR="00597CA9">
          <w:rPr>
            <w:noProof/>
            <w:webHidden/>
          </w:rPr>
          <w:t>6</w:t>
        </w:r>
        <w:r w:rsidR="00597CA9">
          <w:rPr>
            <w:noProof/>
            <w:webHidden/>
          </w:rPr>
          <w:fldChar w:fldCharType="end"/>
        </w:r>
      </w:hyperlink>
    </w:p>
    <w:p w14:paraId="026F4C39" w14:textId="7FE14A95" w:rsidR="00BD4CD8" w:rsidRPr="00321333" w:rsidRDefault="00BD4CD8" w:rsidP="00321333">
      <w:pPr>
        <w:pStyle w:val="Innehll2"/>
        <w:tabs>
          <w:tab w:val="right" w:leader="dot" w:pos="8490"/>
        </w:tabs>
        <w:rPr>
          <w:noProof/>
        </w:rPr>
      </w:pPr>
      <w:r>
        <w:fldChar w:fldCharType="end"/>
      </w:r>
    </w:p>
    <w:p w14:paraId="477148DD" w14:textId="46037201" w:rsidR="568E3E87" w:rsidRDefault="568E3E87" w:rsidP="2F9E8D0F">
      <w:pPr>
        <w:pStyle w:val="Rubrik2"/>
      </w:pPr>
      <w:bookmarkStart w:id="2" w:name="_Toc188275609"/>
      <w:r>
        <w:t>Metodgrupp</w:t>
      </w:r>
      <w:bookmarkEnd w:id="2"/>
    </w:p>
    <w:p w14:paraId="10E8BA18" w14:textId="4D3D890B" w:rsidR="007D2CAE" w:rsidRPr="007D2CAE" w:rsidRDefault="007D2CAE" w:rsidP="007D2CAE">
      <w:r>
        <w:t xml:space="preserve">Metoden utarbetad av: Simona Popa, Ulf </w:t>
      </w:r>
      <w:r w:rsidR="00D513B6">
        <w:t>C</w:t>
      </w:r>
      <w:r>
        <w:t>ederbom, Bianca Bugge, Maria Henningsson, Andreas Österlund och Louise Strandberg</w:t>
      </w:r>
    </w:p>
    <w:p w14:paraId="5EB24EF3" w14:textId="1DD69B64" w:rsidR="00BD4CD8" w:rsidRPr="00BD4CD8" w:rsidRDefault="00BD4CD8" w:rsidP="00BD4CD8">
      <w:pPr>
        <w:pStyle w:val="Rubrik2"/>
      </w:pPr>
      <w:bookmarkStart w:id="3" w:name="_Toc106713844"/>
      <w:bookmarkStart w:id="4" w:name="_Toc188275610"/>
      <w:r>
        <w:t>Förändringar sedan föregående version</w:t>
      </w:r>
      <w:bookmarkEnd w:id="3"/>
      <w:bookmarkEnd w:id="4"/>
    </w:p>
    <w:p w14:paraId="798BA6FF" w14:textId="5AC84159" w:rsidR="00BD4CD8" w:rsidRPr="00E601EB" w:rsidRDefault="00E83988" w:rsidP="00423F12">
      <w:r>
        <w:t>Reviderad.</w:t>
      </w:r>
    </w:p>
    <w:p w14:paraId="7D927E51" w14:textId="77777777" w:rsidR="00BD4CD8" w:rsidRPr="00BD4CD8" w:rsidRDefault="00BD4CD8" w:rsidP="00BD4CD8">
      <w:pPr>
        <w:pStyle w:val="Rubrik2"/>
      </w:pPr>
      <w:bookmarkStart w:id="5" w:name="_Toc188275611"/>
      <w:bookmarkStart w:id="6" w:name="_Toc106713845"/>
      <w:r w:rsidRPr="00BD4CD8">
        <w:t>Inledning</w:t>
      </w:r>
      <w:bookmarkEnd w:id="5"/>
      <w:r w:rsidRPr="00BD4CD8">
        <w:t xml:space="preserve"> </w:t>
      </w:r>
      <w:bookmarkEnd w:id="6"/>
    </w:p>
    <w:p w14:paraId="7804E907" w14:textId="77777777" w:rsidR="00BD4CD8" w:rsidRDefault="00BD4CD8" w:rsidP="00BD4CD8">
      <w:r w:rsidRPr="315B98E0">
        <w:t xml:space="preserve">Bröstcancer är den vanligaste cancersjukdomen hos kvinnor med en incidens som har ökat med ca 1,8% per år de senaste 20 år. Men även om allt fler får en cancerdiagnos har antalet avlidna, som följd att sjukdomen, minskat. Anledningen till detta är förbättrad diagnos och multimodal behandling: kirurgi, cytostatika och strålbehandling.  </w:t>
      </w:r>
    </w:p>
    <w:p w14:paraId="6F6C9844" w14:textId="77777777" w:rsidR="00BD4CD8" w:rsidRDefault="00BD4CD8" w:rsidP="00BD4CD8">
      <w:r w:rsidRPr="315B98E0">
        <w:t xml:space="preserve">Vid primär invasiv bröstcancer utan hållpunkter för lymfadenopatier i axillen är kirurgi (bröstbevarande kirurgi eller mastektomi) med portvaktskörtelbiopsi första steget i behandlingen. </w:t>
      </w:r>
    </w:p>
    <w:p w14:paraId="341A6A1B" w14:textId="77777777" w:rsidR="00BD4CD8" w:rsidRDefault="00BD4CD8" w:rsidP="00BD4CD8">
      <w:r w:rsidRPr="315B98E0">
        <w:t xml:space="preserve">Portavaktskörteln (SLN) är per definition den första körteln som tar emot lymfa från ett visst område vilket innebär att den har störst risk för metastasering. Om SLN är metastasfri är axillutrymmning ej nödvändig vilket minskar postoperativa komplikationer såsom lymfödem, lymfangit och domningar i armen. </w:t>
      </w:r>
    </w:p>
    <w:p w14:paraId="74655BF5" w14:textId="2CDEE96A" w:rsidR="00BD4CD8" w:rsidRDefault="00BD4CD8" w:rsidP="00BD4CD8">
      <w:pPr>
        <w:rPr>
          <w:highlight w:val="yellow"/>
        </w:rPr>
      </w:pPr>
      <w:r w:rsidRPr="5FE337CC">
        <w:t xml:space="preserve"> SLN identifieras med hjälp av radioaktivmärkta kolloidala partiklar på c</w:t>
      </w:r>
      <w:r w:rsidR="00321333">
        <w:t>irka</w:t>
      </w:r>
      <w:r w:rsidRPr="5FE337CC">
        <w:t xml:space="preserve"> </w:t>
      </w:r>
      <w:r w:rsidR="00321333">
        <w:br/>
      </w:r>
      <w:r w:rsidR="00321333" w:rsidRPr="5FE337CC">
        <w:t>10–100</w:t>
      </w:r>
      <w:r w:rsidRPr="5FE337CC">
        <w:t xml:space="preserve"> nm diameter, som injiceras intrakutant. Partiklarna transporteras sedan genom lymfbanorna till axillens lymfkörtelstationer. C</w:t>
      </w:r>
      <w:r w:rsidR="00321333">
        <w:t>irka</w:t>
      </w:r>
      <w:r w:rsidRPr="5FE337CC">
        <w:t xml:space="preserve"> </w:t>
      </w:r>
      <w:r w:rsidR="00321333" w:rsidRPr="5FE337CC">
        <w:t>1–2</w:t>
      </w:r>
      <w:r w:rsidRPr="5FE337CC">
        <w:t xml:space="preserve"> timmar efter injektion letar man vid operation efter möjliga SLN med hjälp av en handhållen gammaprobe.  SL</w:t>
      </w:r>
      <w:r w:rsidR="00597CA9">
        <w:t>N</w:t>
      </w:r>
      <w:r w:rsidRPr="5FE337CC">
        <w:t xml:space="preserve"> är den lymfkörteln som är mest radioaktiv, dvs visar högst antal counts på gammaproben. Det kan finnas flera körtlar med liknande aktivitet.</w:t>
      </w:r>
    </w:p>
    <w:p w14:paraId="6F85B126" w14:textId="5DE29273" w:rsidR="00BD4CD8" w:rsidRDefault="00BD4CD8" w:rsidP="00BD4CD8">
      <w:r w:rsidRPr="315B98E0">
        <w:t>SL</w:t>
      </w:r>
      <w:r w:rsidR="0069225D">
        <w:t>N</w:t>
      </w:r>
      <w:r w:rsidRPr="315B98E0">
        <w:t xml:space="preserve"> identifiering och biopsi har blivit en rutinoperation vid kvinnlig /manlig bröstcancer i tidigt skede. </w:t>
      </w:r>
    </w:p>
    <w:p w14:paraId="76E9F56A" w14:textId="7FA6D375" w:rsidR="00BD4CD8" w:rsidRPr="00BD4CD8" w:rsidRDefault="00BD4CD8" w:rsidP="00BD4CD8">
      <w:pPr>
        <w:pStyle w:val="Rubrik2"/>
      </w:pPr>
      <w:bookmarkStart w:id="7" w:name="_Toc106713846"/>
      <w:bookmarkStart w:id="8" w:name="_Toc188275612"/>
      <w:r w:rsidRPr="00BD4CD8">
        <w:lastRenderedPageBreak/>
        <w:t>Undersökningskod</w:t>
      </w:r>
      <w:bookmarkEnd w:id="7"/>
      <w:bookmarkEnd w:id="8"/>
    </w:p>
    <w:p w14:paraId="0878D208" w14:textId="77777777" w:rsidR="00BD4CD8" w:rsidRDefault="00BD4CD8" w:rsidP="00BD4CD8">
      <w:pPr>
        <w:pStyle w:val="Beskrivning"/>
        <w:keepNext/>
        <w:ind w:left="0" w:right="-1" w:firstLine="992"/>
        <w:rPr>
          <w:b/>
          <w:bCs/>
          <w:i w:val="0"/>
          <w:iCs w:val="0"/>
          <w:color w:val="44546A"/>
        </w:rPr>
      </w:pPr>
      <w:r w:rsidRPr="00751E0A">
        <w:rPr>
          <w:b/>
          <w:bCs/>
          <w:i w:val="0"/>
          <w:iCs w:val="0"/>
          <w:color w:val="44546A"/>
        </w:rPr>
        <w:t xml:space="preserve">Tabell </w:t>
      </w:r>
      <w:r w:rsidRPr="00751E0A">
        <w:rPr>
          <w:b/>
          <w:bCs/>
          <w:i w:val="0"/>
          <w:iCs w:val="0"/>
          <w:color w:val="44546A"/>
          <w:shd w:val="clear" w:color="auto" w:fill="E6E6E6"/>
        </w:rPr>
        <w:fldChar w:fldCharType="begin"/>
      </w:r>
      <w:r w:rsidRPr="00751E0A">
        <w:rPr>
          <w:b/>
          <w:bCs/>
          <w:i w:val="0"/>
          <w:iCs w:val="0"/>
          <w:color w:val="44546A"/>
        </w:rPr>
        <w:instrText xml:space="preserve"> SEQ Tabell \* ARABIC </w:instrText>
      </w:r>
      <w:r w:rsidRPr="00751E0A">
        <w:rPr>
          <w:b/>
          <w:bCs/>
          <w:i w:val="0"/>
          <w:iCs w:val="0"/>
          <w:color w:val="44546A"/>
          <w:shd w:val="clear" w:color="auto" w:fill="E6E6E6"/>
        </w:rPr>
        <w:fldChar w:fldCharType="separate"/>
      </w:r>
      <w:r w:rsidRPr="00751E0A">
        <w:rPr>
          <w:b/>
          <w:bCs/>
          <w:i w:val="0"/>
          <w:iCs w:val="0"/>
          <w:noProof/>
          <w:color w:val="44546A"/>
        </w:rPr>
        <w:t>1</w:t>
      </w:r>
      <w:r w:rsidRPr="00751E0A">
        <w:rPr>
          <w:b/>
          <w:bCs/>
          <w:i w:val="0"/>
          <w:iCs w:val="0"/>
          <w:color w:val="44546A"/>
          <w:shd w:val="clear" w:color="auto" w:fill="E6E6E6"/>
        </w:rPr>
        <w:fldChar w:fldCharType="end"/>
      </w:r>
      <w:r w:rsidRPr="00751E0A">
        <w:rPr>
          <w:b/>
          <w:bCs/>
          <w:i w:val="0"/>
          <w:iCs w:val="0"/>
          <w:color w:val="44546A"/>
        </w:rPr>
        <w:t xml:space="preserve">. </w:t>
      </w:r>
      <w:r w:rsidRPr="00751E0A">
        <w:rPr>
          <w:i w:val="0"/>
          <w:iCs w:val="0"/>
          <w:color w:val="44546A"/>
        </w:rPr>
        <w:t>Relevanta koder.</w:t>
      </w:r>
      <w:r w:rsidRPr="00751E0A">
        <w:rPr>
          <w:b/>
          <w:bCs/>
          <w:i w:val="0"/>
          <w:iCs w:val="0"/>
          <w:color w:val="44546A"/>
        </w:rPr>
        <w:t xml:space="preserve"> </w:t>
      </w:r>
    </w:p>
    <w:tbl>
      <w:tblPr>
        <w:tblpPr w:leftFromText="141" w:rightFromText="141" w:vertAnchor="text" w:horzAnchor="margin" w:tblpXSpec="center" w:tblpY="27"/>
        <w:tblW w:w="7792"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ook w:val="04A0" w:firstRow="1" w:lastRow="0" w:firstColumn="1" w:lastColumn="0" w:noHBand="0" w:noVBand="1"/>
      </w:tblPr>
      <w:tblGrid>
        <w:gridCol w:w="3001"/>
        <w:gridCol w:w="4791"/>
      </w:tblGrid>
      <w:tr w:rsidR="00321333" w:rsidRPr="00254636" w14:paraId="6EB8674D" w14:textId="77777777" w:rsidTr="00321333">
        <w:tc>
          <w:tcPr>
            <w:tcW w:w="3001" w:type="dxa"/>
            <w:tcBorders>
              <w:bottom w:val="single" w:sz="12" w:space="0" w:color="8EAADB"/>
            </w:tcBorders>
            <w:shd w:val="clear" w:color="auto" w:fill="auto"/>
          </w:tcPr>
          <w:p w14:paraId="2E73F484" w14:textId="77777777" w:rsidR="00321333" w:rsidRPr="00675D50" w:rsidRDefault="00321333" w:rsidP="00321333">
            <w:pPr>
              <w:spacing w:after="0" w:line="240" w:lineRule="auto"/>
              <w:ind w:right="-1"/>
              <w:rPr>
                <w:rFonts w:ascii="Calibri Light" w:hAnsi="Calibri Light" w:cs="Calibri Light"/>
                <w:b/>
                <w:bCs/>
                <w:szCs w:val="20"/>
              </w:rPr>
            </w:pPr>
            <w:r w:rsidRPr="00675D50">
              <w:rPr>
                <w:rFonts w:ascii="Calibri Light" w:hAnsi="Calibri Light" w:cs="Calibri Light"/>
                <w:b/>
                <w:bCs/>
                <w:szCs w:val="20"/>
              </w:rPr>
              <w:t>Undersökningskod</w:t>
            </w:r>
          </w:p>
        </w:tc>
        <w:tc>
          <w:tcPr>
            <w:tcW w:w="4791" w:type="dxa"/>
            <w:tcBorders>
              <w:bottom w:val="single" w:sz="12" w:space="0" w:color="8EAADB"/>
            </w:tcBorders>
            <w:shd w:val="clear" w:color="auto" w:fill="auto"/>
          </w:tcPr>
          <w:p w14:paraId="317849EA" w14:textId="77777777" w:rsidR="00321333" w:rsidRPr="00675D50" w:rsidRDefault="00321333" w:rsidP="00321333">
            <w:pPr>
              <w:spacing w:after="0" w:line="240" w:lineRule="auto"/>
              <w:ind w:right="-1"/>
              <w:rPr>
                <w:rFonts w:ascii="Calibri Light" w:hAnsi="Calibri Light" w:cs="Calibri Light"/>
                <w:b/>
                <w:bCs/>
                <w:szCs w:val="20"/>
              </w:rPr>
            </w:pPr>
            <w:r w:rsidRPr="00675D50">
              <w:rPr>
                <w:rFonts w:ascii="Calibri Light" w:hAnsi="Calibri Light" w:cs="Calibri Light"/>
                <w:b/>
                <w:bCs/>
                <w:szCs w:val="20"/>
              </w:rPr>
              <w:t>Undersökningsnamn</w:t>
            </w:r>
          </w:p>
        </w:tc>
      </w:tr>
      <w:tr w:rsidR="00321333" w:rsidRPr="00254636" w14:paraId="7B083BB8" w14:textId="77777777" w:rsidTr="00321333">
        <w:tc>
          <w:tcPr>
            <w:tcW w:w="3001" w:type="dxa"/>
            <w:shd w:val="clear" w:color="auto" w:fill="D9E2F3"/>
          </w:tcPr>
          <w:p w14:paraId="335FF840" w14:textId="77777777" w:rsidR="00321333" w:rsidRPr="00675D50" w:rsidRDefault="00321333" w:rsidP="00321333">
            <w:pPr>
              <w:spacing w:after="0" w:line="240" w:lineRule="auto"/>
              <w:ind w:right="-1"/>
              <w:rPr>
                <w:rFonts w:ascii="Calibri Light" w:hAnsi="Calibri Light" w:cs="Calibri Light"/>
                <w:b/>
                <w:bCs/>
                <w:szCs w:val="20"/>
              </w:rPr>
            </w:pPr>
            <w:r>
              <w:rPr>
                <w:rFonts w:ascii="Calibri Light" w:hAnsi="Calibri Light" w:cs="Calibri Light"/>
                <w:b/>
                <w:bCs/>
                <w:szCs w:val="20"/>
              </w:rPr>
              <w:t>765709</w:t>
            </w:r>
          </w:p>
        </w:tc>
        <w:tc>
          <w:tcPr>
            <w:tcW w:w="4791" w:type="dxa"/>
            <w:shd w:val="clear" w:color="auto" w:fill="D9E2F3"/>
          </w:tcPr>
          <w:p w14:paraId="03C36BB9" w14:textId="77777777" w:rsidR="00321333" w:rsidRPr="00675D50" w:rsidRDefault="00321333" w:rsidP="00321333">
            <w:pPr>
              <w:spacing w:after="0" w:line="240" w:lineRule="auto"/>
              <w:ind w:right="-1"/>
              <w:rPr>
                <w:rFonts w:ascii="Calibri Light" w:hAnsi="Calibri Light" w:cs="Calibri Light"/>
                <w:bCs/>
                <w:szCs w:val="20"/>
              </w:rPr>
            </w:pPr>
            <w:r>
              <w:rPr>
                <w:rFonts w:ascii="Calibri Light" w:hAnsi="Calibri Light" w:cs="Calibri Light"/>
                <w:bCs/>
                <w:szCs w:val="20"/>
              </w:rPr>
              <w:t>NM Sentinel node, bröst, ingen bilddokumentation</w:t>
            </w:r>
          </w:p>
        </w:tc>
      </w:tr>
    </w:tbl>
    <w:p w14:paraId="23C43B83" w14:textId="77777777" w:rsidR="00BD4CD8" w:rsidRPr="00083BC5" w:rsidRDefault="00BD4CD8" w:rsidP="00BD4CD8">
      <w:pPr>
        <w:ind w:right="-1"/>
      </w:pPr>
    </w:p>
    <w:p w14:paraId="3A2BC869" w14:textId="69B63CFB" w:rsidR="00BD4CD8" w:rsidRPr="00BD4CD8" w:rsidRDefault="00BD4CD8" w:rsidP="00BD4CD8">
      <w:pPr>
        <w:pStyle w:val="Rubrik2"/>
      </w:pPr>
      <w:bookmarkStart w:id="9" w:name="_Toc106713847"/>
      <w:bookmarkStart w:id="10" w:name="_Toc188275613"/>
      <w:r w:rsidRPr="00BD4CD8">
        <w:t>Indikationer</w:t>
      </w:r>
      <w:bookmarkEnd w:id="9"/>
      <w:bookmarkEnd w:id="10"/>
    </w:p>
    <w:p w14:paraId="3CB44A59" w14:textId="77777777" w:rsidR="00BD4CD8" w:rsidRDefault="00BD4CD8" w:rsidP="00BD4CD8">
      <w:pPr>
        <w:pStyle w:val="Punktlista"/>
      </w:pPr>
      <w:r>
        <w:t xml:space="preserve">T1-T2 tumörer utan kliniskt suspekt lymfadenopati i axill. </w:t>
      </w:r>
    </w:p>
    <w:p w14:paraId="6B9508E1" w14:textId="6DDAC4EB" w:rsidR="00BD4CD8" w:rsidRDefault="00D513B6" w:rsidP="00BD4CD8">
      <w:pPr>
        <w:pStyle w:val="Punktlista"/>
      </w:pPr>
      <w:r>
        <w:t>Ductal carcinome in situ (</w:t>
      </w:r>
      <w:r w:rsidR="00BD4CD8">
        <w:t>DCIS</w:t>
      </w:r>
      <w:r>
        <w:t>)</w:t>
      </w:r>
      <w:r w:rsidR="00BD4CD8">
        <w:t xml:space="preserve"> med misstänkt invasion och planerad mastektomi.   </w:t>
      </w:r>
    </w:p>
    <w:p w14:paraId="4F8283B1" w14:textId="77777777" w:rsidR="00BD4CD8" w:rsidRDefault="00BD4CD8" w:rsidP="00BD4CD8">
      <w:pPr>
        <w:pStyle w:val="Punktlista"/>
      </w:pPr>
      <w:r>
        <w:t>Primär invasiv bröstcancer med uni/multifokala tumörer där det är möjligt att radikalt exstirpera tumören. Kliniskt fri axill.*</w:t>
      </w:r>
    </w:p>
    <w:p w14:paraId="5D030320" w14:textId="77777777" w:rsidR="00BD4CD8" w:rsidRDefault="00BD4CD8" w:rsidP="00BD4CD8">
      <w:pPr>
        <w:pStyle w:val="Punktlista"/>
      </w:pPr>
      <w:r>
        <w:t>Unifokala och multifokala tumörer där det inte är möjligt att radikalt exstirpera tumören med gott resultat. Klinisk fri axill *</w:t>
      </w:r>
    </w:p>
    <w:p w14:paraId="579BDD0F" w14:textId="77777777" w:rsidR="00BD4CD8" w:rsidRDefault="00BD4CD8" w:rsidP="00BD4CD8">
      <w:pPr>
        <w:pStyle w:val="Punktlista"/>
      </w:pPr>
      <w:r>
        <w:t xml:space="preserve">Före systemisk behandling för bättre stadieindelning </w:t>
      </w:r>
    </w:p>
    <w:p w14:paraId="117C5AA6" w14:textId="77777777" w:rsidR="00BD4CD8" w:rsidRDefault="00BD4CD8" w:rsidP="00BD4CD8">
      <w:pPr>
        <w:pStyle w:val="Rubrik2"/>
        <w:ind w:left="0" w:right="-1"/>
        <w:rPr>
          <w:rFonts w:ascii="Times New Roman" w:eastAsia="Times New Roman" w:hAnsi="Times New Roman"/>
          <w:i/>
          <w:iCs/>
          <w:sz w:val="24"/>
          <w:szCs w:val="24"/>
        </w:rPr>
      </w:pPr>
    </w:p>
    <w:p w14:paraId="6AAE4FBE" w14:textId="77777777" w:rsidR="00BD4CD8" w:rsidRDefault="00BD4CD8" w:rsidP="00BD4CD8">
      <w:pPr>
        <w:rPr>
          <w:i/>
          <w:iCs/>
        </w:rPr>
      </w:pPr>
      <w:r w:rsidRPr="390E8D18">
        <w:rPr>
          <w:i/>
          <w:iCs/>
        </w:rPr>
        <w:t>*</w:t>
      </w:r>
      <w:hyperlink r:id="rId12">
        <w:r w:rsidRPr="390E8D18">
          <w:rPr>
            <w:rStyle w:val="Hyperlnk"/>
            <w:i/>
            <w:iCs/>
          </w:rPr>
          <w:t>Rekommendationer för kirurgisk behandling av patienter med primär invasiv bröstcancer</w:t>
        </w:r>
      </w:hyperlink>
      <w:r w:rsidRPr="390E8D18">
        <w:rPr>
          <w:i/>
          <w:iCs/>
          <w:color w:val="000000" w:themeColor="text1"/>
        </w:rPr>
        <w:t xml:space="preserve"> </w:t>
      </w:r>
    </w:p>
    <w:p w14:paraId="3C362A21" w14:textId="77777777" w:rsidR="00BD4CD8" w:rsidRPr="00BD4CD8" w:rsidRDefault="00BD4CD8" w:rsidP="00BD4CD8">
      <w:pPr>
        <w:pStyle w:val="Rubrik2"/>
      </w:pPr>
      <w:bookmarkStart w:id="11" w:name="_Toc106713848"/>
      <w:bookmarkStart w:id="12" w:name="_Toc188275614"/>
      <w:r w:rsidRPr="00BD4CD8">
        <w:t>Kontraindikationer</w:t>
      </w:r>
      <w:bookmarkEnd w:id="11"/>
      <w:bookmarkEnd w:id="12"/>
    </w:p>
    <w:p w14:paraId="04FB025E" w14:textId="77777777" w:rsidR="00BD4CD8" w:rsidRPr="00BD4CD8" w:rsidRDefault="00BD4CD8" w:rsidP="00BD4CD8">
      <w:pPr>
        <w:pStyle w:val="Rubrik3"/>
      </w:pPr>
      <w:bookmarkStart w:id="13" w:name="_Toc106713849"/>
      <w:bookmarkStart w:id="14" w:name="_Toc188275615"/>
      <w:r w:rsidRPr="00BD4CD8">
        <w:t>Absoluta kontraindikationer</w:t>
      </w:r>
      <w:bookmarkEnd w:id="13"/>
      <w:bookmarkEnd w:id="14"/>
    </w:p>
    <w:p w14:paraId="2C96837A" w14:textId="77777777" w:rsidR="00BD4CD8" w:rsidRDefault="00BD4CD8" w:rsidP="00BD4CD8">
      <w:pPr>
        <w:pStyle w:val="Punktlista"/>
      </w:pPr>
      <w:r>
        <w:t>Känslighet mot produkter innehållande humant albumin.</w:t>
      </w:r>
    </w:p>
    <w:p w14:paraId="253EA30F" w14:textId="77777777" w:rsidR="00BD4CD8" w:rsidRDefault="00BD4CD8" w:rsidP="00BD4CD8">
      <w:pPr>
        <w:pStyle w:val="Punktlista"/>
      </w:pPr>
      <w:r w:rsidRPr="7CB410E7">
        <w:t>Redan bevisad axillär lymfadenopati.</w:t>
      </w:r>
    </w:p>
    <w:p w14:paraId="6F0231B7" w14:textId="77777777" w:rsidR="00BD4CD8" w:rsidRPr="00BD4CD8" w:rsidRDefault="00BD4CD8" w:rsidP="00BD4CD8">
      <w:pPr>
        <w:pStyle w:val="Rubrik3"/>
      </w:pPr>
      <w:bookmarkStart w:id="15" w:name="_Toc106713850"/>
      <w:bookmarkStart w:id="16" w:name="_Toc188275616"/>
      <w:r w:rsidRPr="00BD4CD8">
        <w:t>Relativa kontraindikationer</w:t>
      </w:r>
      <w:bookmarkEnd w:id="15"/>
      <w:bookmarkEnd w:id="16"/>
    </w:p>
    <w:p w14:paraId="423A2D52" w14:textId="77777777" w:rsidR="00BD4CD8" w:rsidRDefault="00BD4CD8" w:rsidP="00BD4CD8">
      <w:pPr>
        <w:ind w:right="-1"/>
      </w:pPr>
      <w:r>
        <w:t>Kontakta sjukhusfysiker och ansvarig läkare om undersökningen inte kan skjutas upp enligt nedan:</w:t>
      </w:r>
    </w:p>
    <w:p w14:paraId="4CE975BC" w14:textId="77777777" w:rsidR="00BD4CD8" w:rsidRDefault="00BD4CD8" w:rsidP="00BD4CD8">
      <w:pPr>
        <w:pStyle w:val="Punktlista"/>
      </w:pPr>
      <w:r>
        <w:t>Patient som genomgått annan nuklearmedicinsk undersökning:</w:t>
      </w:r>
    </w:p>
    <w:p w14:paraId="33568A0F" w14:textId="236B1195" w:rsidR="00BD4CD8" w:rsidRDefault="00BD4CD8" w:rsidP="00BD4CD8">
      <w:pPr>
        <w:pStyle w:val="Punktlista"/>
        <w:numPr>
          <w:ilvl w:val="1"/>
          <w:numId w:val="14"/>
        </w:numPr>
      </w:pPr>
      <w:r w:rsidRPr="00254636">
        <w:t xml:space="preserve">de senaste 7 dygnen för </w:t>
      </w:r>
      <w:r w:rsidRPr="00054C92">
        <w:rPr>
          <w:vertAlign w:val="superscript"/>
        </w:rPr>
        <w:t>75</w:t>
      </w:r>
      <w:r w:rsidRPr="00254636">
        <w:t>Se</w:t>
      </w:r>
    </w:p>
    <w:p w14:paraId="19FB3658" w14:textId="77777777" w:rsidR="00BD4CD8" w:rsidRDefault="00BD4CD8" w:rsidP="00BD4CD8">
      <w:pPr>
        <w:pStyle w:val="Punktlista"/>
        <w:numPr>
          <w:ilvl w:val="1"/>
          <w:numId w:val="14"/>
        </w:numPr>
      </w:pPr>
      <w:r w:rsidRPr="00254636">
        <w:t xml:space="preserve">de senaste 2 dygnen för </w:t>
      </w:r>
      <w:r w:rsidRPr="00054C92">
        <w:rPr>
          <w:vertAlign w:val="superscript"/>
        </w:rPr>
        <w:t>99m</w:t>
      </w:r>
      <w:r w:rsidRPr="00254636">
        <w:t>Tc</w:t>
      </w:r>
      <w:r>
        <w:t>.</w:t>
      </w:r>
    </w:p>
    <w:p w14:paraId="189626CE" w14:textId="01410146" w:rsidR="00196C52" w:rsidRDefault="00196C52" w:rsidP="00196C52">
      <w:pPr>
        <w:pStyle w:val="Punktlista"/>
        <w:numPr>
          <w:ilvl w:val="1"/>
          <w:numId w:val="14"/>
        </w:numPr>
      </w:pPr>
      <w:r w:rsidRPr="00A974F7">
        <w:rPr>
          <w:vertAlign w:val="superscript"/>
        </w:rPr>
        <w:t>223</w:t>
      </w:r>
      <w:r>
        <w:t>Ra (Xofigo) ingen kontraindikation.</w:t>
      </w:r>
    </w:p>
    <w:p w14:paraId="5560A017" w14:textId="77777777" w:rsidR="00BD4CD8" w:rsidRDefault="00BD4CD8" w:rsidP="00BD4CD8">
      <w:pPr>
        <w:pStyle w:val="Punktlista"/>
        <w:numPr>
          <w:ilvl w:val="1"/>
          <w:numId w:val="14"/>
        </w:numPr>
      </w:pPr>
      <w:r>
        <w:t>För övriga nuklider, kontakta sjukhusfysiker och läkare.</w:t>
      </w:r>
    </w:p>
    <w:p w14:paraId="313311A4" w14:textId="77777777" w:rsidR="00321333" w:rsidRDefault="00321333">
      <w:pPr>
        <w:spacing w:after="0" w:line="240" w:lineRule="auto"/>
        <w:ind w:left="0" w:right="0"/>
        <w:rPr>
          <w:rFonts w:asciiTheme="majorHAnsi" w:eastAsiaTheme="majorEastAsia" w:hAnsiTheme="majorHAnsi" w:cstheme="majorBidi"/>
          <w:bCs/>
          <w:color w:val="000000" w:themeColor="text1"/>
          <w:sz w:val="40"/>
          <w:szCs w:val="26"/>
        </w:rPr>
      </w:pPr>
      <w:bookmarkStart w:id="17" w:name="_Toc106713851"/>
      <w:r>
        <w:br w:type="page"/>
      </w:r>
    </w:p>
    <w:p w14:paraId="76EA6F30" w14:textId="05E805CC" w:rsidR="00BD4CD8" w:rsidRPr="00BD4CD8" w:rsidRDefault="00BD4CD8" w:rsidP="00BD4CD8">
      <w:pPr>
        <w:pStyle w:val="Rubrik2"/>
      </w:pPr>
      <w:bookmarkStart w:id="18" w:name="_Toc188275617"/>
      <w:r w:rsidRPr="00BD4CD8">
        <w:lastRenderedPageBreak/>
        <w:t>Särskild hänsyn</w:t>
      </w:r>
      <w:bookmarkEnd w:id="17"/>
      <w:bookmarkEnd w:id="18"/>
    </w:p>
    <w:p w14:paraId="1AB886AA" w14:textId="77777777" w:rsidR="00BD4CD8" w:rsidRPr="00BD4CD8" w:rsidRDefault="00BD4CD8" w:rsidP="00BD4CD8">
      <w:pPr>
        <w:pStyle w:val="Rubrik3"/>
      </w:pPr>
      <w:bookmarkStart w:id="19" w:name="_Toc106713852"/>
      <w:bookmarkStart w:id="20" w:name="_Toc188275618"/>
      <w:r w:rsidRPr="00BD4CD8">
        <w:t>Barn/unga</w:t>
      </w:r>
      <w:bookmarkEnd w:id="19"/>
      <w:bookmarkEnd w:id="20"/>
    </w:p>
    <w:p w14:paraId="3412F5E9" w14:textId="77777777" w:rsidR="00BD4CD8" w:rsidRDefault="00BD4CD8" w:rsidP="00BD4CD8">
      <w:r>
        <w:t>Undersökningar på personer under 18 år utförs ej i NU-sjukvården.</w:t>
      </w:r>
    </w:p>
    <w:p w14:paraId="5670B06D" w14:textId="77777777" w:rsidR="00BD4CD8" w:rsidRPr="00BD4CD8" w:rsidRDefault="00BD4CD8" w:rsidP="00BD4CD8">
      <w:pPr>
        <w:pStyle w:val="Rubrik3"/>
      </w:pPr>
      <w:bookmarkStart w:id="21" w:name="_Toc106713853"/>
      <w:bookmarkStart w:id="22" w:name="_Toc188275619"/>
      <w:r w:rsidRPr="00BD4CD8">
        <w:t>Graviditet</w:t>
      </w:r>
      <w:bookmarkEnd w:id="21"/>
      <w:bookmarkEnd w:id="22"/>
    </w:p>
    <w:p w14:paraId="3C2D3C0F" w14:textId="77777777" w:rsidR="00BD4CD8" w:rsidRPr="00234EE9" w:rsidRDefault="00BD4CD8" w:rsidP="00BD4CD8">
      <w:pPr>
        <w:rPr>
          <w:rFonts w:cs="Calibri"/>
          <w:color w:val="000000"/>
        </w:rPr>
      </w:pPr>
      <w:r w:rsidRPr="009B499D">
        <w:rPr>
          <w:rFonts w:cs="Calibri"/>
          <w:color w:val="000000"/>
        </w:rPr>
        <w:t>Fråga om graviditet. Även om patienten är gravid kan injektion göras ur strålsäkerhetssynpunkt om den anses nödvändig. Injektionen ska helst göras samma dag som operation för att hålla nere stråldosen.</w:t>
      </w:r>
    </w:p>
    <w:p w14:paraId="2E65EBF5" w14:textId="57434A78" w:rsidR="00BD4CD8" w:rsidRPr="00BD4CD8" w:rsidRDefault="00BD4CD8" w:rsidP="00BD4CD8">
      <w:pPr>
        <w:pStyle w:val="Rubrik3"/>
      </w:pPr>
      <w:bookmarkStart w:id="23" w:name="_Toc106713854"/>
      <w:bookmarkStart w:id="24" w:name="_Toc188275620"/>
      <w:r w:rsidRPr="00BD4CD8">
        <w:t>Amning</w:t>
      </w:r>
      <w:bookmarkStart w:id="25" w:name="_Hlk100568245"/>
      <w:bookmarkStart w:id="26" w:name="_Toc106713855"/>
      <w:bookmarkEnd w:id="23"/>
      <w:bookmarkEnd w:id="24"/>
    </w:p>
    <w:p w14:paraId="1719EE0C" w14:textId="77777777" w:rsidR="00BD4CD8" w:rsidRPr="00A1787A" w:rsidRDefault="00BD4CD8" w:rsidP="00BD4CD8">
      <w:pPr>
        <w:ind w:right="-1"/>
      </w:pPr>
      <w:r>
        <w:t>Om amningsuppehåll inte redan rekommenderats av andra skäl kan amning från bröst som inte ska opereras utföras enligt nedan.</w:t>
      </w:r>
    </w:p>
    <w:p w14:paraId="58CE063E" w14:textId="77777777" w:rsidR="00BD4CD8" w:rsidRPr="00A1787A" w:rsidRDefault="00BD4CD8" w:rsidP="00BD4CD8">
      <w:pPr>
        <w:ind w:right="-1"/>
        <w:rPr>
          <w:rFonts w:cs="Calibri"/>
          <w:color w:val="000000" w:themeColor="text1"/>
        </w:rPr>
      </w:pPr>
      <w:r>
        <w:t>Patienten rekommenderas att amma/pumpa 1–2 timmar innan injektion. Inget amningsuppehåll krävs, men som en extra säkerhetsåtgärd ska det första målet efter injektionen kastas.</w:t>
      </w:r>
      <w:bookmarkEnd w:id="25"/>
      <w:r w:rsidRPr="5FE337CC">
        <w:rPr>
          <w:rFonts w:cs="Calibri"/>
          <w:color w:val="000000" w:themeColor="text1"/>
        </w:rPr>
        <w:t xml:space="preserve"> Injektionen ska helst göras samma dag som operation för att hålla nere stråldosen.</w:t>
      </w:r>
    </w:p>
    <w:p w14:paraId="72D26817" w14:textId="77777777" w:rsidR="00BD4CD8" w:rsidRPr="00BD4CD8" w:rsidRDefault="00BD4CD8" w:rsidP="00BD4CD8">
      <w:pPr>
        <w:pStyle w:val="Rubrik3"/>
      </w:pPr>
      <w:bookmarkStart w:id="27" w:name="_Toc188275621"/>
      <w:r w:rsidRPr="00BD4CD8">
        <w:t>Kontaktrestriktion</w:t>
      </w:r>
      <w:bookmarkEnd w:id="26"/>
      <w:bookmarkEnd w:id="27"/>
    </w:p>
    <w:p w14:paraId="0CF025F5" w14:textId="77777777" w:rsidR="00BD4CD8" w:rsidRPr="00A1787A" w:rsidRDefault="00BD4CD8" w:rsidP="00BD4CD8">
      <w:pPr>
        <w:ind w:right="-1"/>
      </w:pPr>
      <w:bookmarkStart w:id="28" w:name="_Toc106713856"/>
      <w:r>
        <w:t>Ingen kontaktrestriktion.</w:t>
      </w:r>
    </w:p>
    <w:p w14:paraId="73ECD52F" w14:textId="77777777" w:rsidR="00BD4CD8" w:rsidRPr="00BD4CD8" w:rsidRDefault="00BD4CD8" w:rsidP="00BD4CD8">
      <w:pPr>
        <w:pStyle w:val="Rubrik3"/>
      </w:pPr>
      <w:bookmarkStart w:id="29" w:name="_Toc188275622"/>
      <w:r w:rsidRPr="00BD4CD8">
        <w:t>Stråldos</w:t>
      </w:r>
      <w:bookmarkEnd w:id="28"/>
      <w:bookmarkEnd w:id="29"/>
    </w:p>
    <w:p w14:paraId="3180F0C9" w14:textId="4EF2FD2A" w:rsidR="00BD4CD8" w:rsidRPr="00BD4CD8" w:rsidRDefault="00BD4CD8" w:rsidP="00BD4CD8">
      <w:pPr>
        <w:rPr>
          <w:color w:val="000000" w:themeColor="text1"/>
        </w:rPr>
      </w:pPr>
      <w:r w:rsidRPr="7D69B153">
        <w:rPr>
          <w:color w:val="000000" w:themeColor="text1"/>
        </w:rPr>
        <w:t xml:space="preserve">Sentinel node Bröst utan bildtagning är en dosklass 1 undersökning, </w:t>
      </w:r>
      <w:r w:rsidR="00321333">
        <w:rPr>
          <w:color w:val="000000" w:themeColor="text1"/>
        </w:rPr>
        <w:br/>
      </w:r>
      <w:r w:rsidRPr="7D69B153">
        <w:rPr>
          <w:color w:val="000000" w:themeColor="text1"/>
        </w:rPr>
        <w:t xml:space="preserve">se </w:t>
      </w:r>
      <w:hyperlink r:id="rId13">
        <w:r w:rsidRPr="7D69B153">
          <w:rPr>
            <w:rStyle w:val="Hyperlnk"/>
          </w:rPr>
          <w:t>Information om stråldoser vid nuklearmedicin.</w:t>
        </w:r>
      </w:hyperlink>
    </w:p>
    <w:p w14:paraId="3AA20BB6" w14:textId="77777777" w:rsidR="00BD4CD8" w:rsidRPr="00BD4CD8" w:rsidRDefault="00BD4CD8" w:rsidP="00BD4CD8">
      <w:pPr>
        <w:pStyle w:val="Rubrik3"/>
      </w:pPr>
      <w:bookmarkStart w:id="30" w:name="_Toc106713857"/>
      <w:bookmarkStart w:id="31" w:name="_Toc188275623"/>
      <w:r w:rsidRPr="00BD4CD8">
        <w:t>Strålskydd</w:t>
      </w:r>
      <w:bookmarkEnd w:id="30"/>
      <w:bookmarkEnd w:id="31"/>
    </w:p>
    <w:p w14:paraId="75A823E6" w14:textId="77777777" w:rsidR="00BD4CD8" w:rsidRDefault="00BD4CD8" w:rsidP="00BD4CD8">
      <w:pPr>
        <w:ind w:right="-1"/>
      </w:pPr>
      <w:bookmarkStart w:id="32" w:name="_Hlk90644729"/>
      <w:bookmarkEnd w:id="32"/>
      <w:r>
        <w:t xml:space="preserve">Information om strålskydd för personal och patienter finns på </w:t>
      </w:r>
      <w:hyperlink r:id="rId14">
        <w:r w:rsidRPr="393B2891">
          <w:rPr>
            <w:rStyle w:val="Hyperlnk"/>
          </w:rPr>
          <w:t>intranätet</w:t>
        </w:r>
      </w:hyperlink>
      <w:r>
        <w:t>. </w:t>
      </w:r>
      <w:bookmarkStart w:id="33" w:name="_Toc106713860"/>
      <w:bookmarkEnd w:id="33"/>
    </w:p>
    <w:p w14:paraId="4E762624" w14:textId="77777777" w:rsidR="00BD4CD8" w:rsidRPr="00BD4CD8" w:rsidRDefault="00BD4CD8" w:rsidP="00BD4CD8">
      <w:pPr>
        <w:pStyle w:val="Rubrik2"/>
      </w:pPr>
      <w:bookmarkStart w:id="34" w:name="_Toc106713862"/>
      <w:bookmarkStart w:id="35" w:name="_Toc188275624"/>
      <w:r w:rsidRPr="00BD4CD8">
        <w:t>Förberedelser</w:t>
      </w:r>
      <w:bookmarkEnd w:id="34"/>
      <w:bookmarkEnd w:id="35"/>
    </w:p>
    <w:p w14:paraId="5440EBC4" w14:textId="636A6AE7" w:rsidR="00BD4CD8" w:rsidRDefault="00BD4CD8" w:rsidP="00BD4CD8">
      <w:pPr>
        <w:pStyle w:val="Punktlista"/>
      </w:pPr>
      <w:r>
        <w:t>Om patienten har ärr eller stort hematom på bröstet ska kirurgläkaren markera önskat injektionsställe.</w:t>
      </w:r>
    </w:p>
    <w:p w14:paraId="59A1AE12" w14:textId="77777777" w:rsidR="00BD4CD8" w:rsidRPr="00BD4CD8" w:rsidRDefault="00BD4CD8" w:rsidP="00BD4CD8">
      <w:pPr>
        <w:pStyle w:val="Rubrik3"/>
      </w:pPr>
      <w:bookmarkStart w:id="36" w:name="_Toc106713863"/>
      <w:bookmarkStart w:id="37" w:name="_Toc188275625"/>
      <w:r w:rsidRPr="00BD4CD8">
        <w:t>Patientinformation (kallelse)</w:t>
      </w:r>
      <w:bookmarkEnd w:id="36"/>
      <w:bookmarkEnd w:id="37"/>
    </w:p>
    <w:p w14:paraId="2A9FC9A6" w14:textId="77777777" w:rsidR="00BD4CD8" w:rsidRDefault="00BD4CD8" w:rsidP="00BD4CD8">
      <w:r>
        <w:t>Inte aktuellt</w:t>
      </w:r>
    </w:p>
    <w:p w14:paraId="4F07A85D" w14:textId="77777777" w:rsidR="00BD4CD8" w:rsidRPr="00BD4CD8" w:rsidRDefault="00BD4CD8" w:rsidP="00BD4CD8">
      <w:pPr>
        <w:pStyle w:val="Rubrik3"/>
      </w:pPr>
      <w:bookmarkStart w:id="38" w:name="_Toc106713864"/>
      <w:bookmarkStart w:id="39" w:name="_Toc188275626"/>
      <w:r w:rsidRPr="00BD4CD8">
        <w:t>Remittentinformation</w:t>
      </w:r>
      <w:bookmarkEnd w:id="38"/>
      <w:bookmarkEnd w:id="39"/>
    </w:p>
    <w:p w14:paraId="73D2E76D" w14:textId="06DC2EE2" w:rsidR="00BD4CD8" w:rsidRDefault="00000000" w:rsidP="00BD4CD8">
      <w:hyperlink r:id="rId15" w:history="1">
        <w:r w:rsidR="001D1D5D" w:rsidRPr="001D1D5D">
          <w:rPr>
            <w:rStyle w:val="Hyperlnk"/>
          </w:rPr>
          <w:t>Sentinel node Bröst utan bildtagning</w:t>
        </w:r>
      </w:hyperlink>
    </w:p>
    <w:p w14:paraId="0C1F0B86" w14:textId="77777777" w:rsidR="0073333E" w:rsidRDefault="0073333E" w:rsidP="00BD4CD8">
      <w:pPr>
        <w:spacing w:after="240"/>
        <w:ind w:left="0"/>
        <w:rPr>
          <w:bCs/>
          <w:sz w:val="28"/>
          <w:szCs w:val="28"/>
        </w:rPr>
      </w:pPr>
    </w:p>
    <w:p w14:paraId="0E25D3BA" w14:textId="77777777" w:rsidR="00137A79" w:rsidRPr="00137A79" w:rsidRDefault="00137A79" w:rsidP="00137A79">
      <w:pPr>
        <w:pStyle w:val="Rubrik2"/>
      </w:pPr>
      <w:bookmarkStart w:id="40" w:name="_Toc106713865"/>
      <w:bookmarkStart w:id="41" w:name="_Toc1815518151"/>
      <w:bookmarkStart w:id="42" w:name="_Toc188275627"/>
      <w:r w:rsidRPr="00137A79">
        <w:lastRenderedPageBreak/>
        <w:t>Undersökningsprocedur</w:t>
      </w:r>
      <w:bookmarkEnd w:id="40"/>
      <w:bookmarkEnd w:id="41"/>
      <w:bookmarkEnd w:id="42"/>
    </w:p>
    <w:p w14:paraId="5C384330" w14:textId="77777777" w:rsidR="00137A79" w:rsidRDefault="00137A79" w:rsidP="00137A79">
      <w:pPr>
        <w:spacing w:line="257" w:lineRule="auto"/>
        <w:rPr>
          <w:rFonts w:cs="Calibri"/>
          <w:i/>
          <w:iCs/>
        </w:rPr>
      </w:pPr>
      <w:r w:rsidRPr="393B2891">
        <w:rPr>
          <w:rFonts w:cs="Calibri"/>
          <w:i/>
          <w:iCs/>
        </w:rPr>
        <w:t xml:space="preserve">Ordinerad dos: </w:t>
      </w:r>
      <w:r w:rsidRPr="393B2891">
        <w:rPr>
          <w:rFonts w:cs="Calibri"/>
          <w:b/>
          <w:bCs/>
          <w:i/>
          <w:iCs/>
        </w:rPr>
        <w:t>20 MBq</w:t>
      </w:r>
      <w:r w:rsidRPr="393B2891">
        <w:rPr>
          <w:rFonts w:cs="Calibri"/>
          <w:i/>
          <w:iCs/>
        </w:rPr>
        <w:t xml:space="preserve"> operationsdagen, </w:t>
      </w:r>
      <w:r w:rsidRPr="008B6306">
        <w:rPr>
          <w:rFonts w:cs="Calibri"/>
          <w:b/>
          <w:i/>
          <w:color w:val="000000"/>
        </w:rPr>
        <w:t xml:space="preserve">120 </w:t>
      </w:r>
      <w:r w:rsidRPr="008B6306">
        <w:rPr>
          <w:rFonts w:cs="Calibri"/>
          <w:b/>
          <w:bCs/>
          <w:i/>
          <w:iCs/>
        </w:rPr>
        <w:t>MBq</w:t>
      </w:r>
      <w:r w:rsidRPr="393B2891">
        <w:rPr>
          <w:rFonts w:cs="Calibri"/>
          <w:b/>
          <w:bCs/>
          <w:i/>
          <w:iCs/>
        </w:rPr>
        <w:t xml:space="preserve"> </w:t>
      </w:r>
      <w:r w:rsidRPr="393B2891">
        <w:rPr>
          <w:rFonts w:cs="Calibri"/>
          <w:i/>
          <w:iCs/>
        </w:rPr>
        <w:t>dagen före operationsdagen. Maxvolym 0,3 ml.</w:t>
      </w:r>
    </w:p>
    <w:p w14:paraId="595772F5" w14:textId="6AD59227" w:rsidR="00137A79" w:rsidRPr="008B6306" w:rsidRDefault="00137A79" w:rsidP="008B6306">
      <w:pPr>
        <w:spacing w:line="257" w:lineRule="auto"/>
        <w:rPr>
          <w:rFonts w:cs="Calibri"/>
        </w:rPr>
      </w:pPr>
      <w:r w:rsidRPr="315B98E0">
        <w:rPr>
          <w:rFonts w:cs="Calibri"/>
        </w:rPr>
        <w:t xml:space="preserve">Injektionen av </w:t>
      </w:r>
      <w:r w:rsidRPr="315B98E0">
        <w:rPr>
          <w:rFonts w:cs="Calibri"/>
          <w:vertAlign w:val="superscript"/>
        </w:rPr>
        <w:t>99m</w:t>
      </w:r>
      <w:r w:rsidRPr="315B98E0">
        <w:rPr>
          <w:rFonts w:cs="Calibri"/>
        </w:rPr>
        <w:t xml:space="preserve">Tc NanoHSA sker intracutant. Under operationen används en </w:t>
      </w:r>
      <w:r w:rsidRPr="001D1D5D">
        <w:rPr>
          <w:rFonts w:cs="Calibri"/>
        </w:rPr>
        <w:t>handhållen gammaprobe</w:t>
      </w:r>
      <w:r w:rsidRPr="001D1D5D">
        <w:rPr>
          <w:rFonts w:cs="Calibri"/>
          <w:u w:val="single"/>
        </w:rPr>
        <w:t xml:space="preserve"> </w:t>
      </w:r>
      <w:r w:rsidRPr="315B98E0">
        <w:rPr>
          <w:rFonts w:cs="Calibri"/>
        </w:rPr>
        <w:t>(neoprobe, gamma detection system) för att lokalisera portavaktskörtel (SLN sentinel lymf node). I de flesta fall krävs ingen bildtagning. Eftersom det radioaktiva ämnet migrerar ganska långsamt genom lymfbanorna till lymfkörtlar</w:t>
      </w:r>
      <w:r w:rsidRPr="001D1D5D">
        <w:rPr>
          <w:rFonts w:cs="Calibri"/>
        </w:rPr>
        <w:t>na</w:t>
      </w:r>
      <w:r w:rsidRPr="315B98E0">
        <w:rPr>
          <w:rFonts w:cs="Calibri"/>
        </w:rPr>
        <w:t xml:space="preserve"> rekommenderas att operationen inleds tidigast </w:t>
      </w:r>
      <w:r w:rsidR="00F50A8A">
        <w:rPr>
          <w:rFonts w:cs="Calibri"/>
        </w:rPr>
        <w:br/>
      </w:r>
      <w:r w:rsidRPr="315B98E0">
        <w:rPr>
          <w:rFonts w:cs="Calibri"/>
        </w:rPr>
        <w:t>1 timma efter injektionen.</w:t>
      </w:r>
    </w:p>
    <w:p w14:paraId="0AE1F6A7" w14:textId="77777777" w:rsidR="00137A79" w:rsidRPr="00137A79" w:rsidRDefault="00137A79" w:rsidP="00137A79">
      <w:pPr>
        <w:pStyle w:val="Rubrik2"/>
      </w:pPr>
      <w:bookmarkStart w:id="43" w:name="_Toc106713867"/>
      <w:bookmarkStart w:id="44" w:name="_Toc583300610"/>
      <w:bookmarkStart w:id="45" w:name="_Toc188275628"/>
      <w:r w:rsidRPr="00137A79">
        <w:t>Injektion</w:t>
      </w:r>
      <w:bookmarkEnd w:id="43"/>
      <w:bookmarkEnd w:id="44"/>
      <w:bookmarkEnd w:id="45"/>
    </w:p>
    <w:p w14:paraId="19C00963" w14:textId="77777777" w:rsidR="00137A79" w:rsidRDefault="00137A79" w:rsidP="00137A79">
      <w:pPr>
        <w:pStyle w:val="Punktlista"/>
      </w:pPr>
      <w:r>
        <w:t>Kontrollera med patienten att sidoangivelsen i remissen stämmer.</w:t>
      </w:r>
    </w:p>
    <w:p w14:paraId="7734CE96" w14:textId="77777777" w:rsidR="00137A79" w:rsidRDefault="00137A79" w:rsidP="00137A79">
      <w:pPr>
        <w:pStyle w:val="Punktlista"/>
      </w:pPr>
      <w:r>
        <w:t xml:space="preserve">Injektionen sätts vid areolakanten, ”klockan </w:t>
      </w:r>
      <w:r w:rsidRPr="315B98E0">
        <w:t>10</w:t>
      </w:r>
      <w:r>
        <w:t xml:space="preserve">” på höger bröst och ”klockan </w:t>
      </w:r>
      <w:r w:rsidRPr="315B98E0">
        <w:t>14</w:t>
      </w:r>
      <w:r>
        <w:t>” på vänster bröst. Detta gäller även vid trådindikering.</w:t>
      </w:r>
    </w:p>
    <w:p w14:paraId="3FE65677" w14:textId="77777777" w:rsidR="00137A79" w:rsidRDefault="00137A79" w:rsidP="00137A79">
      <w:pPr>
        <w:pStyle w:val="Punktlista"/>
      </w:pPr>
      <w:r w:rsidRPr="393B2891">
        <w:rPr>
          <w:lang w:eastAsia="en-US"/>
        </w:rPr>
        <w:t>Om plåstret sitter i vägen sätts injektionen på bröstet vid plåsterkanten, så nära det tänkta injektionsstället som möjligt.</w:t>
      </w:r>
    </w:p>
    <w:p w14:paraId="028FE462" w14:textId="77777777" w:rsidR="00137A79" w:rsidRDefault="00137A79" w:rsidP="00137A79">
      <w:pPr>
        <w:pStyle w:val="Punktlista"/>
      </w:pPr>
      <w:r w:rsidRPr="315B98E0">
        <w:rPr>
          <w:lang w:eastAsia="en-US"/>
        </w:rPr>
        <w:t>Om patienten har ärr eller stort hematom p</w:t>
      </w:r>
      <w:r>
        <w:t>å bröstet ska kirurgläkaren markera önskat injektionsställe.</w:t>
      </w:r>
    </w:p>
    <w:p w14:paraId="65392C36" w14:textId="77777777" w:rsidR="00137A79" w:rsidRDefault="00137A79" w:rsidP="00137A79">
      <w:pPr>
        <w:pStyle w:val="Punktlista"/>
      </w:pPr>
      <w:r w:rsidRPr="59AC8F64">
        <w:t>Direkt efter injektion ombeds patienten att stryka lätt med fingrarna runt plåstret i cirka 5 minuter för att stimulera lymfflödet.</w:t>
      </w:r>
    </w:p>
    <w:p w14:paraId="5D61FEB1" w14:textId="77777777" w:rsidR="00137A79" w:rsidRDefault="00137A79" w:rsidP="00137A79">
      <w:pPr>
        <w:ind w:left="810" w:hanging="810"/>
      </w:pPr>
      <w:r>
        <w:rPr>
          <w:noProof/>
        </w:rPr>
        <w:drawing>
          <wp:inline distT="0" distB="0" distL="0" distR="0" wp14:anchorId="38F4594C" wp14:editId="11128C75">
            <wp:extent cx="4572000" cy="2962275"/>
            <wp:effectExtent l="0" t="0" r="0" b="0"/>
            <wp:docPr id="1183272743" name="Picture 1183272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4572000" cy="2962275"/>
                    </a:xfrm>
                    <a:prstGeom prst="rect">
                      <a:avLst/>
                    </a:prstGeom>
                  </pic:spPr>
                </pic:pic>
              </a:graphicData>
            </a:graphic>
          </wp:inline>
        </w:drawing>
      </w:r>
    </w:p>
    <w:p w14:paraId="7E91473D" w14:textId="77777777" w:rsidR="00137A79" w:rsidRDefault="00137A79">
      <w:pPr>
        <w:spacing w:after="0" w:line="240" w:lineRule="auto"/>
        <w:ind w:left="0" w:right="0"/>
        <w:rPr>
          <w:rFonts w:asciiTheme="majorHAnsi" w:eastAsiaTheme="majorEastAsia" w:hAnsiTheme="majorHAnsi" w:cstheme="majorBidi"/>
          <w:b/>
          <w:color w:val="000000" w:themeColor="text1"/>
          <w:sz w:val="40"/>
          <w:szCs w:val="26"/>
        </w:rPr>
      </w:pPr>
      <w:bookmarkStart w:id="46" w:name="_Toc106713871"/>
      <w:bookmarkStart w:id="47" w:name="_Toc1161353743"/>
      <w:r>
        <w:rPr>
          <w:b/>
          <w:bCs/>
        </w:rPr>
        <w:br w:type="page"/>
      </w:r>
    </w:p>
    <w:p w14:paraId="1374AC70" w14:textId="65BF7FA8" w:rsidR="00137A79" w:rsidRPr="00137A79" w:rsidRDefault="00137A79" w:rsidP="00137A79">
      <w:pPr>
        <w:pStyle w:val="Rubrik2"/>
      </w:pPr>
      <w:bookmarkStart w:id="48" w:name="_Toc188275629"/>
      <w:r w:rsidRPr="00137A79">
        <w:lastRenderedPageBreak/>
        <w:t>Rengöring</w:t>
      </w:r>
      <w:bookmarkEnd w:id="46"/>
      <w:bookmarkEnd w:id="47"/>
      <w:bookmarkEnd w:id="48"/>
    </w:p>
    <w:p w14:paraId="130A51F5" w14:textId="11B707F0" w:rsidR="00137A79" w:rsidRPr="00365E2E" w:rsidRDefault="00137A79" w:rsidP="00E41B24">
      <w:pPr>
        <w:ind w:right="-1"/>
      </w:pPr>
      <w:r>
        <w:t>Enligt gällande rutin.</w:t>
      </w:r>
      <w:bookmarkStart w:id="49" w:name="_Toc106713873"/>
      <w:bookmarkEnd w:id="49"/>
    </w:p>
    <w:p w14:paraId="0DF6EB6A" w14:textId="77777777" w:rsidR="00137A79" w:rsidRPr="00137A79" w:rsidRDefault="00137A79" w:rsidP="00137A79">
      <w:pPr>
        <w:pStyle w:val="Rubrik2"/>
      </w:pPr>
      <w:bookmarkStart w:id="50" w:name="_Toc106713874"/>
      <w:bookmarkStart w:id="51" w:name="_Toc74258553"/>
      <w:bookmarkStart w:id="52" w:name="_Toc188275630"/>
      <w:r w:rsidRPr="00137A79">
        <w:t>Felkällor</w:t>
      </w:r>
      <w:bookmarkEnd w:id="50"/>
      <w:bookmarkEnd w:id="51"/>
      <w:bookmarkEnd w:id="52"/>
    </w:p>
    <w:p w14:paraId="54B1F8F4" w14:textId="33B9F36F" w:rsidR="00137A79" w:rsidRDefault="00137A79" w:rsidP="00137A79">
      <w:pPr>
        <w:ind w:right="-1"/>
      </w:pPr>
      <w:bookmarkStart w:id="53" w:name="_Toc106713875"/>
      <w:r>
        <w:t xml:space="preserve"> I ca 1–2 % av fallen hittas ingen SLN intraoperativt. Bland orsaker kan nämnas:</w:t>
      </w:r>
    </w:p>
    <w:p w14:paraId="4AA8925D" w14:textId="4B226009" w:rsidR="00137A79" w:rsidRDefault="00F119AA" w:rsidP="00137A79">
      <w:pPr>
        <w:pStyle w:val="Punktlista"/>
      </w:pPr>
      <w:r>
        <w:t>h</w:t>
      </w:r>
      <w:r w:rsidR="00137A79">
        <w:t>ög ålder</w:t>
      </w:r>
    </w:p>
    <w:p w14:paraId="4003DEF0" w14:textId="07758432" w:rsidR="00137A79" w:rsidRDefault="00F119AA" w:rsidP="00137A79">
      <w:pPr>
        <w:pStyle w:val="Punktlista"/>
      </w:pPr>
      <w:r>
        <w:t>f</w:t>
      </w:r>
      <w:r w:rsidR="00137A79">
        <w:t>etma</w:t>
      </w:r>
    </w:p>
    <w:p w14:paraId="6F8C7F44" w14:textId="77777777" w:rsidR="00137A79" w:rsidRDefault="00137A79" w:rsidP="00137A79">
      <w:pPr>
        <w:pStyle w:val="Punktlista"/>
      </w:pPr>
      <w:r>
        <w:t xml:space="preserve">SLN är lokaliserad djupt i axillen </w:t>
      </w:r>
    </w:p>
    <w:p w14:paraId="7BFB4AFC" w14:textId="0AB91EE9" w:rsidR="00137A79" w:rsidRDefault="00F119AA" w:rsidP="00137A79">
      <w:pPr>
        <w:pStyle w:val="Punktlista"/>
      </w:pPr>
      <w:r>
        <w:t>b</w:t>
      </w:r>
      <w:r w:rsidR="00137A79">
        <w:t>röstcancer lokaliserad i annan kvadrant än i den yttre övre laterala.</w:t>
      </w:r>
    </w:p>
    <w:p w14:paraId="1A787D1E" w14:textId="77777777" w:rsidR="00137A79" w:rsidRPr="00137A79" w:rsidRDefault="00137A79" w:rsidP="00137A79">
      <w:pPr>
        <w:pStyle w:val="Rubrik2"/>
      </w:pPr>
      <w:bookmarkStart w:id="54" w:name="_Toc1146256160"/>
      <w:bookmarkStart w:id="55" w:name="_Toc188275631"/>
      <w:r w:rsidRPr="00137A79">
        <w:t>Utlåtande</w:t>
      </w:r>
      <w:bookmarkEnd w:id="53"/>
      <w:bookmarkEnd w:id="54"/>
      <w:bookmarkEnd w:id="55"/>
    </w:p>
    <w:p w14:paraId="01CB53F6" w14:textId="74D4F640" w:rsidR="00137A79" w:rsidRDefault="00137A79" w:rsidP="00E41B24">
      <w:pPr>
        <w:pStyle w:val="Punktlista"/>
      </w:pPr>
      <w:r w:rsidRPr="390E8D18">
        <w:t>Utlåtande skrivs och signeras av BMA enligt mall i patient</w:t>
      </w:r>
      <w:r w:rsidR="00E41B24">
        <w:t>-</w:t>
      </w:r>
      <w:r w:rsidRPr="390E8D18">
        <w:t>administrativt system. Om operationen ska utföras samma dag önskas snabbt svar.</w:t>
      </w:r>
    </w:p>
    <w:p w14:paraId="7060A303" w14:textId="77777777" w:rsidR="00137A79" w:rsidRPr="00137A79" w:rsidRDefault="00137A79" w:rsidP="00137A79">
      <w:pPr>
        <w:pStyle w:val="Rubrik2"/>
      </w:pPr>
      <w:bookmarkStart w:id="56" w:name="_Toc106713876"/>
      <w:bookmarkStart w:id="57" w:name="_Toc814254777"/>
      <w:bookmarkStart w:id="58" w:name="_Toc188275632"/>
      <w:r w:rsidRPr="00137A79">
        <w:t>Referenser</w:t>
      </w:r>
      <w:bookmarkEnd w:id="56"/>
      <w:bookmarkEnd w:id="57"/>
      <w:bookmarkEnd w:id="58"/>
    </w:p>
    <w:p w14:paraId="465A8F18" w14:textId="77777777" w:rsidR="00137A79" w:rsidRDefault="00137A79" w:rsidP="00137A79">
      <w:pPr>
        <w:rPr>
          <w:noProof/>
        </w:rPr>
      </w:pPr>
      <w:r w:rsidRPr="393B2891">
        <w:rPr>
          <w:noProof/>
        </w:rPr>
        <w:t>Strålsäkerhetsmyndigheten. (2018). SSMFS 2018:5 Strålsäkerhetsmyndighetens föreskrifter och allmänna råd om medicinska exponeringar. Ulf Yngvesson.</w:t>
      </w:r>
    </w:p>
    <w:p w14:paraId="1B3076F2" w14:textId="1948A780" w:rsidR="00137A79" w:rsidRDefault="00000000" w:rsidP="00137A79">
      <w:pPr>
        <w:rPr>
          <w:noProof/>
        </w:rPr>
      </w:pPr>
      <w:hyperlink r:id="rId17">
        <w:r w:rsidR="00137A79" w:rsidRPr="59AC8F64">
          <w:rPr>
            <w:noProof/>
          </w:rPr>
          <w:t>EANM/SNMI practice guidelines för lymphoscintigraphy and sentinel node localization in breast cancer</w:t>
        </w:r>
      </w:hyperlink>
    </w:p>
    <w:p w14:paraId="2D4FD29E" w14:textId="77777777" w:rsidR="00137A79" w:rsidRDefault="00000000" w:rsidP="00137A79">
      <w:pPr>
        <w:rPr>
          <w:noProof/>
        </w:rPr>
      </w:pPr>
      <w:hyperlink r:id="rId18" w:anchor="chapter-13-1-Val-av-kirurgisk-behandling">
        <w:r w:rsidR="00137A79" w:rsidRPr="59AC8F64">
          <w:rPr>
            <w:noProof/>
          </w:rPr>
          <w:t>Rekommendationer för kirurgisk behandling av patienter med primär invasiv bröstcancer</w:t>
        </w:r>
      </w:hyperlink>
    </w:p>
    <w:p w14:paraId="137C9E70" w14:textId="59833302" w:rsidR="00137A79" w:rsidRDefault="00137A79" w:rsidP="00692638">
      <w:pPr>
        <w:ind w:right="426"/>
        <w:rPr>
          <w:noProof/>
        </w:rPr>
      </w:pPr>
      <w:r w:rsidRPr="59AC8F64">
        <w:rPr>
          <w:noProof/>
        </w:rPr>
        <w:t>ICRP, 2008. Radiation Dose to Patients from Radiopharmaceuticals - Addendum 3 to ICRP Publication 53. ICRP Publication 106. Ann. ICRP 38 (1-2)</w:t>
      </w:r>
    </w:p>
    <w:p w14:paraId="682A470B" w14:textId="77777777" w:rsidR="00137A79" w:rsidRDefault="00137A79" w:rsidP="00137A79">
      <w:pPr>
        <w:spacing w:after="0" w:line="240" w:lineRule="auto"/>
      </w:pPr>
    </w:p>
    <w:p w14:paraId="77CE1F57" w14:textId="77777777" w:rsidR="0073333E" w:rsidRPr="00BD4CD8" w:rsidRDefault="0073333E" w:rsidP="00BD4CD8">
      <w:pPr>
        <w:spacing w:after="240"/>
        <w:ind w:left="0"/>
        <w:rPr>
          <w:bCs/>
          <w:sz w:val="28"/>
          <w:szCs w:val="28"/>
        </w:rPr>
      </w:pPr>
    </w:p>
    <w:sectPr w:rsidR="0073333E" w:rsidRPr="00BD4CD8" w:rsidSect="00137A79">
      <w:headerReference w:type="default" r:id="rId19"/>
      <w:footerReference w:type="even" r:id="rId20"/>
      <w:footerReference w:type="default" r:id="rId21"/>
      <w:headerReference w:type="first" r:id="rId22"/>
      <w:footerReference w:type="first" r:id="rId23"/>
      <w:type w:val="continuous"/>
      <w:pgSz w:w="11900" w:h="16840"/>
      <w:pgMar w:top="1418" w:right="1410"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8E5425" w14:textId="77777777" w:rsidR="00C945E2" w:rsidRDefault="00C945E2">
      <w:r>
        <w:separator/>
      </w:r>
    </w:p>
  </w:endnote>
  <w:endnote w:type="continuationSeparator" w:id="0">
    <w:p w14:paraId="653AFB57" w14:textId="77777777" w:rsidR="00C945E2" w:rsidRDefault="00C945E2">
      <w:r>
        <w:continuationSeparator/>
      </w:r>
    </w:p>
  </w:endnote>
  <w:endnote w:type="continuationNotice" w:id="1">
    <w:p w14:paraId="16E6B050" w14:textId="77777777" w:rsidR="00C945E2" w:rsidRDefault="00C945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22" name="Picture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E19F28" w14:textId="77777777" w:rsidR="00C945E2" w:rsidRDefault="00C945E2"/>
  </w:footnote>
  <w:footnote w:type="continuationSeparator" w:id="0">
    <w:p w14:paraId="3B1FFBA6" w14:textId="77777777" w:rsidR="00C945E2" w:rsidRDefault="00C945E2">
      <w:r>
        <w:continuationSeparator/>
      </w:r>
    </w:p>
  </w:footnote>
  <w:footnote w:type="continuationNotice" w:id="1">
    <w:p w14:paraId="5E132A85" w14:textId="77777777" w:rsidR="00C945E2" w:rsidRDefault="00C945E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778650EC">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2"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21" name="Picture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0"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w14:anchorId="4251CB7E">
            <v:shapetype id="_x0000_t202" coordsize="21600,21600" o:spt="202" path="m,l,21600r21600,l21600,xe" w14:anchorId="5B7982AB">
              <v:stroke joinstyle="miter"/>
              <v:path gradientshapeok="t" o:connecttype="rect"/>
            </v:shapetype>
            <v:shape id="Text Box 6" style="position:absolute;margin-left:-13.6pt;margin-top:-5.2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5873C4"/>
    <w:multiLevelType w:val="hybridMultilevel"/>
    <w:tmpl w:val="F7564C76"/>
    <w:lvl w:ilvl="0" w:tplc="041D0001">
      <w:start w:val="1"/>
      <w:numFmt w:val="bullet"/>
      <w:lvlText w:val=""/>
      <w:lvlJc w:val="left"/>
      <w:pPr>
        <w:ind w:left="720" w:hanging="360"/>
      </w:pPr>
      <w:rPr>
        <w:rFonts w:ascii="Symbol" w:hAnsi="Symbol" w:hint="default"/>
      </w:rPr>
    </w:lvl>
    <w:lvl w:ilvl="1" w:tplc="1F684586">
      <w:start w:val="1"/>
      <w:numFmt w:val="bullet"/>
      <w:lvlText w:val="−"/>
      <w:lvlJc w:val="left"/>
      <w:pPr>
        <w:ind w:left="1440" w:hanging="360"/>
      </w:pPr>
      <w:rPr>
        <w:rFonts w:ascii="Times New Roman" w:hAnsi="Times New Roman" w:cs="Times New Roman"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15C1AEE"/>
    <w:multiLevelType w:val="hybridMultilevel"/>
    <w:tmpl w:val="619E878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83B3E80"/>
    <w:multiLevelType w:val="hybridMultilevel"/>
    <w:tmpl w:val="FBAA72B4"/>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D69005E"/>
    <w:multiLevelType w:val="hybridMultilevel"/>
    <w:tmpl w:val="FFFFFFFF"/>
    <w:lvl w:ilvl="0" w:tplc="AF4C8E9C">
      <w:start w:val="1"/>
      <w:numFmt w:val="bullet"/>
      <w:lvlText w:val="·"/>
      <w:lvlJc w:val="left"/>
      <w:pPr>
        <w:ind w:left="720" w:hanging="360"/>
      </w:pPr>
      <w:rPr>
        <w:rFonts w:ascii="Symbol" w:hAnsi="Symbol" w:hint="default"/>
      </w:rPr>
    </w:lvl>
    <w:lvl w:ilvl="1" w:tplc="95A8D274">
      <w:start w:val="1"/>
      <w:numFmt w:val="bullet"/>
      <w:lvlText w:val="o"/>
      <w:lvlJc w:val="left"/>
      <w:pPr>
        <w:ind w:left="1440" w:hanging="360"/>
      </w:pPr>
      <w:rPr>
        <w:rFonts w:ascii="Courier New" w:hAnsi="Courier New" w:hint="default"/>
      </w:rPr>
    </w:lvl>
    <w:lvl w:ilvl="2" w:tplc="4148B9C8">
      <w:start w:val="1"/>
      <w:numFmt w:val="bullet"/>
      <w:lvlText w:val=""/>
      <w:lvlJc w:val="left"/>
      <w:pPr>
        <w:ind w:left="2160" w:hanging="360"/>
      </w:pPr>
      <w:rPr>
        <w:rFonts w:ascii="Wingdings" w:hAnsi="Wingdings" w:hint="default"/>
      </w:rPr>
    </w:lvl>
    <w:lvl w:ilvl="3" w:tplc="A5F8B232">
      <w:start w:val="1"/>
      <w:numFmt w:val="bullet"/>
      <w:lvlText w:val=""/>
      <w:lvlJc w:val="left"/>
      <w:pPr>
        <w:ind w:left="2880" w:hanging="360"/>
      </w:pPr>
      <w:rPr>
        <w:rFonts w:ascii="Symbol" w:hAnsi="Symbol" w:hint="default"/>
      </w:rPr>
    </w:lvl>
    <w:lvl w:ilvl="4" w:tplc="AAA0607C">
      <w:start w:val="1"/>
      <w:numFmt w:val="bullet"/>
      <w:lvlText w:val="o"/>
      <w:lvlJc w:val="left"/>
      <w:pPr>
        <w:ind w:left="3600" w:hanging="360"/>
      </w:pPr>
      <w:rPr>
        <w:rFonts w:ascii="Courier New" w:hAnsi="Courier New" w:hint="default"/>
      </w:rPr>
    </w:lvl>
    <w:lvl w:ilvl="5" w:tplc="C83E877A">
      <w:start w:val="1"/>
      <w:numFmt w:val="bullet"/>
      <w:lvlText w:val=""/>
      <w:lvlJc w:val="left"/>
      <w:pPr>
        <w:ind w:left="4320" w:hanging="360"/>
      </w:pPr>
      <w:rPr>
        <w:rFonts w:ascii="Wingdings" w:hAnsi="Wingdings" w:hint="default"/>
      </w:rPr>
    </w:lvl>
    <w:lvl w:ilvl="6" w:tplc="C2C45D12">
      <w:start w:val="1"/>
      <w:numFmt w:val="bullet"/>
      <w:lvlText w:val=""/>
      <w:lvlJc w:val="left"/>
      <w:pPr>
        <w:ind w:left="5040" w:hanging="360"/>
      </w:pPr>
      <w:rPr>
        <w:rFonts w:ascii="Symbol" w:hAnsi="Symbol" w:hint="default"/>
      </w:rPr>
    </w:lvl>
    <w:lvl w:ilvl="7" w:tplc="E604DA62">
      <w:start w:val="1"/>
      <w:numFmt w:val="bullet"/>
      <w:lvlText w:val="o"/>
      <w:lvlJc w:val="left"/>
      <w:pPr>
        <w:ind w:left="5760" w:hanging="360"/>
      </w:pPr>
      <w:rPr>
        <w:rFonts w:ascii="Courier New" w:hAnsi="Courier New" w:hint="default"/>
      </w:rPr>
    </w:lvl>
    <w:lvl w:ilvl="8" w:tplc="6CA218CE">
      <w:start w:val="1"/>
      <w:numFmt w:val="bullet"/>
      <w:lvlText w:val=""/>
      <w:lvlJc w:val="left"/>
      <w:pPr>
        <w:ind w:left="6480"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23489118">
    <w:abstractNumId w:val="21"/>
  </w:num>
  <w:num w:numId="2" w16cid:durableId="1760172517">
    <w:abstractNumId w:val="16"/>
  </w:num>
  <w:num w:numId="3" w16cid:durableId="2034111913">
    <w:abstractNumId w:val="0"/>
  </w:num>
  <w:num w:numId="4" w16cid:durableId="1480147336">
    <w:abstractNumId w:val="8"/>
  </w:num>
  <w:num w:numId="5" w16cid:durableId="299699201">
    <w:abstractNumId w:val="17"/>
  </w:num>
  <w:num w:numId="6" w16cid:durableId="42944511">
    <w:abstractNumId w:val="2"/>
  </w:num>
  <w:num w:numId="7" w16cid:durableId="646931635">
    <w:abstractNumId w:val="13"/>
  </w:num>
  <w:num w:numId="8" w16cid:durableId="1464470174">
    <w:abstractNumId w:val="10"/>
  </w:num>
  <w:num w:numId="9" w16cid:durableId="1808738603">
    <w:abstractNumId w:val="1"/>
  </w:num>
  <w:num w:numId="10" w16cid:durableId="223181015">
    <w:abstractNumId w:val="1"/>
  </w:num>
  <w:num w:numId="11" w16cid:durableId="403378086">
    <w:abstractNumId w:val="3"/>
  </w:num>
  <w:num w:numId="12" w16cid:durableId="2074115811">
    <w:abstractNumId w:val="6"/>
  </w:num>
  <w:num w:numId="13" w16cid:durableId="530802484">
    <w:abstractNumId w:val="15"/>
  </w:num>
  <w:num w:numId="14" w16cid:durableId="909195277">
    <w:abstractNumId w:val="11"/>
  </w:num>
  <w:num w:numId="15" w16cid:durableId="1004354339">
    <w:abstractNumId w:val="9"/>
  </w:num>
  <w:num w:numId="16" w16cid:durableId="1376394990">
    <w:abstractNumId w:val="14"/>
  </w:num>
  <w:num w:numId="17" w16cid:durableId="647169805">
    <w:abstractNumId w:val="7"/>
  </w:num>
  <w:num w:numId="18" w16cid:durableId="1420981928">
    <w:abstractNumId w:val="12"/>
  </w:num>
  <w:num w:numId="19" w16cid:durableId="2110197148">
    <w:abstractNumId w:val="19"/>
  </w:num>
  <w:num w:numId="20" w16cid:durableId="908420974">
    <w:abstractNumId w:val="4"/>
  </w:num>
  <w:num w:numId="21" w16cid:durableId="1036855171">
    <w:abstractNumId w:val="18"/>
  </w:num>
  <w:num w:numId="22" w16cid:durableId="117795235">
    <w:abstractNumId w:val="20"/>
  </w:num>
  <w:num w:numId="23" w16cid:durableId="189480834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21F5"/>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894"/>
    <w:rsid w:val="00137A79"/>
    <w:rsid w:val="00137B6D"/>
    <w:rsid w:val="0014070B"/>
    <w:rsid w:val="001422C1"/>
    <w:rsid w:val="001522AE"/>
    <w:rsid w:val="00157D5B"/>
    <w:rsid w:val="00161FE6"/>
    <w:rsid w:val="00164C3D"/>
    <w:rsid w:val="00166D3A"/>
    <w:rsid w:val="00181FDC"/>
    <w:rsid w:val="00184167"/>
    <w:rsid w:val="001854B4"/>
    <w:rsid w:val="001860B9"/>
    <w:rsid w:val="00186F2B"/>
    <w:rsid w:val="001874D6"/>
    <w:rsid w:val="0019632A"/>
    <w:rsid w:val="00196C52"/>
    <w:rsid w:val="001A4E7C"/>
    <w:rsid w:val="001B762C"/>
    <w:rsid w:val="001C4D0A"/>
    <w:rsid w:val="001C5FEF"/>
    <w:rsid w:val="001D1D5D"/>
    <w:rsid w:val="00211487"/>
    <w:rsid w:val="00211D91"/>
    <w:rsid w:val="00217DEC"/>
    <w:rsid w:val="00235B57"/>
    <w:rsid w:val="002452C9"/>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1333"/>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23F12"/>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042E"/>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CA9"/>
    <w:rsid w:val="00597E28"/>
    <w:rsid w:val="005A1DD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225D"/>
    <w:rsid w:val="00692638"/>
    <w:rsid w:val="006A13F4"/>
    <w:rsid w:val="006A2789"/>
    <w:rsid w:val="006A4978"/>
    <w:rsid w:val="006A7261"/>
    <w:rsid w:val="006B0D29"/>
    <w:rsid w:val="006B1819"/>
    <w:rsid w:val="006C5048"/>
    <w:rsid w:val="006C6A4B"/>
    <w:rsid w:val="006C779F"/>
    <w:rsid w:val="006D01F5"/>
    <w:rsid w:val="006D0CFB"/>
    <w:rsid w:val="006D30C0"/>
    <w:rsid w:val="006D7535"/>
    <w:rsid w:val="006E450B"/>
    <w:rsid w:val="006E644E"/>
    <w:rsid w:val="006F0D7E"/>
    <w:rsid w:val="00710B77"/>
    <w:rsid w:val="007155D5"/>
    <w:rsid w:val="0072075B"/>
    <w:rsid w:val="007221C2"/>
    <w:rsid w:val="00730955"/>
    <w:rsid w:val="0073333E"/>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C5416"/>
    <w:rsid w:val="007C6935"/>
    <w:rsid w:val="007D2CAE"/>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6306"/>
    <w:rsid w:val="008C4B27"/>
    <w:rsid w:val="008C7F2A"/>
    <w:rsid w:val="008E36F8"/>
    <w:rsid w:val="008E3B4F"/>
    <w:rsid w:val="008E46B2"/>
    <w:rsid w:val="008E682C"/>
    <w:rsid w:val="008E78A1"/>
    <w:rsid w:val="008F10FA"/>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2A2C"/>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4CD8"/>
    <w:rsid w:val="00BE7978"/>
    <w:rsid w:val="00C01F0D"/>
    <w:rsid w:val="00C07DDB"/>
    <w:rsid w:val="00C4115D"/>
    <w:rsid w:val="00C43BDD"/>
    <w:rsid w:val="00C47778"/>
    <w:rsid w:val="00C5011E"/>
    <w:rsid w:val="00C50EE5"/>
    <w:rsid w:val="00C5240A"/>
    <w:rsid w:val="00C5398F"/>
    <w:rsid w:val="00C556F5"/>
    <w:rsid w:val="00C662F9"/>
    <w:rsid w:val="00C70E19"/>
    <w:rsid w:val="00C72574"/>
    <w:rsid w:val="00C7430C"/>
    <w:rsid w:val="00C85DA1"/>
    <w:rsid w:val="00C9071C"/>
    <w:rsid w:val="00C908FF"/>
    <w:rsid w:val="00C945E2"/>
    <w:rsid w:val="00C95E96"/>
    <w:rsid w:val="00C97BD3"/>
    <w:rsid w:val="00CA39EF"/>
    <w:rsid w:val="00CA521F"/>
    <w:rsid w:val="00CB0493"/>
    <w:rsid w:val="00CB17FF"/>
    <w:rsid w:val="00CB1ED7"/>
    <w:rsid w:val="00CC167C"/>
    <w:rsid w:val="00CC52D9"/>
    <w:rsid w:val="00CD6647"/>
    <w:rsid w:val="00CE4B73"/>
    <w:rsid w:val="00CF5F22"/>
    <w:rsid w:val="00CF70BB"/>
    <w:rsid w:val="00D074DB"/>
    <w:rsid w:val="00D139CF"/>
    <w:rsid w:val="00D37E7F"/>
    <w:rsid w:val="00D47AD7"/>
    <w:rsid w:val="00D513B6"/>
    <w:rsid w:val="00D51529"/>
    <w:rsid w:val="00D85218"/>
    <w:rsid w:val="00D915B1"/>
    <w:rsid w:val="00DA299D"/>
    <w:rsid w:val="00DA65C4"/>
    <w:rsid w:val="00DE4447"/>
    <w:rsid w:val="00DE5DA2"/>
    <w:rsid w:val="00DF0033"/>
    <w:rsid w:val="00E026BF"/>
    <w:rsid w:val="00E07B1B"/>
    <w:rsid w:val="00E11853"/>
    <w:rsid w:val="00E41B24"/>
    <w:rsid w:val="00E52A86"/>
    <w:rsid w:val="00E54B47"/>
    <w:rsid w:val="00E553BF"/>
    <w:rsid w:val="00E55D93"/>
    <w:rsid w:val="00E61294"/>
    <w:rsid w:val="00E7237C"/>
    <w:rsid w:val="00E77C46"/>
    <w:rsid w:val="00E83988"/>
    <w:rsid w:val="00E86CE8"/>
    <w:rsid w:val="00E90E82"/>
    <w:rsid w:val="00E91643"/>
    <w:rsid w:val="00EA00CB"/>
    <w:rsid w:val="00EA1BAA"/>
    <w:rsid w:val="00EA3FCD"/>
    <w:rsid w:val="00EA42A0"/>
    <w:rsid w:val="00EB6714"/>
    <w:rsid w:val="00EC0A68"/>
    <w:rsid w:val="00EC3C32"/>
    <w:rsid w:val="00EC5006"/>
    <w:rsid w:val="00ED49C3"/>
    <w:rsid w:val="00ED6CE8"/>
    <w:rsid w:val="00ED7AA6"/>
    <w:rsid w:val="00EE2A56"/>
    <w:rsid w:val="00EE3818"/>
    <w:rsid w:val="00F119AA"/>
    <w:rsid w:val="00F22264"/>
    <w:rsid w:val="00F2564D"/>
    <w:rsid w:val="00F35B05"/>
    <w:rsid w:val="00F413D9"/>
    <w:rsid w:val="00F50A8A"/>
    <w:rsid w:val="00F5135F"/>
    <w:rsid w:val="00F51F78"/>
    <w:rsid w:val="00F86F47"/>
    <w:rsid w:val="00F90B64"/>
    <w:rsid w:val="00FB2F0F"/>
    <w:rsid w:val="00FB5086"/>
    <w:rsid w:val="00FB5411"/>
    <w:rsid w:val="00FB6392"/>
    <w:rsid w:val="00FC35BC"/>
    <w:rsid w:val="00FC4F36"/>
    <w:rsid w:val="00FD3C70"/>
    <w:rsid w:val="00FD6820"/>
    <w:rsid w:val="00FD73CF"/>
    <w:rsid w:val="00FE12D8"/>
    <w:rsid w:val="00FF7C02"/>
    <w:rsid w:val="024801E3"/>
    <w:rsid w:val="1492EC97"/>
    <w:rsid w:val="2F9E8D0F"/>
    <w:rsid w:val="568E3E8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39D4E87-092E-46CF-B675-3801E3FDE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321333"/>
    <w:pPr>
      <w:tabs>
        <w:tab w:val="right" w:leader="dot" w:pos="8630"/>
      </w:tabs>
      <w:spacing w:line="240" w:lineRule="auto"/>
      <w:ind w:left="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uiPriority w:val="99"/>
    <w:rsid w:val="00BD4CD8"/>
    <w:rPr>
      <w:sz w:val="16"/>
      <w:szCs w:val="16"/>
    </w:rPr>
  </w:style>
  <w:style w:type="paragraph" w:styleId="Kommentarer">
    <w:name w:val="annotation text"/>
    <w:basedOn w:val="Normal"/>
    <w:link w:val="KommentarerChar"/>
    <w:uiPriority w:val="99"/>
    <w:semiHidden/>
    <w:unhideWhenUsed/>
    <w:rsid w:val="00BD4CD8"/>
    <w:pPr>
      <w:spacing w:line="240" w:lineRule="auto"/>
    </w:pPr>
    <w:rPr>
      <w:sz w:val="20"/>
      <w:szCs w:val="20"/>
    </w:rPr>
  </w:style>
  <w:style w:type="character" w:customStyle="1" w:styleId="KommentarerChar">
    <w:name w:val="Kommentarer Char"/>
    <w:basedOn w:val="Standardstycketeckensnitt"/>
    <w:link w:val="Kommentarer"/>
    <w:uiPriority w:val="99"/>
    <w:semiHidden/>
    <w:rsid w:val="00BD4CD8"/>
  </w:style>
  <w:style w:type="paragraph" w:styleId="Litteraturfrteckning">
    <w:name w:val="Bibliography"/>
    <w:basedOn w:val="Normal"/>
    <w:next w:val="Normal"/>
    <w:uiPriority w:val="37"/>
    <w:semiHidden/>
    <w:unhideWhenUsed/>
    <w:rsid w:val="00137A79"/>
  </w:style>
  <w:style w:type="character" w:styleId="Nmn">
    <w:name w:val="Mention"/>
    <w:uiPriority w:val="99"/>
    <w:unhideWhenUsed/>
    <w:rsid w:val="00137A79"/>
    <w:rPr>
      <w:color w:val="2B579A"/>
      <w:shd w:val="clear" w:color="auto" w:fill="E6E6E6"/>
    </w:rPr>
  </w:style>
  <w:style w:type="character" w:styleId="Olstomnmnande">
    <w:name w:val="Unresolved Mention"/>
    <w:basedOn w:val="Standardstycketeckensnitt"/>
    <w:uiPriority w:val="99"/>
    <w:semiHidden/>
    <w:unhideWhenUsed/>
    <w:rsid w:val="004B04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8758-438627519-1619/surrogate/Information%20om%20str%c3%a5ldoser%20vid%20Nuklearmedicinska%20unders%c3%b6kningar.pdf" TargetMode="External" Id="rId13" /><Relationship Type="http://schemas.openxmlformats.org/officeDocument/2006/relationships/hyperlink" Target="https://kunskapsbanken.cancercentrum.se/diagnoser/brostcancer/vardprogram/kirurgisk-behandling/"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kunskapsbanken.cancercentrum.se/diagnoser/brostcancer/vardprogram/kirurgisk-behandling/" TargetMode="External" Id="rId12" /><Relationship Type="http://schemas.openxmlformats.org/officeDocument/2006/relationships/hyperlink" Target="https://doi.org/10.1007/s00259-013-2544-2" TargetMode="External" Id="rId17" /><Relationship Type="http://schemas.openxmlformats.org/officeDocument/2006/relationships/theme" Target="theme/theme1.xml" Id="rId25" /><Relationship Type="http://schemas.openxmlformats.org/officeDocument/2006/relationships/image" Target="media/image1.png"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mellanarkiv-offentlig.vgregion.se/alfresco/s/archive/stream/public/v1/source/available/sofia/nu10088-1721015962-113/surrogate/Sentinel%20node%20Br%c3%b6st%20utan%20bildtagning.pdf"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insidan.vgregion.se/forvaltningar/nu-sjukvarden/styrdokument/administrativa-styrdokument/administrativa-styrdokument-per-amne/stralsakerhet/"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6</Pages>
  <Words>1433</Words>
  <Characters>7601</Characters>
  <Application>Microsoft Office Word</Application>
  <DocSecurity>0</DocSecurity>
  <Lines>63</Lines>
  <Paragraphs>18</Paragraphs>
  <ScaleCrop>false</ScaleCrop>
  <Manager/>
  <Company/>
  <LinksUpToDate>false</LinksUpToDate>
  <CharactersWithSpaces>9016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Sentinel node Bröst utan bildtagning</dc:title>
  <dc:subject/>
  <dc:creator/>
  <keywords/>
  <lastModifiedBy>Ulrica Sehlberg</lastModifiedBy>
  <revision>46</revision>
  <lastPrinted>2016-03-31T10:56:00.0000000Z</lastPrinted>
  <dcterms:created xsi:type="dcterms:W3CDTF">2021-05-27T09:25:00.0000000Z</dcterms:created>
  <dcterms:modified xsi:type="dcterms:W3CDTF">2025-01-22T08:21:00.0000000Z</dcterms:modified>
</coreProperties>
</file>