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22110" w:rsidP="00184167" w:rsidRDefault="00622110" w14:paraId="68155826" w14:textId="77777777">
      <w:pPr>
        <w:pStyle w:val="Heading1"/>
      </w:pPr>
      <w:bookmarkStart w:name="_Toc321146591" w:id="0"/>
    </w:p>
    <w:p w:rsidR="00622110" w:rsidP="00184167" w:rsidRDefault="00622110" w14:paraId="59D5A235" w14:textId="77777777">
      <w:pPr>
        <w:pStyle w:val="Heading1"/>
      </w:pPr>
    </w:p>
    <w:p w:rsidR="00184167" w:rsidP="00184167" w:rsidRDefault="00AB20D2" w14:paraId="061914D4" w14:textId="3E9D10B9">
      <w:pPr>
        <w:pStyle w:val="Heading1"/>
      </w:pPr>
      <w:r>
        <w:t>Ultraljud övre extremitet (</w:t>
      </w:r>
      <w:proofErr w:type="spellStart"/>
      <w:r>
        <w:t>mapping</w:t>
      </w:r>
      <w:proofErr w:type="spellEnd"/>
      <w:r>
        <w:t xml:space="preserve"> inför fistelkirurgi</w:t>
      </w:r>
      <w:r w:rsidR="00B0149B">
        <w:t>)</w:t>
      </w:r>
    </w:p>
    <w:bookmarkEnd w:id="0"/>
    <w:p w:rsidR="00AB20D2" w:rsidP="00AB20D2" w:rsidRDefault="00AB20D2" w14:paraId="225304D0" w14:textId="11399964">
      <w:pPr>
        <w:pStyle w:val="Heading2"/>
      </w:pPr>
      <w:r>
        <w:t>Syfte</w:t>
      </w:r>
    </w:p>
    <w:p w:rsidR="00AB20D2" w:rsidP="00AB20D2" w:rsidRDefault="00AB20D2" w14:paraId="45340F8F" w14:textId="7A234DEE">
      <w:r>
        <w:t>Kartläggning av det ytliga artär- och vensystemet i armen inför fistelkirurgi.</w:t>
      </w:r>
    </w:p>
    <w:p w:rsidR="00AB20D2" w:rsidP="00AB20D2" w:rsidRDefault="00AB20D2" w14:paraId="1B841AD2" w14:textId="123D9D78">
      <w:pPr>
        <w:pStyle w:val="Heading2"/>
      </w:pPr>
      <w:r>
        <w:t>Kontraindikationer</w:t>
      </w:r>
    </w:p>
    <w:p w:rsidR="00AB20D2" w:rsidP="00AB20D2" w:rsidRDefault="00AB20D2" w14:paraId="7416CC1D" w14:textId="45B967ED">
      <w:r>
        <w:t>Inga kontraindikationer</w:t>
      </w:r>
      <w:r w:rsidR="00625655">
        <w:t xml:space="preserve"> finns.</w:t>
      </w:r>
    </w:p>
    <w:p w:rsidR="00625655" w:rsidP="00625655" w:rsidRDefault="00625655" w14:paraId="22726DC2" w14:textId="0C1698D4">
      <w:pPr>
        <w:pStyle w:val="Heading2"/>
      </w:pPr>
      <w:r>
        <w:t>Upplysning på remiss</w:t>
      </w:r>
    </w:p>
    <w:p w:rsidR="00625655" w:rsidP="00625655" w:rsidRDefault="00625655" w14:paraId="29BBD00C" w14:textId="5133DA74">
      <w:r>
        <w:t>Ange vilken arm som ska undersökas och om tidigare operativa ingrepp är gjorda.</w:t>
      </w:r>
      <w:r w:rsidR="00C035BC">
        <w:t xml:space="preserve"> Om dialys påbörjas ange tidpunkter för dialys.</w:t>
      </w:r>
    </w:p>
    <w:p w:rsidR="00C035BC" w:rsidP="00C035BC" w:rsidRDefault="00C035BC" w14:paraId="21C0460C" w14:textId="58E72B55">
      <w:pPr>
        <w:pStyle w:val="Heading2"/>
      </w:pPr>
      <w:r>
        <w:t>Förberedelser</w:t>
      </w:r>
    </w:p>
    <w:p w:rsidR="00C035BC" w:rsidP="00C035BC" w:rsidRDefault="00C035BC" w14:paraId="4E08B93B" w14:textId="7C91A535">
      <w:r>
        <w:t xml:space="preserve">Patienten får äta och dricka </w:t>
      </w:r>
      <w:r w:rsidR="002711A0">
        <w:t>samt ta sina mediciner som vanligt, men ska undvika vattendrivande</w:t>
      </w:r>
      <w:r w:rsidR="003A1C73">
        <w:t xml:space="preserve"> timmarna före undersökningen.</w:t>
      </w:r>
    </w:p>
    <w:p w:rsidR="003A1C73" w:rsidP="003A1C73" w:rsidRDefault="003A1C73" w14:paraId="7D7D7651" w14:textId="0879C066">
      <w:pPr>
        <w:pStyle w:val="Heading2"/>
      </w:pPr>
      <w:r>
        <w:t>Utförande</w:t>
      </w:r>
    </w:p>
    <w:p w:rsidR="003A1C73" w:rsidP="003A1C73" w:rsidRDefault="003A1C73" w14:paraId="65F4801C" w14:textId="3456DB96">
      <w:r>
        <w:t xml:space="preserve">Patienten får sitta i en undersökningsstol/ligga på en brits. </w:t>
      </w:r>
      <w:r w:rsidR="00F561A7">
        <w:br/>
      </w:r>
      <w:r w:rsidR="00F561A7">
        <w:t>Vi för en ultraljudsgivare längs armens artärer och vener.</w:t>
      </w:r>
    </w:p>
    <w:p w:rsidR="00F561A7" w:rsidP="00F561A7" w:rsidRDefault="00F561A7" w14:paraId="53591944" w14:textId="0C98058C">
      <w:pPr>
        <w:pStyle w:val="Heading2"/>
      </w:pPr>
      <w:r>
        <w:t>Undersökningstid</w:t>
      </w:r>
    </w:p>
    <w:p w:rsidR="00F561A7" w:rsidP="00F561A7" w:rsidRDefault="00F561A7" w14:paraId="5175E98F" w14:textId="0FAD24A6">
      <w:r w:rsidR="00F561A7">
        <w:rPr/>
        <w:t>1</w:t>
      </w:r>
      <w:r w:rsidR="00CF213B">
        <w:rPr/>
        <w:t xml:space="preserve"> </w:t>
      </w:r>
      <w:r w:rsidR="00F561A7">
        <w:rPr/>
        <w:t>-</w:t>
      </w:r>
      <w:r w:rsidR="00CF213B">
        <w:rPr/>
        <w:t xml:space="preserve"> </w:t>
      </w:r>
      <w:r w:rsidR="00F561A7">
        <w:rPr/>
        <w:t>1,5 tim</w:t>
      </w:r>
      <w:r w:rsidR="00CF213B">
        <w:rPr/>
        <w:t>m</w:t>
      </w:r>
      <w:r w:rsidR="5359BDA2">
        <w:rPr/>
        <w:t>ar.</w:t>
      </w:r>
    </w:p>
    <w:p w:rsidRPr="00F561A7" w:rsidR="00CF213B" w:rsidP="00F561A7" w:rsidRDefault="00CF213B" w14:paraId="20206AFB" w14:textId="77777777"/>
    <w:p w:rsidRPr="00656DCD" w:rsidR="00656DCD" w:rsidP="00184167" w:rsidRDefault="00184167" w14:paraId="42612773" w14:textId="42D7EF31">
      <w:pPr>
        <w:rPr>
          <w:b/>
        </w:rPr>
      </w:pPr>
      <w:r w:rsidRPr="00656DCD">
        <w:t>.</w:t>
      </w:r>
    </w:p>
    <w:p w:rsidRPr="00747066" w:rsidR="00747066" w:rsidP="00747066" w:rsidRDefault="00747066" w14:paraId="11010C13" w14:textId="787184F2"/>
    <w:sectPr w:rsidRPr="00747066" w:rsidR="0074706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0295F" w:rsidRDefault="0050295F" w14:paraId="106BF92A" w14:textId="77777777">
      <w:r>
        <w:separator/>
      </w:r>
    </w:p>
  </w:endnote>
  <w:endnote w:type="continuationSeparator" w:id="0">
    <w:p w:rsidR="0050295F" w:rsidRDefault="0050295F" w14:paraId="275B8E14" w14:textId="77777777">
      <w:r>
        <w:continuationSeparator/>
      </w:r>
    </w:p>
  </w:endnote>
  <w:endnote w:type="continuationNotice" w:id="1">
    <w:p w:rsidR="0050295F" w:rsidRDefault="0050295F" w14:paraId="3A9BD22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0295F" w:rsidRDefault="0050295F" w14:paraId="6EB1506E" w14:textId="77777777"/>
  </w:footnote>
  <w:footnote w:type="continuationSeparator" w:id="0">
    <w:p w:rsidR="0050295F" w:rsidRDefault="0050295F" w14:paraId="54904EFD" w14:textId="77777777">
      <w:r>
        <w:continuationSeparator/>
      </w:r>
    </w:p>
  </w:footnote>
  <w:footnote w:type="continuationNotice" w:id="1">
    <w:p w:rsidR="0050295F" w:rsidRDefault="0050295F" w14:paraId="28EAEFD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C41A8" w:rsidRDefault="00CC41A8" w14:paraId="0CA2445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85F9F0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CF213B" w14:paraId="058CDD4D" w14:textId="321E07D6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87A31D1">
              <wp:simplePos x="0" y="0"/>
              <wp:positionH relativeFrom="page">
                <wp:posOffset>857250</wp:posOffset>
              </wp:positionH>
              <wp:positionV relativeFrom="paragraph">
                <wp:posOffset>133985</wp:posOffset>
              </wp:positionV>
              <wp:extent cx="4669155" cy="58102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5810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CC41A8" w:rsidR="00413A60" w:rsidRDefault="002B71AF" w14:paraId="72D45401" w14:textId="48254055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CC41A8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</w:t>
                          </w:r>
                          <w:r w:rsidRPr="00CC41A8" w:rsidR="0092682D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informa</w:t>
                          </w:r>
                          <w:r w:rsidR="00CC41A8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t</w:t>
                          </w:r>
                          <w:r w:rsidRPr="00CC41A8" w:rsidR="00512E21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ion</w:t>
                          </w:r>
                        </w:p>
                        <w:p w:rsidRPr="00636E54" w:rsidR="00507643" w:rsidRDefault="00507643" w14:paraId="0A3BCF6C" w14:textId="77777777">
                          <w:pPr>
                            <w:ind w:left="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F2CCA5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67.5pt;margin-top:10.55pt;width:367.65pt;height:45.75pt;z-index:25165824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">
              <v:textbox>
                <w:txbxContent>
                  <w:p w:rsidRPr="00CC41A8" w:rsidR="00413A60" w:rsidRDefault="002B71AF" w14:paraId="4AA8C342" w14:textId="48254055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CC41A8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</w:t>
                    </w:r>
                    <w:r w:rsidRPr="00CC41A8" w:rsidR="0092682D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informa</w:t>
                    </w:r>
                    <w:r w:rsidR="00CC41A8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t</w:t>
                    </w:r>
                    <w:r w:rsidRPr="00CC41A8" w:rsidR="00512E21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ion</w:t>
                    </w:r>
                  </w:p>
                  <w:p w:rsidRPr="00636E54" w:rsidR="00507643" w:rsidRDefault="00507643" w14:paraId="672A6659" w14:textId="77777777">
                    <w:pPr>
                      <w:ind w:left="0"/>
                      <w:rPr>
                        <w:b/>
                        <w:bCs/>
                        <w:sz w:val="28"/>
                        <w:szCs w:val="28"/>
                      </w:rPr>
                    </w:pPr>
                  </w:p>
                </w:txbxContent>
              </v:textbox>
              <w10:wrap type="topAndBottom" anchorx="page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787EDF5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44255789">
    <w:abstractNumId w:val="17"/>
  </w:num>
  <w:num w:numId="2" w16cid:durableId="590819939">
    <w:abstractNumId w:val="14"/>
  </w:num>
  <w:num w:numId="3" w16cid:durableId="804852548">
    <w:abstractNumId w:val="0"/>
  </w:num>
  <w:num w:numId="4" w16cid:durableId="1069691058">
    <w:abstractNumId w:val="6"/>
  </w:num>
  <w:num w:numId="5" w16cid:durableId="1386566143">
    <w:abstractNumId w:val="15"/>
  </w:num>
  <w:num w:numId="6" w16cid:durableId="1972856324">
    <w:abstractNumId w:val="2"/>
  </w:num>
  <w:num w:numId="7" w16cid:durableId="109975403">
    <w:abstractNumId w:val="11"/>
  </w:num>
  <w:num w:numId="8" w16cid:durableId="138503843">
    <w:abstractNumId w:val="8"/>
  </w:num>
  <w:num w:numId="9" w16cid:durableId="1500730538">
    <w:abstractNumId w:val="1"/>
  </w:num>
  <w:num w:numId="10" w16cid:durableId="1305624094">
    <w:abstractNumId w:val="1"/>
  </w:num>
  <w:num w:numId="11" w16cid:durableId="948463753">
    <w:abstractNumId w:val="3"/>
  </w:num>
  <w:num w:numId="12" w16cid:durableId="623461379">
    <w:abstractNumId w:val="4"/>
  </w:num>
  <w:num w:numId="13" w16cid:durableId="1923642400">
    <w:abstractNumId w:val="13"/>
  </w:num>
  <w:num w:numId="14" w16cid:durableId="1324352911">
    <w:abstractNumId w:val="9"/>
  </w:num>
  <w:num w:numId="15" w16cid:durableId="22635108">
    <w:abstractNumId w:val="7"/>
  </w:num>
  <w:num w:numId="16" w16cid:durableId="1720860831">
    <w:abstractNumId w:val="12"/>
  </w:num>
  <w:num w:numId="17" w16cid:durableId="1236473080">
    <w:abstractNumId w:val="5"/>
  </w:num>
  <w:num w:numId="18" w16cid:durableId="515272385">
    <w:abstractNumId w:val="10"/>
  </w:num>
  <w:num w:numId="19" w16cid:durableId="115044145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A85"/>
    <w:rsid w:val="00250F24"/>
    <w:rsid w:val="002523C5"/>
    <w:rsid w:val="0025380B"/>
    <w:rsid w:val="0025703A"/>
    <w:rsid w:val="00262F3D"/>
    <w:rsid w:val="00263281"/>
    <w:rsid w:val="002651D6"/>
    <w:rsid w:val="0026551F"/>
    <w:rsid w:val="002711A0"/>
    <w:rsid w:val="00280A85"/>
    <w:rsid w:val="00284119"/>
    <w:rsid w:val="00290B5C"/>
    <w:rsid w:val="00294791"/>
    <w:rsid w:val="002A1C4F"/>
    <w:rsid w:val="002A7450"/>
    <w:rsid w:val="002B0B30"/>
    <w:rsid w:val="002B0C78"/>
    <w:rsid w:val="002B71AF"/>
    <w:rsid w:val="002C0C02"/>
    <w:rsid w:val="002C1277"/>
    <w:rsid w:val="002C60AD"/>
    <w:rsid w:val="002D0E0E"/>
    <w:rsid w:val="002D6023"/>
    <w:rsid w:val="002E263F"/>
    <w:rsid w:val="002E3B2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131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1C7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295F"/>
    <w:rsid w:val="00507643"/>
    <w:rsid w:val="00511CC4"/>
    <w:rsid w:val="00512E21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110"/>
    <w:rsid w:val="00623724"/>
    <w:rsid w:val="00625655"/>
    <w:rsid w:val="00627BEA"/>
    <w:rsid w:val="006319DB"/>
    <w:rsid w:val="00636E5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A0A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BD0"/>
    <w:rsid w:val="007D4241"/>
    <w:rsid w:val="007D4317"/>
    <w:rsid w:val="007D4EA3"/>
    <w:rsid w:val="007F1CFF"/>
    <w:rsid w:val="007F5DD5"/>
    <w:rsid w:val="008200C0"/>
    <w:rsid w:val="00821A1B"/>
    <w:rsid w:val="008262E9"/>
    <w:rsid w:val="00827E69"/>
    <w:rsid w:val="00835C4D"/>
    <w:rsid w:val="00843F48"/>
    <w:rsid w:val="00851423"/>
    <w:rsid w:val="00856931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1FD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82D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2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0D2"/>
    <w:rsid w:val="00AC3FF6"/>
    <w:rsid w:val="00AD73EC"/>
    <w:rsid w:val="00AD7AD5"/>
    <w:rsid w:val="00AE5BC7"/>
    <w:rsid w:val="00AF5AAF"/>
    <w:rsid w:val="00B00043"/>
    <w:rsid w:val="00B0149B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35B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1A8"/>
    <w:rsid w:val="00CC52D9"/>
    <w:rsid w:val="00CD6647"/>
    <w:rsid w:val="00CE4B73"/>
    <w:rsid w:val="00CF213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D1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611"/>
    <w:rsid w:val="00F561A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46F6D3F3"/>
    <w:rsid w:val="5359BDA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ACCC3C2-9F43-4ABF-BC5A-B763D375D0D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glossaryDocument" Target="glossary/document.xml" Id="Rf9466390d98c4fb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f2691-0374-4f06-b205-a215cd302371}"/>
      </w:docPartPr>
      <w:docPartBody>
        <w:p w14:paraId="256C6AE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övre extremitet - Mapping inför fistelkirurgi</dc:title>
  <dc:subject/>
  <dc:creator/>
  <keywords/>
  <lastModifiedBy>Ulrica Sehlberg</lastModifiedBy>
  <revision>41</revision>
  <lastPrinted>2016-03-31T19:56:00.0000000Z</lastPrinted>
  <dcterms:created xsi:type="dcterms:W3CDTF">2021-05-27T18:25:00.0000000Z</dcterms:created>
  <dcterms:modified xsi:type="dcterms:W3CDTF">2022-10-18T12:00:40.0000000Z</dcterms:modified>
</coreProperties>
</file>