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93D385" w14:textId="77777777" w:rsidR="004A1D33" w:rsidRDefault="004A1D33" w:rsidP="00E1629C">
      <w:pPr>
        <w:ind w:left="0"/>
      </w:pPr>
      <w:bookmarkStart w:id="0" w:name="_Toc321146591"/>
    </w:p>
    <w:p w14:paraId="3A1C9327" w14:textId="065B9B6C" w:rsidR="004A1D33" w:rsidRPr="00AC216B" w:rsidRDefault="00EE22E1" w:rsidP="00E1629C">
      <w:pPr>
        <w:pStyle w:val="Rubrik1"/>
        <w:ind w:left="0"/>
        <w:rPr>
          <w:rFonts w:ascii="Verdana" w:hAnsi="Verdana"/>
        </w:rPr>
      </w:pPr>
      <w:bookmarkStart w:id="1" w:name="_Toc473720096"/>
      <w:bookmarkStart w:id="2" w:name="_Toc473720254"/>
      <w:r w:rsidRPr="00AC216B">
        <w:rPr>
          <w:rStyle w:val="Bokenstitel"/>
          <w:rFonts w:ascii="Verdana" w:hAnsi="Verdana"/>
        </w:rPr>
        <w:t>Njurdoppler</w:t>
      </w:r>
      <w:r w:rsidRPr="00AC216B">
        <w:rPr>
          <w:rStyle w:val="Bokenstitel"/>
          <w:rFonts w:ascii="Verdana" w:hAnsi="Verdana"/>
          <w:color w:val="FF0000"/>
        </w:rPr>
        <w:t xml:space="preserve"> </w:t>
      </w:r>
      <w:r w:rsidRPr="00AC216B">
        <w:rPr>
          <w:rStyle w:val="Bokenstitel"/>
          <w:rFonts w:ascii="Verdana" w:hAnsi="Verdana"/>
        </w:rPr>
        <w:t>– Metodbeskrivning</w:t>
      </w:r>
      <w:bookmarkEnd w:id="1"/>
      <w:bookmarkEnd w:id="2"/>
    </w:p>
    <w:p w14:paraId="754618C7" w14:textId="77777777" w:rsidR="004A1D33" w:rsidRPr="003A0BCA" w:rsidRDefault="004A1D33" w:rsidP="00E1629C">
      <w:pPr>
        <w:ind w:left="0"/>
        <w:rPr>
          <w:rFonts w:asciiTheme="minorHAnsi" w:hAnsiTheme="minorHAnsi" w:cs="Arial"/>
          <w:b/>
          <w:sz w:val="28"/>
          <w:szCs w:val="28"/>
        </w:rPr>
      </w:pPr>
      <w:r w:rsidRPr="003A0BCA">
        <w:rPr>
          <w:rFonts w:asciiTheme="minorHAnsi" w:hAnsiTheme="minorHAnsi" w:cs="Arial"/>
          <w:b/>
          <w:sz w:val="28"/>
          <w:szCs w:val="28"/>
        </w:rPr>
        <w:t>Innehåll</w:t>
      </w:r>
    </w:p>
    <w:p w14:paraId="00B72D44" w14:textId="0629DA32" w:rsidR="00933B2C" w:rsidRDefault="004A1D33" w:rsidP="00933B2C">
      <w:pPr>
        <w:pStyle w:val="Innehll1"/>
        <w:rPr>
          <w:rFonts w:asciiTheme="minorHAnsi" w:eastAsiaTheme="minorEastAsia" w:hAnsiTheme="minorHAnsi" w:cstheme="minorBidi"/>
          <w:noProof/>
          <w:kern w:val="2"/>
          <w14:ligatures w14:val="standardContextual"/>
        </w:rPr>
      </w:pPr>
      <w:r>
        <w:fldChar w:fldCharType="begin"/>
      </w:r>
      <w:r>
        <w:instrText xml:space="preserve"> TOC \h \z \u \t "Rubrik 2;1;Rubrik 3;2" </w:instrText>
      </w:r>
      <w:r>
        <w:fldChar w:fldCharType="separate"/>
      </w:r>
      <w:hyperlink w:anchor="_Toc224811371" w:history="1">
        <w:r w:rsidR="00933B2C" w:rsidRPr="00407314">
          <w:rPr>
            <w:rStyle w:val="Hyperlnk"/>
            <w:rFonts w:eastAsia="MS Gothic"/>
            <w:noProof/>
          </w:rPr>
          <w:t>Förändringar sedan föregående version</w:t>
        </w:r>
        <w:r w:rsidR="00933B2C">
          <w:rPr>
            <w:noProof/>
            <w:webHidden/>
          </w:rPr>
          <w:tab/>
        </w:r>
        <w:r w:rsidR="00933B2C">
          <w:rPr>
            <w:noProof/>
            <w:webHidden/>
          </w:rPr>
          <w:fldChar w:fldCharType="begin"/>
        </w:r>
        <w:r w:rsidR="00933B2C">
          <w:rPr>
            <w:noProof/>
            <w:webHidden/>
          </w:rPr>
          <w:instrText xml:space="preserve"> PAGEREF _Toc224811371 \h </w:instrText>
        </w:r>
        <w:r w:rsidR="00933B2C">
          <w:rPr>
            <w:noProof/>
            <w:webHidden/>
          </w:rPr>
        </w:r>
        <w:r w:rsidR="00933B2C">
          <w:rPr>
            <w:noProof/>
            <w:webHidden/>
          </w:rPr>
          <w:fldChar w:fldCharType="separate"/>
        </w:r>
        <w:r w:rsidR="00D22B31">
          <w:rPr>
            <w:noProof/>
            <w:webHidden/>
          </w:rPr>
          <w:t>2</w:t>
        </w:r>
        <w:r w:rsidR="00933B2C">
          <w:rPr>
            <w:noProof/>
            <w:webHidden/>
          </w:rPr>
          <w:fldChar w:fldCharType="end"/>
        </w:r>
      </w:hyperlink>
    </w:p>
    <w:p w14:paraId="0E503AEF" w14:textId="213E3996"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72" w:history="1">
        <w:r w:rsidRPr="00407314">
          <w:rPr>
            <w:rStyle w:val="Hyperlnk"/>
            <w:rFonts w:eastAsia="MS Gothic"/>
            <w:noProof/>
          </w:rPr>
          <w:t>Inledning</w:t>
        </w:r>
        <w:r>
          <w:rPr>
            <w:noProof/>
            <w:webHidden/>
          </w:rPr>
          <w:tab/>
        </w:r>
        <w:r>
          <w:rPr>
            <w:noProof/>
            <w:webHidden/>
          </w:rPr>
          <w:fldChar w:fldCharType="begin"/>
        </w:r>
        <w:r>
          <w:rPr>
            <w:noProof/>
            <w:webHidden/>
          </w:rPr>
          <w:instrText xml:space="preserve"> PAGEREF _Toc224811372 \h </w:instrText>
        </w:r>
        <w:r>
          <w:rPr>
            <w:noProof/>
            <w:webHidden/>
          </w:rPr>
        </w:r>
        <w:r>
          <w:rPr>
            <w:noProof/>
            <w:webHidden/>
          </w:rPr>
          <w:fldChar w:fldCharType="separate"/>
        </w:r>
        <w:r w:rsidR="00D22B31">
          <w:rPr>
            <w:noProof/>
            <w:webHidden/>
          </w:rPr>
          <w:t>2</w:t>
        </w:r>
        <w:r>
          <w:rPr>
            <w:noProof/>
            <w:webHidden/>
          </w:rPr>
          <w:fldChar w:fldCharType="end"/>
        </w:r>
      </w:hyperlink>
    </w:p>
    <w:p w14:paraId="36F1A344" w14:textId="09926033"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73" w:history="1">
        <w:r w:rsidRPr="00407314">
          <w:rPr>
            <w:rStyle w:val="Hyperlnk"/>
            <w:rFonts w:eastAsia="MS Gothic"/>
            <w:noProof/>
          </w:rPr>
          <w:t>Indikationer</w:t>
        </w:r>
        <w:r>
          <w:rPr>
            <w:noProof/>
            <w:webHidden/>
          </w:rPr>
          <w:tab/>
        </w:r>
        <w:r>
          <w:rPr>
            <w:noProof/>
            <w:webHidden/>
          </w:rPr>
          <w:fldChar w:fldCharType="begin"/>
        </w:r>
        <w:r>
          <w:rPr>
            <w:noProof/>
            <w:webHidden/>
          </w:rPr>
          <w:instrText xml:space="preserve"> PAGEREF _Toc224811373 \h </w:instrText>
        </w:r>
        <w:r>
          <w:rPr>
            <w:noProof/>
            <w:webHidden/>
          </w:rPr>
        </w:r>
        <w:r>
          <w:rPr>
            <w:noProof/>
            <w:webHidden/>
          </w:rPr>
          <w:fldChar w:fldCharType="separate"/>
        </w:r>
        <w:r w:rsidR="00D22B31">
          <w:rPr>
            <w:noProof/>
            <w:webHidden/>
          </w:rPr>
          <w:t>3</w:t>
        </w:r>
        <w:r>
          <w:rPr>
            <w:noProof/>
            <w:webHidden/>
          </w:rPr>
          <w:fldChar w:fldCharType="end"/>
        </w:r>
      </w:hyperlink>
    </w:p>
    <w:p w14:paraId="6F112EC5" w14:textId="2C01CDD5"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74" w:history="1">
        <w:r w:rsidRPr="00407314">
          <w:rPr>
            <w:rStyle w:val="Hyperlnk"/>
            <w:rFonts w:eastAsia="MS Gothic"/>
            <w:noProof/>
          </w:rPr>
          <w:t>Kontraindikationer</w:t>
        </w:r>
        <w:r>
          <w:rPr>
            <w:noProof/>
            <w:webHidden/>
          </w:rPr>
          <w:tab/>
        </w:r>
        <w:r>
          <w:rPr>
            <w:noProof/>
            <w:webHidden/>
          </w:rPr>
          <w:fldChar w:fldCharType="begin"/>
        </w:r>
        <w:r>
          <w:rPr>
            <w:noProof/>
            <w:webHidden/>
          </w:rPr>
          <w:instrText xml:space="preserve"> PAGEREF _Toc224811374 \h </w:instrText>
        </w:r>
        <w:r>
          <w:rPr>
            <w:noProof/>
            <w:webHidden/>
          </w:rPr>
        </w:r>
        <w:r>
          <w:rPr>
            <w:noProof/>
            <w:webHidden/>
          </w:rPr>
          <w:fldChar w:fldCharType="separate"/>
        </w:r>
        <w:r w:rsidR="00D22B31">
          <w:rPr>
            <w:noProof/>
            <w:webHidden/>
          </w:rPr>
          <w:t>3</w:t>
        </w:r>
        <w:r>
          <w:rPr>
            <w:noProof/>
            <w:webHidden/>
          </w:rPr>
          <w:fldChar w:fldCharType="end"/>
        </w:r>
      </w:hyperlink>
    </w:p>
    <w:p w14:paraId="013C339B" w14:textId="792825CA"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75" w:history="1">
        <w:r w:rsidRPr="00407314">
          <w:rPr>
            <w:rStyle w:val="Hyperlnk"/>
            <w:rFonts w:eastAsia="MS Gothic"/>
            <w:noProof/>
          </w:rPr>
          <w:t>Mätprincip</w:t>
        </w:r>
        <w:r>
          <w:rPr>
            <w:noProof/>
            <w:webHidden/>
          </w:rPr>
          <w:tab/>
        </w:r>
        <w:r>
          <w:rPr>
            <w:noProof/>
            <w:webHidden/>
          </w:rPr>
          <w:fldChar w:fldCharType="begin"/>
        </w:r>
        <w:r>
          <w:rPr>
            <w:noProof/>
            <w:webHidden/>
          </w:rPr>
          <w:instrText xml:space="preserve"> PAGEREF _Toc224811375 \h </w:instrText>
        </w:r>
        <w:r>
          <w:rPr>
            <w:noProof/>
            <w:webHidden/>
          </w:rPr>
        </w:r>
        <w:r>
          <w:rPr>
            <w:noProof/>
            <w:webHidden/>
          </w:rPr>
          <w:fldChar w:fldCharType="separate"/>
        </w:r>
        <w:r w:rsidR="00D22B31">
          <w:rPr>
            <w:noProof/>
            <w:webHidden/>
          </w:rPr>
          <w:t>3</w:t>
        </w:r>
        <w:r>
          <w:rPr>
            <w:noProof/>
            <w:webHidden/>
          </w:rPr>
          <w:fldChar w:fldCharType="end"/>
        </w:r>
      </w:hyperlink>
    </w:p>
    <w:p w14:paraId="7D94747B" w14:textId="33482C4B"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76" w:history="1">
        <w:r w:rsidRPr="00407314">
          <w:rPr>
            <w:rStyle w:val="Hyperlnk"/>
            <w:rFonts w:eastAsia="MS Gothic"/>
            <w:noProof/>
          </w:rPr>
          <w:t>Kvantifieringsprincip</w:t>
        </w:r>
        <w:r>
          <w:rPr>
            <w:noProof/>
            <w:webHidden/>
          </w:rPr>
          <w:tab/>
        </w:r>
        <w:r>
          <w:rPr>
            <w:noProof/>
            <w:webHidden/>
          </w:rPr>
          <w:fldChar w:fldCharType="begin"/>
        </w:r>
        <w:r>
          <w:rPr>
            <w:noProof/>
            <w:webHidden/>
          </w:rPr>
          <w:instrText xml:space="preserve"> PAGEREF _Toc224811376 \h </w:instrText>
        </w:r>
        <w:r>
          <w:rPr>
            <w:noProof/>
            <w:webHidden/>
          </w:rPr>
        </w:r>
        <w:r>
          <w:rPr>
            <w:noProof/>
            <w:webHidden/>
          </w:rPr>
          <w:fldChar w:fldCharType="separate"/>
        </w:r>
        <w:r w:rsidR="00D22B31">
          <w:rPr>
            <w:noProof/>
            <w:webHidden/>
          </w:rPr>
          <w:t>4</w:t>
        </w:r>
        <w:r>
          <w:rPr>
            <w:noProof/>
            <w:webHidden/>
          </w:rPr>
          <w:fldChar w:fldCharType="end"/>
        </w:r>
      </w:hyperlink>
    </w:p>
    <w:p w14:paraId="43459536" w14:textId="0FB3EAD0"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77" w:history="1">
        <w:r w:rsidRPr="00407314">
          <w:rPr>
            <w:rStyle w:val="Hyperlnk"/>
            <w:rFonts w:eastAsia="MS Gothic"/>
            <w:noProof/>
          </w:rPr>
          <w:t>Utrustning</w:t>
        </w:r>
        <w:r>
          <w:rPr>
            <w:noProof/>
            <w:webHidden/>
          </w:rPr>
          <w:tab/>
        </w:r>
        <w:r>
          <w:rPr>
            <w:noProof/>
            <w:webHidden/>
          </w:rPr>
          <w:fldChar w:fldCharType="begin"/>
        </w:r>
        <w:r>
          <w:rPr>
            <w:noProof/>
            <w:webHidden/>
          </w:rPr>
          <w:instrText xml:space="preserve"> PAGEREF _Toc224811377 \h </w:instrText>
        </w:r>
        <w:r>
          <w:rPr>
            <w:noProof/>
            <w:webHidden/>
          </w:rPr>
        </w:r>
        <w:r>
          <w:rPr>
            <w:noProof/>
            <w:webHidden/>
          </w:rPr>
          <w:fldChar w:fldCharType="separate"/>
        </w:r>
        <w:r w:rsidR="00D22B31">
          <w:rPr>
            <w:noProof/>
            <w:webHidden/>
          </w:rPr>
          <w:t>6</w:t>
        </w:r>
        <w:r>
          <w:rPr>
            <w:noProof/>
            <w:webHidden/>
          </w:rPr>
          <w:fldChar w:fldCharType="end"/>
        </w:r>
      </w:hyperlink>
    </w:p>
    <w:p w14:paraId="5F7A07AA" w14:textId="7BC3FA7D" w:rsidR="00933B2C" w:rsidRDefault="00933B2C">
      <w:pPr>
        <w:pStyle w:val="Innehll2"/>
        <w:tabs>
          <w:tab w:val="right" w:leader="dot" w:pos="8919"/>
        </w:tabs>
        <w:rPr>
          <w:rFonts w:asciiTheme="minorHAnsi" w:eastAsiaTheme="minorEastAsia" w:hAnsiTheme="minorHAnsi" w:cstheme="minorBidi"/>
          <w:noProof/>
          <w:kern w:val="2"/>
          <w14:ligatures w14:val="standardContextual"/>
        </w:rPr>
      </w:pPr>
      <w:hyperlink w:anchor="_Toc224811378" w:history="1">
        <w:r w:rsidRPr="00407314">
          <w:rPr>
            <w:rStyle w:val="Hyperlnk"/>
            <w:rFonts w:eastAsia="MS Gothic"/>
            <w:noProof/>
          </w:rPr>
          <w:t>Förbrukningsmaterial</w:t>
        </w:r>
        <w:r>
          <w:rPr>
            <w:noProof/>
            <w:webHidden/>
          </w:rPr>
          <w:tab/>
        </w:r>
        <w:r>
          <w:rPr>
            <w:noProof/>
            <w:webHidden/>
          </w:rPr>
          <w:fldChar w:fldCharType="begin"/>
        </w:r>
        <w:r>
          <w:rPr>
            <w:noProof/>
            <w:webHidden/>
          </w:rPr>
          <w:instrText xml:space="preserve"> PAGEREF _Toc224811378 \h </w:instrText>
        </w:r>
        <w:r>
          <w:rPr>
            <w:noProof/>
            <w:webHidden/>
          </w:rPr>
        </w:r>
        <w:r>
          <w:rPr>
            <w:noProof/>
            <w:webHidden/>
          </w:rPr>
          <w:fldChar w:fldCharType="separate"/>
        </w:r>
        <w:r w:rsidR="00D22B31">
          <w:rPr>
            <w:noProof/>
            <w:webHidden/>
          </w:rPr>
          <w:t>6</w:t>
        </w:r>
        <w:r>
          <w:rPr>
            <w:noProof/>
            <w:webHidden/>
          </w:rPr>
          <w:fldChar w:fldCharType="end"/>
        </w:r>
      </w:hyperlink>
    </w:p>
    <w:p w14:paraId="6784F6CC" w14:textId="42A8681E"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79" w:history="1">
        <w:r w:rsidRPr="00407314">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_Toc224811379 \h </w:instrText>
        </w:r>
        <w:r>
          <w:rPr>
            <w:noProof/>
            <w:webHidden/>
          </w:rPr>
        </w:r>
        <w:r>
          <w:rPr>
            <w:noProof/>
            <w:webHidden/>
          </w:rPr>
          <w:fldChar w:fldCharType="separate"/>
        </w:r>
        <w:r w:rsidR="00D22B31">
          <w:rPr>
            <w:noProof/>
            <w:webHidden/>
          </w:rPr>
          <w:t>6</w:t>
        </w:r>
        <w:r>
          <w:rPr>
            <w:noProof/>
            <w:webHidden/>
          </w:rPr>
          <w:fldChar w:fldCharType="end"/>
        </w:r>
      </w:hyperlink>
    </w:p>
    <w:p w14:paraId="72FCDB7B" w14:textId="108F7651"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80" w:history="1">
        <w:r w:rsidRPr="00407314">
          <w:rPr>
            <w:rStyle w:val="Hyperlnk"/>
            <w:rFonts w:eastAsia="MS Gothic"/>
            <w:noProof/>
          </w:rPr>
          <w:t>Förberedelser</w:t>
        </w:r>
        <w:r>
          <w:rPr>
            <w:noProof/>
            <w:webHidden/>
          </w:rPr>
          <w:tab/>
        </w:r>
        <w:r>
          <w:rPr>
            <w:noProof/>
            <w:webHidden/>
          </w:rPr>
          <w:fldChar w:fldCharType="begin"/>
        </w:r>
        <w:r>
          <w:rPr>
            <w:noProof/>
            <w:webHidden/>
          </w:rPr>
          <w:instrText xml:space="preserve"> PAGEREF _Toc224811380 \h </w:instrText>
        </w:r>
        <w:r>
          <w:rPr>
            <w:noProof/>
            <w:webHidden/>
          </w:rPr>
        </w:r>
        <w:r>
          <w:rPr>
            <w:noProof/>
            <w:webHidden/>
          </w:rPr>
          <w:fldChar w:fldCharType="separate"/>
        </w:r>
        <w:r w:rsidR="00D22B31">
          <w:rPr>
            <w:noProof/>
            <w:webHidden/>
          </w:rPr>
          <w:t>6</w:t>
        </w:r>
        <w:r>
          <w:rPr>
            <w:noProof/>
            <w:webHidden/>
          </w:rPr>
          <w:fldChar w:fldCharType="end"/>
        </w:r>
      </w:hyperlink>
    </w:p>
    <w:p w14:paraId="697CE2AF" w14:textId="18468926" w:rsidR="00933B2C" w:rsidRDefault="00933B2C">
      <w:pPr>
        <w:pStyle w:val="Innehll2"/>
        <w:tabs>
          <w:tab w:val="right" w:leader="dot" w:pos="8919"/>
        </w:tabs>
        <w:rPr>
          <w:rFonts w:asciiTheme="minorHAnsi" w:eastAsiaTheme="minorEastAsia" w:hAnsiTheme="minorHAnsi" w:cstheme="minorBidi"/>
          <w:noProof/>
          <w:kern w:val="2"/>
          <w14:ligatures w14:val="standardContextual"/>
        </w:rPr>
      </w:pPr>
      <w:hyperlink w:anchor="_Toc224811381" w:history="1">
        <w:r w:rsidRPr="00407314">
          <w:rPr>
            <w:rStyle w:val="Hyperlnk"/>
            <w:rFonts w:eastAsia="MS Gothic"/>
            <w:noProof/>
          </w:rPr>
          <w:t>Patientinformation (kallelse)</w:t>
        </w:r>
        <w:r>
          <w:rPr>
            <w:noProof/>
            <w:webHidden/>
          </w:rPr>
          <w:tab/>
        </w:r>
        <w:r>
          <w:rPr>
            <w:noProof/>
            <w:webHidden/>
          </w:rPr>
          <w:fldChar w:fldCharType="begin"/>
        </w:r>
        <w:r>
          <w:rPr>
            <w:noProof/>
            <w:webHidden/>
          </w:rPr>
          <w:instrText xml:space="preserve"> PAGEREF _Toc224811381 \h </w:instrText>
        </w:r>
        <w:r>
          <w:rPr>
            <w:noProof/>
            <w:webHidden/>
          </w:rPr>
        </w:r>
        <w:r>
          <w:rPr>
            <w:noProof/>
            <w:webHidden/>
          </w:rPr>
          <w:fldChar w:fldCharType="separate"/>
        </w:r>
        <w:r w:rsidR="00D22B31">
          <w:rPr>
            <w:noProof/>
            <w:webHidden/>
          </w:rPr>
          <w:t>6</w:t>
        </w:r>
        <w:r>
          <w:rPr>
            <w:noProof/>
            <w:webHidden/>
          </w:rPr>
          <w:fldChar w:fldCharType="end"/>
        </w:r>
      </w:hyperlink>
    </w:p>
    <w:p w14:paraId="77114E14" w14:textId="6D029F35" w:rsidR="00933B2C" w:rsidRDefault="00933B2C">
      <w:pPr>
        <w:pStyle w:val="Innehll2"/>
        <w:tabs>
          <w:tab w:val="right" w:leader="dot" w:pos="8919"/>
        </w:tabs>
        <w:rPr>
          <w:rFonts w:asciiTheme="minorHAnsi" w:eastAsiaTheme="minorEastAsia" w:hAnsiTheme="minorHAnsi" w:cstheme="minorBidi"/>
          <w:noProof/>
          <w:kern w:val="2"/>
          <w14:ligatures w14:val="standardContextual"/>
        </w:rPr>
      </w:pPr>
      <w:hyperlink w:anchor="_Toc224811382" w:history="1">
        <w:r w:rsidRPr="00407314">
          <w:rPr>
            <w:rStyle w:val="Hyperlnk"/>
            <w:rFonts w:eastAsia="MS Gothic"/>
            <w:noProof/>
          </w:rPr>
          <w:t>Remittentinformation</w:t>
        </w:r>
        <w:r>
          <w:rPr>
            <w:noProof/>
            <w:webHidden/>
          </w:rPr>
          <w:tab/>
        </w:r>
        <w:r>
          <w:rPr>
            <w:noProof/>
            <w:webHidden/>
          </w:rPr>
          <w:fldChar w:fldCharType="begin"/>
        </w:r>
        <w:r>
          <w:rPr>
            <w:noProof/>
            <w:webHidden/>
          </w:rPr>
          <w:instrText xml:space="preserve"> PAGEREF _Toc224811382 \h </w:instrText>
        </w:r>
        <w:r>
          <w:rPr>
            <w:noProof/>
            <w:webHidden/>
          </w:rPr>
        </w:r>
        <w:r>
          <w:rPr>
            <w:noProof/>
            <w:webHidden/>
          </w:rPr>
          <w:fldChar w:fldCharType="separate"/>
        </w:r>
        <w:r w:rsidR="00D22B31">
          <w:rPr>
            <w:noProof/>
            <w:webHidden/>
          </w:rPr>
          <w:t>6</w:t>
        </w:r>
        <w:r>
          <w:rPr>
            <w:noProof/>
            <w:webHidden/>
          </w:rPr>
          <w:fldChar w:fldCharType="end"/>
        </w:r>
      </w:hyperlink>
    </w:p>
    <w:p w14:paraId="6DED54CB" w14:textId="1FB78A3D" w:rsidR="00933B2C" w:rsidRDefault="00933B2C">
      <w:pPr>
        <w:pStyle w:val="Innehll2"/>
        <w:tabs>
          <w:tab w:val="right" w:leader="dot" w:pos="8919"/>
        </w:tabs>
        <w:rPr>
          <w:rFonts w:asciiTheme="minorHAnsi" w:eastAsiaTheme="minorEastAsia" w:hAnsiTheme="minorHAnsi" w:cstheme="minorBidi"/>
          <w:noProof/>
          <w:kern w:val="2"/>
          <w14:ligatures w14:val="standardContextual"/>
        </w:rPr>
      </w:pPr>
      <w:hyperlink w:anchor="_Toc224811383" w:history="1">
        <w:r w:rsidRPr="00407314">
          <w:rPr>
            <w:rStyle w:val="Hyperlnk"/>
            <w:rFonts w:eastAsia="MS Gothic"/>
            <w:noProof/>
          </w:rPr>
          <w:t>Patient</w:t>
        </w:r>
        <w:r>
          <w:rPr>
            <w:noProof/>
            <w:webHidden/>
          </w:rPr>
          <w:tab/>
        </w:r>
        <w:r>
          <w:rPr>
            <w:noProof/>
            <w:webHidden/>
          </w:rPr>
          <w:fldChar w:fldCharType="begin"/>
        </w:r>
        <w:r>
          <w:rPr>
            <w:noProof/>
            <w:webHidden/>
          </w:rPr>
          <w:instrText xml:space="preserve"> PAGEREF _Toc224811383 \h </w:instrText>
        </w:r>
        <w:r>
          <w:rPr>
            <w:noProof/>
            <w:webHidden/>
          </w:rPr>
        </w:r>
        <w:r>
          <w:rPr>
            <w:noProof/>
            <w:webHidden/>
          </w:rPr>
          <w:fldChar w:fldCharType="separate"/>
        </w:r>
        <w:r w:rsidR="00D22B31">
          <w:rPr>
            <w:noProof/>
            <w:webHidden/>
          </w:rPr>
          <w:t>6</w:t>
        </w:r>
        <w:r>
          <w:rPr>
            <w:noProof/>
            <w:webHidden/>
          </w:rPr>
          <w:fldChar w:fldCharType="end"/>
        </w:r>
      </w:hyperlink>
    </w:p>
    <w:p w14:paraId="44DACF94" w14:textId="2861A947"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84" w:history="1">
        <w:r w:rsidRPr="00407314">
          <w:rPr>
            <w:rStyle w:val="Hyperlnk"/>
            <w:rFonts w:eastAsia="MS Gothic"/>
            <w:noProof/>
          </w:rPr>
          <w:t>Undersökningsprocedur</w:t>
        </w:r>
        <w:r>
          <w:rPr>
            <w:noProof/>
            <w:webHidden/>
          </w:rPr>
          <w:tab/>
        </w:r>
        <w:r>
          <w:rPr>
            <w:noProof/>
            <w:webHidden/>
          </w:rPr>
          <w:fldChar w:fldCharType="begin"/>
        </w:r>
        <w:r>
          <w:rPr>
            <w:noProof/>
            <w:webHidden/>
          </w:rPr>
          <w:instrText xml:space="preserve"> PAGEREF _Toc224811384 \h </w:instrText>
        </w:r>
        <w:r>
          <w:rPr>
            <w:noProof/>
            <w:webHidden/>
          </w:rPr>
        </w:r>
        <w:r>
          <w:rPr>
            <w:noProof/>
            <w:webHidden/>
          </w:rPr>
          <w:fldChar w:fldCharType="separate"/>
        </w:r>
        <w:r w:rsidR="00D22B31">
          <w:rPr>
            <w:noProof/>
            <w:webHidden/>
          </w:rPr>
          <w:t>7</w:t>
        </w:r>
        <w:r>
          <w:rPr>
            <w:noProof/>
            <w:webHidden/>
          </w:rPr>
          <w:fldChar w:fldCharType="end"/>
        </w:r>
      </w:hyperlink>
    </w:p>
    <w:p w14:paraId="195A46E5" w14:textId="1A218EA1"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85" w:history="1">
        <w:r w:rsidRPr="00407314">
          <w:rPr>
            <w:rStyle w:val="Hyperlnk"/>
            <w:rFonts w:eastAsia="MS Gothic"/>
            <w:noProof/>
          </w:rPr>
          <w:t>Rengöring</w:t>
        </w:r>
        <w:r>
          <w:rPr>
            <w:noProof/>
            <w:webHidden/>
          </w:rPr>
          <w:tab/>
        </w:r>
        <w:r>
          <w:rPr>
            <w:noProof/>
            <w:webHidden/>
          </w:rPr>
          <w:fldChar w:fldCharType="begin"/>
        </w:r>
        <w:r>
          <w:rPr>
            <w:noProof/>
            <w:webHidden/>
          </w:rPr>
          <w:instrText xml:space="preserve"> PAGEREF _Toc224811385 \h </w:instrText>
        </w:r>
        <w:r>
          <w:rPr>
            <w:noProof/>
            <w:webHidden/>
          </w:rPr>
        </w:r>
        <w:r>
          <w:rPr>
            <w:noProof/>
            <w:webHidden/>
          </w:rPr>
          <w:fldChar w:fldCharType="separate"/>
        </w:r>
        <w:r w:rsidR="00D22B31">
          <w:rPr>
            <w:noProof/>
            <w:webHidden/>
          </w:rPr>
          <w:t>9</w:t>
        </w:r>
        <w:r>
          <w:rPr>
            <w:noProof/>
            <w:webHidden/>
          </w:rPr>
          <w:fldChar w:fldCharType="end"/>
        </w:r>
      </w:hyperlink>
    </w:p>
    <w:p w14:paraId="375E88C6" w14:textId="7995FC89"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86" w:history="1">
        <w:r w:rsidRPr="00407314">
          <w:rPr>
            <w:rStyle w:val="Hyperl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_Toc224811386 \h </w:instrText>
        </w:r>
        <w:r>
          <w:rPr>
            <w:noProof/>
            <w:webHidden/>
          </w:rPr>
        </w:r>
        <w:r>
          <w:rPr>
            <w:noProof/>
            <w:webHidden/>
          </w:rPr>
          <w:fldChar w:fldCharType="separate"/>
        </w:r>
        <w:r w:rsidR="00D22B31">
          <w:rPr>
            <w:noProof/>
            <w:webHidden/>
          </w:rPr>
          <w:t>10</w:t>
        </w:r>
        <w:r>
          <w:rPr>
            <w:noProof/>
            <w:webHidden/>
          </w:rPr>
          <w:fldChar w:fldCharType="end"/>
        </w:r>
      </w:hyperlink>
    </w:p>
    <w:p w14:paraId="40B1D5A4" w14:textId="740A82CA"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87" w:history="1">
        <w:r w:rsidRPr="00407314">
          <w:rPr>
            <w:rStyle w:val="Hyperlnk"/>
            <w:rFonts w:eastAsia="MS Gothic"/>
            <w:noProof/>
          </w:rPr>
          <w:t>Felkällor</w:t>
        </w:r>
        <w:r>
          <w:rPr>
            <w:noProof/>
            <w:webHidden/>
          </w:rPr>
          <w:tab/>
        </w:r>
        <w:r>
          <w:rPr>
            <w:noProof/>
            <w:webHidden/>
          </w:rPr>
          <w:fldChar w:fldCharType="begin"/>
        </w:r>
        <w:r>
          <w:rPr>
            <w:noProof/>
            <w:webHidden/>
          </w:rPr>
          <w:instrText xml:space="preserve"> PAGEREF _Toc224811387 \h </w:instrText>
        </w:r>
        <w:r>
          <w:rPr>
            <w:noProof/>
            <w:webHidden/>
          </w:rPr>
        </w:r>
        <w:r>
          <w:rPr>
            <w:noProof/>
            <w:webHidden/>
          </w:rPr>
          <w:fldChar w:fldCharType="separate"/>
        </w:r>
        <w:r w:rsidR="00D22B31">
          <w:rPr>
            <w:noProof/>
            <w:webHidden/>
          </w:rPr>
          <w:t>10</w:t>
        </w:r>
        <w:r>
          <w:rPr>
            <w:noProof/>
            <w:webHidden/>
          </w:rPr>
          <w:fldChar w:fldCharType="end"/>
        </w:r>
      </w:hyperlink>
    </w:p>
    <w:p w14:paraId="015DD9E3" w14:textId="72CE3288"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88" w:history="1">
        <w:r w:rsidRPr="00407314">
          <w:rPr>
            <w:rStyle w:val="Hyperlnk"/>
            <w:rFonts w:eastAsia="MS Gothic"/>
            <w:noProof/>
          </w:rPr>
          <w:t>Utlåtande</w:t>
        </w:r>
        <w:r>
          <w:rPr>
            <w:noProof/>
            <w:webHidden/>
          </w:rPr>
          <w:tab/>
        </w:r>
        <w:r>
          <w:rPr>
            <w:noProof/>
            <w:webHidden/>
          </w:rPr>
          <w:fldChar w:fldCharType="begin"/>
        </w:r>
        <w:r>
          <w:rPr>
            <w:noProof/>
            <w:webHidden/>
          </w:rPr>
          <w:instrText xml:space="preserve"> PAGEREF _Toc224811388 \h </w:instrText>
        </w:r>
        <w:r>
          <w:rPr>
            <w:noProof/>
            <w:webHidden/>
          </w:rPr>
        </w:r>
        <w:r>
          <w:rPr>
            <w:noProof/>
            <w:webHidden/>
          </w:rPr>
          <w:fldChar w:fldCharType="separate"/>
        </w:r>
        <w:r w:rsidR="00D22B31">
          <w:rPr>
            <w:noProof/>
            <w:webHidden/>
          </w:rPr>
          <w:t>10</w:t>
        </w:r>
        <w:r>
          <w:rPr>
            <w:noProof/>
            <w:webHidden/>
          </w:rPr>
          <w:fldChar w:fldCharType="end"/>
        </w:r>
      </w:hyperlink>
    </w:p>
    <w:p w14:paraId="087C7CC3" w14:textId="01DA434B" w:rsidR="00933B2C" w:rsidRDefault="00933B2C" w:rsidP="00933B2C">
      <w:pPr>
        <w:pStyle w:val="Innehll1"/>
        <w:rPr>
          <w:rFonts w:asciiTheme="minorHAnsi" w:eastAsiaTheme="minorEastAsia" w:hAnsiTheme="minorHAnsi" w:cstheme="minorBidi"/>
          <w:noProof/>
          <w:kern w:val="2"/>
          <w14:ligatures w14:val="standardContextual"/>
        </w:rPr>
      </w:pPr>
      <w:hyperlink w:anchor="_Toc224811389" w:history="1">
        <w:r w:rsidRPr="00407314">
          <w:rPr>
            <w:rStyle w:val="Hyperlnk"/>
            <w:rFonts w:eastAsia="MS Gothic"/>
            <w:noProof/>
          </w:rPr>
          <w:t>Referenser</w:t>
        </w:r>
        <w:r>
          <w:rPr>
            <w:noProof/>
            <w:webHidden/>
          </w:rPr>
          <w:tab/>
        </w:r>
        <w:r>
          <w:rPr>
            <w:noProof/>
            <w:webHidden/>
          </w:rPr>
          <w:fldChar w:fldCharType="begin"/>
        </w:r>
        <w:r>
          <w:rPr>
            <w:noProof/>
            <w:webHidden/>
          </w:rPr>
          <w:instrText xml:space="preserve"> PAGEREF _Toc224811389 \h </w:instrText>
        </w:r>
        <w:r>
          <w:rPr>
            <w:noProof/>
            <w:webHidden/>
          </w:rPr>
        </w:r>
        <w:r>
          <w:rPr>
            <w:noProof/>
            <w:webHidden/>
          </w:rPr>
          <w:fldChar w:fldCharType="separate"/>
        </w:r>
        <w:r w:rsidR="00D22B31">
          <w:rPr>
            <w:noProof/>
            <w:webHidden/>
          </w:rPr>
          <w:t>11</w:t>
        </w:r>
        <w:r>
          <w:rPr>
            <w:noProof/>
            <w:webHidden/>
          </w:rPr>
          <w:fldChar w:fldCharType="end"/>
        </w:r>
      </w:hyperlink>
    </w:p>
    <w:p w14:paraId="38215C5F" w14:textId="2ACAE729" w:rsidR="004A1D33" w:rsidRDefault="004A1D33" w:rsidP="00E1629C">
      <w:pPr>
        <w:ind w:left="0"/>
      </w:pPr>
      <w:r>
        <w:fldChar w:fldCharType="end"/>
      </w:r>
    </w:p>
    <w:p w14:paraId="72E17ADB" w14:textId="27399B85" w:rsidR="004A1D33" w:rsidRDefault="004A1D33" w:rsidP="00E1629C">
      <w:pPr>
        <w:ind w:left="0"/>
      </w:pPr>
      <w:r>
        <w:br w:type="page"/>
      </w:r>
    </w:p>
    <w:p w14:paraId="4F33154D" w14:textId="77777777" w:rsidR="004A1D33" w:rsidRDefault="004A1D33" w:rsidP="00E1629C">
      <w:pPr>
        <w:ind w:left="0"/>
      </w:pPr>
      <w:r>
        <w:t>Metodgrupp: Monika Jessen (biomedicinsk analytiker) och Karin Grahn (biomedicinsk analytiker).</w:t>
      </w:r>
    </w:p>
    <w:p w14:paraId="20CF82D3" w14:textId="2EACD329" w:rsidR="004A1D33" w:rsidRPr="004B0801" w:rsidRDefault="004A1D33" w:rsidP="00E1629C">
      <w:pPr>
        <w:pStyle w:val="Ingetavstnd"/>
      </w:pPr>
      <w:bookmarkStart w:id="3" w:name="_Toc473720101"/>
      <w:bookmarkStart w:id="4" w:name="_Toc473720258"/>
      <w:r>
        <w:t>Metodbeskrivningen är delvis baserad på metodbeskrivningar gjorda på Fysiologiska kliniken på Länssjukhuset i Kalmar och Klinisk Fysiologi på Sahlgrenska Universitetssjukhuset i Göteborg.</w:t>
      </w:r>
    </w:p>
    <w:p w14:paraId="6437561B" w14:textId="77777777" w:rsidR="004A1D33" w:rsidRPr="00862F4B" w:rsidRDefault="004A1D33" w:rsidP="00E1629C">
      <w:pPr>
        <w:ind w:left="0"/>
      </w:pPr>
    </w:p>
    <w:p w14:paraId="113CC2BE" w14:textId="77777777" w:rsidR="00933B2C" w:rsidRDefault="00933B2C" w:rsidP="00933B2C">
      <w:pPr>
        <w:pStyle w:val="Rubrik2"/>
        <w:ind w:left="0"/>
      </w:pPr>
      <w:bookmarkStart w:id="5" w:name="_Toc224811371"/>
      <w:r>
        <w:t>Förändringar sedan föregående version</w:t>
      </w:r>
      <w:bookmarkEnd w:id="5"/>
    </w:p>
    <w:p w14:paraId="7FE222C5" w14:textId="2B18C6B4" w:rsidR="00933B2C" w:rsidRPr="00B877BD" w:rsidRDefault="004D1D09" w:rsidP="00F62944">
      <w:pPr>
        <w:pStyle w:val="Liststycke"/>
        <w:numPr>
          <w:ilvl w:val="0"/>
          <w:numId w:val="5"/>
        </w:numPr>
        <w:ind w:left="284" w:hanging="284"/>
      </w:pPr>
      <w:r w:rsidRPr="00B877BD">
        <w:t>Uppdaterat</w:t>
      </w:r>
      <w:r w:rsidR="00B877BD">
        <w:t xml:space="preserve"> </w:t>
      </w:r>
      <w:r w:rsidR="00751785" w:rsidRPr="00B877BD">
        <w:t>”Indikationer”.</w:t>
      </w:r>
    </w:p>
    <w:p w14:paraId="15D0A07E" w14:textId="36003BDC" w:rsidR="00751785" w:rsidRPr="00B877BD" w:rsidRDefault="00751785" w:rsidP="00F62944">
      <w:pPr>
        <w:pStyle w:val="Liststycke"/>
        <w:numPr>
          <w:ilvl w:val="0"/>
          <w:numId w:val="5"/>
        </w:numPr>
        <w:ind w:left="284" w:hanging="284"/>
      </w:pPr>
      <w:r w:rsidRPr="00B877BD">
        <w:t xml:space="preserve">Uppdaterat ultraljudsapparater och </w:t>
      </w:r>
      <w:proofErr w:type="spellStart"/>
      <w:r w:rsidRPr="00B877BD">
        <w:t>prober</w:t>
      </w:r>
      <w:proofErr w:type="spellEnd"/>
      <w:r w:rsidRPr="00B877BD">
        <w:t xml:space="preserve"> under ”Utrustning”</w:t>
      </w:r>
      <w:r w:rsidR="006813FF">
        <w:t>.</w:t>
      </w:r>
    </w:p>
    <w:p w14:paraId="66EECBB8" w14:textId="42053226" w:rsidR="004D1D09" w:rsidRPr="00B877BD" w:rsidRDefault="004D1D09" w:rsidP="00F62944">
      <w:pPr>
        <w:pStyle w:val="Liststycke"/>
        <w:numPr>
          <w:ilvl w:val="0"/>
          <w:numId w:val="5"/>
        </w:numPr>
        <w:ind w:left="284" w:hanging="284"/>
      </w:pPr>
      <w:r w:rsidRPr="00B877BD">
        <w:t>Mindre justeringar under ”Undersökningsprocedur”</w:t>
      </w:r>
      <w:r w:rsidR="006813FF">
        <w:t>.</w:t>
      </w:r>
    </w:p>
    <w:p w14:paraId="39EF3EB3" w14:textId="77777777" w:rsidR="004A1D33" w:rsidRDefault="004A1D33" w:rsidP="00E1629C">
      <w:pPr>
        <w:pStyle w:val="Rubrik2"/>
        <w:ind w:left="0"/>
      </w:pPr>
      <w:bookmarkStart w:id="6" w:name="_Toc224811372"/>
      <w:r w:rsidRPr="009F1C8A">
        <w:t>Inledning</w:t>
      </w:r>
      <w:bookmarkEnd w:id="3"/>
      <w:bookmarkEnd w:id="4"/>
      <w:bookmarkEnd w:id="6"/>
    </w:p>
    <w:p w14:paraId="380E6ABD" w14:textId="7BFD324F" w:rsidR="004A1D33" w:rsidRPr="004C3261" w:rsidRDefault="004A1D33" w:rsidP="00E1629C">
      <w:pPr>
        <w:ind w:left="0"/>
      </w:pPr>
      <w:r>
        <w:t>Njurarna reglerar bland annat kroppens blodtryck via renin-</w:t>
      </w:r>
      <w:proofErr w:type="spellStart"/>
      <w:r>
        <w:t>angiotensin</w:t>
      </w:r>
      <w:proofErr w:type="spellEnd"/>
      <w:r>
        <w:t>-aldosteron systemet (RAS). Orsaken till den vanligaste formen av högt blodtryck (essentiell/primär hypertoni) är okänd. Ateroskleros, som drabbar alla större kärl, kan leda till plaquebildning vid avgången till njurartären från aorta. Större plaque kan leda till njurartärstenos (NAS) och innebär att njuren registrerar detta som ett blodtrycksfall</w:t>
      </w:r>
      <w:r w:rsidR="004D1D09">
        <w:t>,</w:t>
      </w:r>
      <w:r>
        <w:t xml:space="preserve"> vilket leder till aktivering av RAS. Systemet framkallar en kärlsammandragning och minskad saltutsöndring via urinen, vilket leder till blodtrycksstegring. Ateroskleros är den vanligaste orsaken (ca 90 %) till </w:t>
      </w:r>
      <w:proofErr w:type="spellStart"/>
      <w:r>
        <w:t>renovaskulär</w:t>
      </w:r>
      <w:proofErr w:type="spellEnd"/>
      <w:r>
        <w:t xml:space="preserve"> sjukdom, följd av </w:t>
      </w:r>
      <w:proofErr w:type="spellStart"/>
      <w:r>
        <w:t>fibromuskulär</w:t>
      </w:r>
      <w:proofErr w:type="spellEnd"/>
      <w:r>
        <w:t xml:space="preserve"> </w:t>
      </w:r>
      <w:proofErr w:type="spellStart"/>
      <w:r>
        <w:t>dysplasi</w:t>
      </w:r>
      <w:proofErr w:type="spellEnd"/>
      <w:r>
        <w:t xml:space="preserve"> (FMD) (ca 10 %).</w:t>
      </w:r>
      <w:r w:rsidR="00E77C7B">
        <w:br/>
      </w:r>
      <w:r>
        <w:t xml:space="preserve"> </w:t>
      </w:r>
    </w:p>
    <w:p w14:paraId="5477E76E" w14:textId="3B7FF8BC" w:rsidR="004A1D33" w:rsidRDefault="004A1D33" w:rsidP="00E1629C">
      <w:pPr>
        <w:ind w:left="0"/>
      </w:pPr>
      <w:r>
        <w:t xml:space="preserve">Förhöjt blodtryck på grund av njurartärförträngningar är ofta ett delfenomen i allmän åderförkalkning, vilket vanligtvis drabbar personer över 50 år och män oftare än kvinnor. Rökare, diabetiker och personer med förhöjda blodfetter har alla en ökad risk för åderförkalkning och därmed ökad risk för NAS, </w:t>
      </w:r>
      <w:proofErr w:type="spellStart"/>
      <w:r>
        <w:t>renovaskulär</w:t>
      </w:r>
      <w:proofErr w:type="spellEnd"/>
      <w:r>
        <w:t xml:space="preserve"> sjukdom och </w:t>
      </w:r>
      <w:proofErr w:type="spellStart"/>
      <w:r>
        <w:t>renovaskulär</w:t>
      </w:r>
      <w:proofErr w:type="spellEnd"/>
      <w:r>
        <w:t xml:space="preserve"> hypertoni (RVH). Njurens funktion och storlek påverkas av förträngning av njurartären. Obehandlad njurartärstenos kan leda till försämrad cirkulation i njuren och kan på längre sikt leda till skrumpnjure. </w:t>
      </w:r>
      <w:r w:rsidR="00E77C7B">
        <w:br/>
      </w:r>
    </w:p>
    <w:p w14:paraId="7EA55B36" w14:textId="37761DD6" w:rsidR="004A1D33" w:rsidRDefault="004A1D33" w:rsidP="00E1629C">
      <w:pPr>
        <w:ind w:left="0"/>
      </w:pPr>
      <w:r>
        <w:t xml:space="preserve">Prevalens av hypertoni är ca 10–15 % bland den vuxna befolkningen. Av samtliga fall är ca 5–10 % en sekundär hypertoniform där NAS är vanligast. Vid </w:t>
      </w:r>
      <w:proofErr w:type="spellStart"/>
      <w:r>
        <w:t>oselekterat</w:t>
      </w:r>
      <w:proofErr w:type="spellEnd"/>
      <w:r>
        <w:t xml:space="preserve"> patientmaterial med hypertoni är njurartärstenosfrekvensen ca 1 %.</w:t>
      </w:r>
      <w:r w:rsidR="00E77C7B">
        <w:br/>
      </w:r>
    </w:p>
    <w:p w14:paraId="28A92D44" w14:textId="2EACD329" w:rsidR="004A1D33" w:rsidRDefault="004A1D33" w:rsidP="00E1629C">
      <w:pPr>
        <w:ind w:left="0"/>
      </w:pPr>
      <w:r>
        <w:t>Alla patienter med påvisad NAS är inte aktuella för åtgärd, men inte desto mindre är påvisandet av NAS viktig för att optimera patientens medicinska behandling.</w:t>
      </w:r>
    </w:p>
    <w:p w14:paraId="07D565CC" w14:textId="77777777" w:rsidR="00E77C7B" w:rsidRDefault="00E77C7B">
      <w:pPr>
        <w:spacing w:after="0" w:line="240" w:lineRule="auto"/>
        <w:ind w:left="0" w:right="0"/>
        <w:rPr>
          <w:rFonts w:asciiTheme="majorHAnsi" w:eastAsiaTheme="majorEastAsia" w:hAnsiTheme="majorHAnsi" w:cstheme="majorBidi"/>
          <w:bCs/>
          <w:color w:val="000000" w:themeColor="text1"/>
          <w:sz w:val="40"/>
          <w:szCs w:val="26"/>
        </w:rPr>
      </w:pPr>
      <w:bookmarkStart w:id="7" w:name="_Toc473720102"/>
      <w:bookmarkStart w:id="8" w:name="_Toc473720259"/>
      <w:bookmarkStart w:id="9" w:name="_Toc224811373"/>
      <w:r>
        <w:br w:type="page"/>
      </w:r>
    </w:p>
    <w:p w14:paraId="40A5843A" w14:textId="496376E7" w:rsidR="004A1D33" w:rsidRDefault="004A1D33" w:rsidP="00E1629C">
      <w:pPr>
        <w:pStyle w:val="Rubrik2"/>
        <w:ind w:left="0"/>
      </w:pPr>
      <w:r w:rsidRPr="00A529F4">
        <w:t>Indikationer</w:t>
      </w:r>
      <w:bookmarkEnd w:id="7"/>
      <w:bookmarkEnd w:id="8"/>
      <w:bookmarkEnd w:id="9"/>
    </w:p>
    <w:p w14:paraId="28CE6908" w14:textId="708BA4C1" w:rsidR="004A1D33" w:rsidRDefault="004A1D33" w:rsidP="00F62944">
      <w:pPr>
        <w:pStyle w:val="Liststycke"/>
        <w:numPr>
          <w:ilvl w:val="0"/>
          <w:numId w:val="6"/>
        </w:numPr>
        <w:ind w:left="284" w:hanging="284"/>
      </w:pPr>
      <w:r>
        <w:t xml:space="preserve">Plötslig debut av </w:t>
      </w:r>
      <w:r w:rsidR="00414DF3" w:rsidRPr="00B877BD">
        <w:t xml:space="preserve">kraftig </w:t>
      </w:r>
      <w:r>
        <w:t xml:space="preserve">hypertoni </w:t>
      </w:r>
      <w:r w:rsidR="00414DF3" w:rsidRPr="00B877BD">
        <w:t xml:space="preserve">utan </w:t>
      </w:r>
      <w:proofErr w:type="spellStart"/>
      <w:r w:rsidR="00414DF3" w:rsidRPr="00B877BD">
        <w:t>heriditet</w:t>
      </w:r>
      <w:proofErr w:type="spellEnd"/>
      <w:r w:rsidR="00414DF3" w:rsidRPr="00B877BD">
        <w:t>.</w:t>
      </w:r>
      <w:r>
        <w:t xml:space="preserve"> </w:t>
      </w:r>
    </w:p>
    <w:p w14:paraId="11A02815" w14:textId="77777777" w:rsidR="004A1D33" w:rsidRDefault="004A1D33" w:rsidP="00F62944">
      <w:pPr>
        <w:pStyle w:val="Liststycke"/>
        <w:numPr>
          <w:ilvl w:val="0"/>
          <w:numId w:val="6"/>
        </w:numPr>
        <w:ind w:left="284" w:hanging="284"/>
      </w:pPr>
      <w:r>
        <w:t>Svårbehandlad hypertoni/non-</w:t>
      </w:r>
      <w:proofErr w:type="spellStart"/>
      <w:r>
        <w:t>r</w:t>
      </w:r>
      <w:r w:rsidRPr="53BA0854">
        <w:t>esponders</w:t>
      </w:r>
      <w:proofErr w:type="spellEnd"/>
      <w:r w:rsidRPr="53BA0854">
        <w:t xml:space="preserve"> (≥ 3 mediciner i optimala doser). </w:t>
      </w:r>
    </w:p>
    <w:p w14:paraId="482E6EBE" w14:textId="3DFC93B9" w:rsidR="004A1D33" w:rsidRDefault="00414DF3" w:rsidP="00F62944">
      <w:pPr>
        <w:pStyle w:val="Liststycke"/>
        <w:numPr>
          <w:ilvl w:val="0"/>
          <w:numId w:val="6"/>
        </w:numPr>
        <w:ind w:left="284" w:hanging="284"/>
      </w:pPr>
      <w:r w:rsidRPr="00B877BD">
        <w:t>Hypertoni och</w:t>
      </w:r>
      <w:r>
        <w:t xml:space="preserve"> o</w:t>
      </w:r>
      <w:r w:rsidR="004A1D33" w:rsidRPr="00414DF3">
        <w:t xml:space="preserve">likstora njurar. </w:t>
      </w:r>
    </w:p>
    <w:p w14:paraId="2024022D" w14:textId="77777777" w:rsidR="004A1D33" w:rsidRDefault="004A1D33" w:rsidP="00F62944">
      <w:pPr>
        <w:pStyle w:val="Liststycke"/>
        <w:numPr>
          <w:ilvl w:val="0"/>
          <w:numId w:val="6"/>
        </w:numPr>
        <w:ind w:left="284" w:hanging="284"/>
      </w:pPr>
      <w:r>
        <w:t xml:space="preserve">Abdominala blåsljud över njurartärområdena och samtidig hypertoni. </w:t>
      </w:r>
    </w:p>
    <w:p w14:paraId="20743E09" w14:textId="77777777" w:rsidR="004A1D33" w:rsidRDefault="004A1D33" w:rsidP="00F62944">
      <w:pPr>
        <w:pStyle w:val="Liststycke"/>
        <w:numPr>
          <w:ilvl w:val="0"/>
          <w:numId w:val="6"/>
        </w:numPr>
        <w:ind w:left="284" w:hanging="284"/>
      </w:pPr>
      <w:r>
        <w:t xml:space="preserve">Progressiv njursvikt, som inte bara kan förklaras av njursjukdom. </w:t>
      </w:r>
    </w:p>
    <w:p w14:paraId="13A93FFA" w14:textId="458C5222" w:rsidR="004A1D33" w:rsidRPr="00E77C7B" w:rsidRDefault="00414DF3" w:rsidP="00E1629C">
      <w:pPr>
        <w:pStyle w:val="Liststycke"/>
        <w:numPr>
          <w:ilvl w:val="0"/>
          <w:numId w:val="6"/>
        </w:numPr>
        <w:ind w:left="284" w:hanging="284"/>
        <w:rPr>
          <w:rFonts w:ascii="Arial" w:hAnsi="Arial" w:cs="Arial"/>
          <w:b/>
          <w:bCs/>
          <w:sz w:val="28"/>
          <w:szCs w:val="28"/>
        </w:rPr>
      </w:pPr>
      <w:r w:rsidRPr="00B877BD">
        <w:t xml:space="preserve">Uttalad njursvikt efter behandling med ACE-hämmare eller </w:t>
      </w:r>
      <w:proofErr w:type="spellStart"/>
      <w:r w:rsidRPr="00B877BD">
        <w:t>angiotensin</w:t>
      </w:r>
      <w:proofErr w:type="spellEnd"/>
      <w:r w:rsidRPr="00B877BD">
        <w:t>-receptorblockerare.</w:t>
      </w:r>
      <w:r w:rsidR="004A1D33" w:rsidRPr="00B877BD">
        <w:t xml:space="preserve"> </w:t>
      </w:r>
    </w:p>
    <w:p w14:paraId="5F080FFE" w14:textId="77777777" w:rsidR="004A1D33" w:rsidRPr="00960F99" w:rsidRDefault="004A1D33" w:rsidP="00E1629C">
      <w:pPr>
        <w:pStyle w:val="Rubrik2"/>
        <w:ind w:left="0"/>
      </w:pPr>
      <w:bookmarkStart w:id="10" w:name="_Toc473720103"/>
      <w:bookmarkStart w:id="11" w:name="_Toc473720260"/>
      <w:bookmarkStart w:id="12" w:name="_Toc224811374"/>
      <w:r w:rsidRPr="00960F99">
        <w:t>Kontraindikationer</w:t>
      </w:r>
      <w:bookmarkEnd w:id="10"/>
      <w:bookmarkEnd w:id="11"/>
      <w:bookmarkEnd w:id="12"/>
    </w:p>
    <w:p w14:paraId="4E92FD9C" w14:textId="1460B8E8" w:rsidR="004A1D33" w:rsidRDefault="004A1D33" w:rsidP="00E1629C">
      <w:pPr>
        <w:pStyle w:val="Ingetavstnd"/>
      </w:pPr>
      <w:r>
        <w:t>Inga</w:t>
      </w:r>
      <w:r w:rsidR="00B877BD">
        <w:t xml:space="preserve"> absoluta kontraindikationer.</w:t>
      </w:r>
    </w:p>
    <w:p w14:paraId="78182562" w14:textId="77777777" w:rsidR="004A1D33" w:rsidRPr="0099598D" w:rsidRDefault="004A1D33" w:rsidP="00E1629C">
      <w:pPr>
        <w:pStyle w:val="Rubrik2"/>
        <w:ind w:left="0"/>
      </w:pPr>
      <w:bookmarkStart w:id="13" w:name="_Toc224811375"/>
      <w:r w:rsidRPr="0099598D">
        <w:t>Mätprincip</w:t>
      </w:r>
      <w:bookmarkEnd w:id="13"/>
    </w:p>
    <w:p w14:paraId="515F0707" w14:textId="0FE0DD5F" w:rsidR="004A1D33" w:rsidRPr="00312722" w:rsidRDefault="004A1D33" w:rsidP="0074663D">
      <w:pPr>
        <w:ind w:left="0" w:right="417"/>
      </w:pPr>
      <w:r w:rsidRPr="00312722">
        <w:t xml:space="preserve">Ultraljudsgivarens piezoelektriska element sänder ljudvågor med en frekvens av </w:t>
      </w:r>
      <w:r w:rsidR="0075337B">
        <w:br/>
      </w:r>
      <w:r w:rsidRPr="00312722">
        <w:t xml:space="preserve">2–10 MHz vilka reflekteras tillbaka i gränsskiktet mellan två vävnader. Då ljudets hastighet i vävnaden är känd kan avståndet från givaren till det reflekterade föremålet beräknas liksom föremålets hastighet. Med hjälp av en tvådimensionell (2-D) bild och färgdoppler kan man visualisera </w:t>
      </w:r>
      <w:proofErr w:type="spellStart"/>
      <w:r w:rsidRPr="00312722">
        <w:t>interlobarartärerna</w:t>
      </w:r>
      <w:proofErr w:type="spellEnd"/>
      <w:r w:rsidRPr="00312722">
        <w:t xml:space="preserve"> i njurens parenkym. Färgdoppler är en färgkodning av dopplersignalen. Flödeshastigheter och flödesriktningar motsvarar olika färgskiftningar (dopplerskiftet). Pulsad doppler (PW) används för att mäta flöde </w:t>
      </w:r>
      <w:r w:rsidR="0075337B">
        <w:br/>
      </w:r>
      <w:r w:rsidRPr="00312722">
        <w:t>och flödeshastigheter inom olika kärlavsnitt.</w:t>
      </w:r>
    </w:p>
    <w:p w14:paraId="45D3FA19" w14:textId="40993BC3" w:rsidR="004A1D33" w:rsidRDefault="004A1D33" w:rsidP="0074663D">
      <w:pPr>
        <w:ind w:left="0" w:right="133"/>
      </w:pPr>
      <w:r>
        <w:t xml:space="preserve">Undersökning direkt av njurartären och eventuell stenos där är svårt, däremot går det på </w:t>
      </w:r>
      <w:r w:rsidR="0075337B">
        <w:br/>
      </w:r>
      <w:r>
        <w:t xml:space="preserve">de allra flesta patienter att registrera dopplerkurvor i </w:t>
      </w:r>
      <w:proofErr w:type="spellStart"/>
      <w:r>
        <w:t>interlobarartärerna</w:t>
      </w:r>
      <w:proofErr w:type="spellEnd"/>
      <w:r>
        <w:t>. Flödet i dessa påverkas av en proximalt belägen stenos med så kallad “</w:t>
      </w:r>
      <w:proofErr w:type="spellStart"/>
      <w:r>
        <w:t>poststenotisk</w:t>
      </w:r>
      <w:proofErr w:type="spellEnd"/>
      <w:r>
        <w:t xml:space="preserve"> flödesprofil”. </w:t>
      </w:r>
    </w:p>
    <w:p w14:paraId="41CBA170" w14:textId="3F1D47A6" w:rsidR="004A1D33" w:rsidRDefault="004A1D33" w:rsidP="0074663D">
      <w:pPr>
        <w:ind w:left="0" w:right="133"/>
        <w:rPr>
          <w:shd w:val="clear" w:color="auto" w:fill="FAF9F8"/>
        </w:rPr>
      </w:pPr>
      <w:r>
        <w:t xml:space="preserve">I </w:t>
      </w:r>
      <w:proofErr w:type="spellStart"/>
      <w:r>
        <w:t>interlobarartärerna</w:t>
      </w:r>
      <w:proofErr w:type="spellEnd"/>
      <w:r>
        <w:t xml:space="preserve"> mäts den systoliska </w:t>
      </w:r>
      <w:proofErr w:type="spellStart"/>
      <w:r>
        <w:t>pulsacclerationen</w:t>
      </w:r>
      <w:proofErr w:type="spellEnd"/>
      <w:r>
        <w:t xml:space="preserve"> (</w:t>
      </w:r>
      <w:proofErr w:type="spellStart"/>
      <w:r>
        <w:t>Acc</w:t>
      </w:r>
      <w:proofErr w:type="spellEnd"/>
      <w:r>
        <w:t xml:space="preserve">) och ett index på dämpningen av </w:t>
      </w:r>
      <w:proofErr w:type="spellStart"/>
      <w:r>
        <w:t>pulsatiliteten</w:t>
      </w:r>
      <w:proofErr w:type="spellEnd"/>
      <w:r>
        <w:t xml:space="preserve">, </w:t>
      </w:r>
      <w:proofErr w:type="spellStart"/>
      <w:r>
        <w:t>pulsatilitetsindex</w:t>
      </w:r>
      <w:proofErr w:type="spellEnd"/>
      <w:r>
        <w:t xml:space="preserve"> (PI). </w:t>
      </w:r>
      <w:proofErr w:type="spellStart"/>
      <w:r>
        <w:t>Pulsatilt</w:t>
      </w:r>
      <w:proofErr w:type="spellEnd"/>
      <w:r>
        <w:t xml:space="preserve"> index har fördelar jämfört </w:t>
      </w:r>
      <w:r w:rsidR="0074663D">
        <w:br/>
      </w:r>
      <w:r>
        <w:t>med andra index (</w:t>
      </w:r>
      <w:proofErr w:type="gramStart"/>
      <w:r>
        <w:t>t.ex.</w:t>
      </w:r>
      <w:proofErr w:type="gramEnd"/>
      <w:r>
        <w:t xml:space="preserve"> </w:t>
      </w:r>
      <w:proofErr w:type="spellStart"/>
      <w:r>
        <w:t>resistivt</w:t>
      </w:r>
      <w:proofErr w:type="spellEnd"/>
      <w:r>
        <w:t xml:space="preserve"> index, RI), då det väger in hela kurvformen och inte enbart max/min värden. Diagnostiken av NAS grundar sig framför allt på sidoskillnader i pulsacceleration och </w:t>
      </w:r>
      <w:proofErr w:type="spellStart"/>
      <w:r>
        <w:t>pulsatilt</w:t>
      </w:r>
      <w:proofErr w:type="spellEnd"/>
      <w:r>
        <w:t xml:space="preserve"> index varför undersökningen är mindre beroende av </w:t>
      </w:r>
      <w:proofErr w:type="spellStart"/>
      <w:r>
        <w:t>kardiellt</w:t>
      </w:r>
      <w:proofErr w:type="spellEnd"/>
      <w:r>
        <w:t xml:space="preserve"> status och hemodynamiska förhållanden i andra organ. En nackdel är att metoden förlorar i styrka hos patienter med bilaterala förträngningar.</w:t>
      </w:r>
      <w:r w:rsidR="00A80988">
        <w:rPr>
          <w:shd w:val="clear" w:color="auto" w:fill="FAF9F8"/>
        </w:rPr>
        <w:br w:type="page"/>
      </w:r>
    </w:p>
    <w:p w14:paraId="004EAA24" w14:textId="53A471D9" w:rsidR="004A1D33" w:rsidRPr="00E77C7B" w:rsidRDefault="004A1D33" w:rsidP="00E77C7B">
      <w:pPr>
        <w:pStyle w:val="Rubrik2"/>
        <w:ind w:left="0"/>
      </w:pPr>
      <w:bookmarkStart w:id="14" w:name="_Toc224811376"/>
      <w:r w:rsidRPr="0099598D">
        <w:t>Kvantifieringsprincip</w:t>
      </w:r>
      <w:bookmarkEnd w:id="14"/>
    </w:p>
    <w:p w14:paraId="64E1D2E9" w14:textId="77777777" w:rsidR="004A1D33" w:rsidRPr="00312722" w:rsidRDefault="004A1D33" w:rsidP="00751785">
      <w:pPr>
        <w:ind w:left="0"/>
      </w:pPr>
      <w:r w:rsidRPr="00312722">
        <w:t>Betydelse av njurstorlek</w:t>
      </w:r>
    </w:p>
    <w:p w14:paraId="46651873" w14:textId="77777777" w:rsidR="004A1D33" w:rsidRPr="00312722" w:rsidRDefault="004A1D33" w:rsidP="00F62944">
      <w:pPr>
        <w:pStyle w:val="Liststycke"/>
        <w:numPr>
          <w:ilvl w:val="0"/>
          <w:numId w:val="7"/>
        </w:numPr>
        <w:ind w:left="284" w:hanging="284"/>
      </w:pPr>
      <w:r w:rsidRPr="00312722">
        <w:t>Stöd för diagnosen.</w:t>
      </w:r>
    </w:p>
    <w:p w14:paraId="2F67D9E8" w14:textId="77777777" w:rsidR="004A1D33" w:rsidRPr="00312722" w:rsidRDefault="004A1D33" w:rsidP="00F62944">
      <w:pPr>
        <w:pStyle w:val="Liststycke"/>
        <w:numPr>
          <w:ilvl w:val="0"/>
          <w:numId w:val="7"/>
        </w:numPr>
        <w:ind w:left="284" w:hanging="284"/>
      </w:pPr>
      <w:r w:rsidRPr="00312722">
        <w:t>Normal njurstorlek 10–12 cm hos vuxen.</w:t>
      </w:r>
    </w:p>
    <w:p w14:paraId="3E1F62DC" w14:textId="77777777" w:rsidR="004A1D33" w:rsidRPr="00312722" w:rsidRDefault="004A1D33" w:rsidP="00F62944">
      <w:pPr>
        <w:pStyle w:val="Liststycke"/>
        <w:numPr>
          <w:ilvl w:val="0"/>
          <w:numId w:val="7"/>
        </w:numPr>
        <w:ind w:left="284" w:hanging="284"/>
      </w:pPr>
      <w:r w:rsidRPr="00312722">
        <w:t>Normal sidoskillnad &lt;1,5 cm.</w:t>
      </w:r>
    </w:p>
    <w:p w14:paraId="552079FF" w14:textId="311F6D1E" w:rsidR="004A1D33" w:rsidRPr="00312722" w:rsidRDefault="004A1D33" w:rsidP="00F62944">
      <w:pPr>
        <w:pStyle w:val="Liststycke"/>
        <w:numPr>
          <w:ilvl w:val="0"/>
          <w:numId w:val="7"/>
        </w:numPr>
        <w:ind w:left="284" w:hanging="284"/>
      </w:pPr>
      <w:r w:rsidRPr="00312722">
        <w:t>Njurstorlek &lt;8 cm</w:t>
      </w:r>
      <w:r w:rsidR="003C3F9A" w:rsidRPr="00312722">
        <w:t xml:space="preserve"> indikerar att njuren har börjat krympa eller redan är skrumpen (oftast på grund av </w:t>
      </w:r>
      <w:proofErr w:type="spellStart"/>
      <w:r w:rsidR="003C3F9A" w:rsidRPr="00312722">
        <w:t>cirkulatoriska</w:t>
      </w:r>
      <w:proofErr w:type="spellEnd"/>
      <w:r w:rsidR="003C3F9A" w:rsidRPr="00312722">
        <w:t xml:space="preserve"> orsaker).</w:t>
      </w:r>
    </w:p>
    <w:p w14:paraId="2997B735" w14:textId="77777777" w:rsidR="004A1D33" w:rsidRDefault="004A1D33" w:rsidP="00751785">
      <w:pPr>
        <w:ind w:left="0"/>
        <w:rPr>
          <w:rFonts w:ascii="Arial" w:hAnsi="Arial" w:cs="Arial"/>
          <w:color w:val="FF0000"/>
          <w:sz w:val="20"/>
          <w:szCs w:val="20"/>
        </w:rPr>
      </w:pPr>
    </w:p>
    <w:p w14:paraId="3C5C34EF" w14:textId="77777777" w:rsidR="004A1D33" w:rsidRDefault="004A1D33" w:rsidP="00751785">
      <w:pPr>
        <w:ind w:left="0"/>
      </w:pPr>
      <w:r>
        <w:t>Systolisk pulsacceleration (</w:t>
      </w:r>
      <w:proofErr w:type="spellStart"/>
      <w:r>
        <w:t>Acc</w:t>
      </w:r>
      <w:proofErr w:type="spellEnd"/>
      <w:r>
        <w:t>)</w:t>
      </w:r>
    </w:p>
    <w:p w14:paraId="38679602" w14:textId="77777777" w:rsidR="004A1D33" w:rsidRDefault="004A1D33" w:rsidP="00F62944">
      <w:pPr>
        <w:pStyle w:val="Liststycke"/>
        <w:numPr>
          <w:ilvl w:val="0"/>
          <w:numId w:val="8"/>
        </w:numPr>
        <w:ind w:left="284" w:hanging="284"/>
      </w:pPr>
      <w:proofErr w:type="spellStart"/>
      <w:r w:rsidRPr="72B255A3">
        <w:t>Acc</w:t>
      </w:r>
      <w:proofErr w:type="spellEnd"/>
      <w:r w:rsidRPr="72B255A3">
        <w:t xml:space="preserve"> mäts som tangentens lutning på det tidigsystoliska flödet i början av systole.</w:t>
      </w:r>
    </w:p>
    <w:p w14:paraId="78F294C1" w14:textId="5FBC23A8" w:rsidR="004A1D33" w:rsidRDefault="004A1D33" w:rsidP="00F62944">
      <w:pPr>
        <w:pStyle w:val="Liststycke"/>
        <w:numPr>
          <w:ilvl w:val="0"/>
          <w:numId w:val="8"/>
        </w:numPr>
        <w:ind w:left="284" w:hanging="284"/>
      </w:pPr>
      <w:r>
        <w:t>Beskriver den tidigsystoliska flödeshastighetsökningen (</w:t>
      </w:r>
      <w:r w:rsidR="00A52E77" w:rsidRPr="00B877BD">
        <w:t>i enheten</w:t>
      </w:r>
      <w:r w:rsidR="00A52E77">
        <w:t xml:space="preserve"> </w:t>
      </w:r>
      <w:r>
        <w:t>m/s²).</w:t>
      </w:r>
    </w:p>
    <w:p w14:paraId="0D419BA4" w14:textId="77777777" w:rsidR="004A1D33" w:rsidRDefault="004A1D33" w:rsidP="00F62944">
      <w:pPr>
        <w:pStyle w:val="Liststycke"/>
        <w:numPr>
          <w:ilvl w:val="0"/>
          <w:numId w:val="8"/>
        </w:numPr>
        <w:ind w:left="284" w:hanging="284"/>
      </w:pPr>
      <w:proofErr w:type="spellStart"/>
      <w:r w:rsidRPr="53BA0854">
        <w:t>Acc</w:t>
      </w:r>
      <w:proofErr w:type="spellEnd"/>
      <w:r w:rsidRPr="53BA0854">
        <w:t xml:space="preserve"> &lt;2,3 m/s² indikerar NAS.</w:t>
      </w:r>
    </w:p>
    <w:p w14:paraId="28FC88DE" w14:textId="67529939" w:rsidR="004A1D33" w:rsidRDefault="004A1D33" w:rsidP="00F62944">
      <w:pPr>
        <w:pStyle w:val="Liststycke"/>
        <w:numPr>
          <w:ilvl w:val="0"/>
          <w:numId w:val="8"/>
        </w:numPr>
        <w:ind w:left="284" w:hanging="284"/>
      </w:pPr>
      <w:proofErr w:type="spellStart"/>
      <w:r w:rsidRPr="53BA0854">
        <w:t>Acc</w:t>
      </w:r>
      <w:proofErr w:type="spellEnd"/>
      <w:r w:rsidRPr="53BA0854">
        <w:t xml:space="preserve"> 2,3–4,0 m/s² är en gråzon, där vidare diagnostik </w:t>
      </w:r>
      <w:r w:rsidR="00A52E77" w:rsidRPr="00B877BD">
        <w:t>med annan modalitet</w:t>
      </w:r>
      <w:r w:rsidR="00A52E77">
        <w:t xml:space="preserve"> </w:t>
      </w:r>
      <w:r w:rsidRPr="53BA0854">
        <w:t>kan vara nödvändig för att bekräfta/utesluta NAS.</w:t>
      </w:r>
    </w:p>
    <w:p w14:paraId="7B1B7F84" w14:textId="77777777" w:rsidR="004A1D33" w:rsidRDefault="004A1D33" w:rsidP="00E1629C">
      <w:pPr>
        <w:pStyle w:val="Ingetavstnd"/>
      </w:pPr>
    </w:p>
    <w:p w14:paraId="68F7E71B" w14:textId="77777777" w:rsidR="004A1D33" w:rsidRDefault="004A1D33" w:rsidP="00E1629C">
      <w:pPr>
        <w:pStyle w:val="Ingetavstnd"/>
        <w:rPr>
          <w:color w:val="FF0000"/>
        </w:rPr>
      </w:pPr>
      <w:r>
        <w:rPr>
          <w:noProof/>
        </w:rPr>
        <w:drawing>
          <wp:inline distT="0" distB="0" distL="0" distR="0" wp14:anchorId="7EF3ED97" wp14:editId="6EEEBE40">
            <wp:extent cx="2600688" cy="1686160"/>
            <wp:effectExtent l="0" t="0" r="9525" b="9525"/>
            <wp:docPr id="880321243" name="Bildobjekt 880321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pic:nvPicPr>
                  <pic:blipFill>
                    <a:blip r:embed="rId12">
                      <a:extLst>
                        <a:ext uri="{28A0092B-C50C-407E-A947-70E740481C1C}">
                          <a14:useLocalDpi xmlns:a14="http://schemas.microsoft.com/office/drawing/2010/main" val="0"/>
                        </a:ext>
                      </a:extLst>
                    </a:blip>
                    <a:stretch>
                      <a:fillRect/>
                    </a:stretch>
                  </pic:blipFill>
                  <pic:spPr>
                    <a:xfrm>
                      <a:off x="0" y="0"/>
                      <a:ext cx="2600688" cy="1686160"/>
                    </a:xfrm>
                    <a:prstGeom prst="rect">
                      <a:avLst/>
                    </a:prstGeom>
                  </pic:spPr>
                </pic:pic>
              </a:graphicData>
            </a:graphic>
          </wp:inline>
        </w:drawing>
      </w:r>
    </w:p>
    <w:p w14:paraId="0969F644" w14:textId="77777777" w:rsidR="004A1D33" w:rsidRDefault="004A1D33" w:rsidP="00E1629C">
      <w:pPr>
        <w:pStyle w:val="Ingetavstnd"/>
        <w:rPr>
          <w:color w:val="FF0000"/>
        </w:rPr>
      </w:pPr>
    </w:p>
    <w:p w14:paraId="4119410E" w14:textId="77777777" w:rsidR="004A1D33" w:rsidRDefault="004A1D33" w:rsidP="00641C3B">
      <w:pPr>
        <w:ind w:left="0"/>
      </w:pPr>
      <w:r>
        <w:t xml:space="preserve">Vad beror en tidig-systolisk </w:t>
      </w:r>
      <w:proofErr w:type="spellStart"/>
      <w:r>
        <w:t>peak</w:t>
      </w:r>
      <w:proofErr w:type="spellEnd"/>
      <w:r>
        <w:t xml:space="preserve"> på: </w:t>
      </w:r>
    </w:p>
    <w:p w14:paraId="00E19254" w14:textId="47A94FA4" w:rsidR="004A1D33" w:rsidRDefault="004A1D33" w:rsidP="00F62944">
      <w:pPr>
        <w:pStyle w:val="Liststycke"/>
        <w:numPr>
          <w:ilvl w:val="0"/>
          <w:numId w:val="9"/>
        </w:numPr>
        <w:ind w:left="284" w:hanging="284"/>
        <w:rPr>
          <w:color w:val="000000" w:themeColor="text1"/>
        </w:rPr>
      </w:pPr>
      <w:r w:rsidRPr="4CEDEAA0">
        <w:t>Snabb blodflödeshastighet in i njuren.</w:t>
      </w:r>
    </w:p>
    <w:p w14:paraId="68B744A1" w14:textId="456132B3" w:rsidR="004A1D33" w:rsidRDefault="004A1D33" w:rsidP="00F62944">
      <w:pPr>
        <w:pStyle w:val="Liststycke"/>
        <w:numPr>
          <w:ilvl w:val="0"/>
          <w:numId w:val="9"/>
        </w:numPr>
        <w:ind w:left="284" w:hanging="284"/>
        <w:rPr>
          <w:color w:val="000000" w:themeColor="text1"/>
        </w:rPr>
      </w:pPr>
      <w:r w:rsidRPr="4CEDEAA0">
        <w:t xml:space="preserve">Elastiska kärl (ofta hos yngre individer) saknar tidig-systolisk </w:t>
      </w:r>
      <w:proofErr w:type="spellStart"/>
      <w:r w:rsidRPr="4CEDEAA0">
        <w:t>peak</w:t>
      </w:r>
      <w:proofErr w:type="spellEnd"/>
      <w:r w:rsidRPr="4CEDEAA0">
        <w:t xml:space="preserve">. </w:t>
      </w:r>
    </w:p>
    <w:p w14:paraId="59D0C375" w14:textId="3CE2DAFD" w:rsidR="004A1D33" w:rsidRDefault="004A1D33" w:rsidP="00F62944">
      <w:pPr>
        <w:pStyle w:val="Liststycke"/>
        <w:numPr>
          <w:ilvl w:val="0"/>
          <w:numId w:val="9"/>
        </w:numPr>
        <w:ind w:left="284" w:hanging="284"/>
        <w:rPr>
          <w:color w:val="000000" w:themeColor="text1"/>
        </w:rPr>
      </w:pPr>
      <w:r w:rsidRPr="72B255A3">
        <w:t xml:space="preserve">Tidig-systolisk </w:t>
      </w:r>
      <w:proofErr w:type="spellStart"/>
      <w:r w:rsidRPr="72B255A3">
        <w:t>peak</w:t>
      </w:r>
      <w:proofErr w:type="spellEnd"/>
      <w:r w:rsidRPr="72B255A3">
        <w:t xml:space="preserve"> talar emot NAS, men har lägre säkerhet än </w:t>
      </w:r>
      <w:proofErr w:type="spellStart"/>
      <w:r w:rsidRPr="72B255A3">
        <w:t>Acc</w:t>
      </w:r>
      <w:proofErr w:type="spellEnd"/>
      <w:r w:rsidRPr="72B255A3">
        <w:t xml:space="preserve"> och PI.</w:t>
      </w:r>
    </w:p>
    <w:p w14:paraId="1B55E236" w14:textId="77777777" w:rsidR="004A1D33" w:rsidRDefault="004A1D33" w:rsidP="00641C3B">
      <w:pPr>
        <w:ind w:left="0"/>
        <w:rPr>
          <w:shd w:val="clear" w:color="auto" w:fill="FAF9F8"/>
        </w:rPr>
      </w:pPr>
    </w:p>
    <w:p w14:paraId="48D3E5B1" w14:textId="77777777" w:rsidR="004A1D33" w:rsidRDefault="004A1D33" w:rsidP="00641C3B">
      <w:pPr>
        <w:ind w:left="0"/>
      </w:pPr>
      <w:proofErr w:type="spellStart"/>
      <w:r w:rsidRPr="00312722">
        <w:t>Pulsatilt</w:t>
      </w:r>
      <w:proofErr w:type="spellEnd"/>
      <w:r w:rsidRPr="00312722">
        <w:t xml:space="preserve"> index (PI)</w:t>
      </w:r>
    </w:p>
    <w:p w14:paraId="041F9A5C" w14:textId="77777777" w:rsidR="004A1D33" w:rsidRPr="00312722" w:rsidRDefault="004A1D33" w:rsidP="00F62944">
      <w:pPr>
        <w:pStyle w:val="Liststycke"/>
        <w:numPr>
          <w:ilvl w:val="0"/>
          <w:numId w:val="10"/>
        </w:numPr>
        <w:ind w:left="284" w:hanging="284"/>
      </w:pPr>
      <w:r w:rsidRPr="00312722">
        <w:t xml:space="preserve">PI= (V systole max –V </w:t>
      </w:r>
      <w:proofErr w:type="spellStart"/>
      <w:r w:rsidRPr="00312722">
        <w:t>diastole</w:t>
      </w:r>
      <w:proofErr w:type="spellEnd"/>
      <w:r w:rsidRPr="00312722">
        <w:t xml:space="preserve"> min)/</w:t>
      </w:r>
      <w:proofErr w:type="spellStart"/>
      <w:r w:rsidRPr="00312722">
        <w:t>Vmedel</w:t>
      </w:r>
      <w:proofErr w:type="spellEnd"/>
      <w:r w:rsidRPr="00312722">
        <w:t>.</w:t>
      </w:r>
    </w:p>
    <w:p w14:paraId="4B7173D8" w14:textId="77777777" w:rsidR="004A1D33" w:rsidRPr="00312722" w:rsidRDefault="004A1D33" w:rsidP="00F62944">
      <w:pPr>
        <w:pStyle w:val="Liststycke"/>
        <w:numPr>
          <w:ilvl w:val="0"/>
          <w:numId w:val="10"/>
        </w:numPr>
        <w:ind w:left="284" w:hanging="284"/>
      </w:pPr>
      <w:proofErr w:type="spellStart"/>
      <w:r w:rsidRPr="00312722">
        <w:t>Vmedel</w:t>
      </w:r>
      <w:proofErr w:type="spellEnd"/>
      <w:r w:rsidRPr="00312722">
        <w:t xml:space="preserve"> representerar medelflödeshastigheten under en hjärtcykel.</w:t>
      </w:r>
    </w:p>
    <w:p w14:paraId="5A75F6B1" w14:textId="77777777" w:rsidR="004A1D33" w:rsidRDefault="004A1D33" w:rsidP="00F62944">
      <w:pPr>
        <w:pStyle w:val="Liststycke"/>
        <w:numPr>
          <w:ilvl w:val="0"/>
          <w:numId w:val="10"/>
        </w:numPr>
        <w:ind w:left="284" w:hanging="284"/>
      </w:pPr>
      <w:r w:rsidRPr="72B255A3">
        <w:t xml:space="preserve">PI används som ett mått på dämpning av </w:t>
      </w:r>
      <w:proofErr w:type="spellStart"/>
      <w:r w:rsidRPr="72B255A3">
        <w:t>pulsatilt</w:t>
      </w:r>
      <w:proofErr w:type="spellEnd"/>
      <w:r w:rsidRPr="72B255A3">
        <w:t xml:space="preserve"> flöde perifert om stenos.</w:t>
      </w:r>
    </w:p>
    <w:p w14:paraId="7A85BA3E" w14:textId="77777777" w:rsidR="004A1D33" w:rsidRPr="00312722" w:rsidRDefault="004A1D33" w:rsidP="00F62944">
      <w:pPr>
        <w:pStyle w:val="Liststycke"/>
        <w:numPr>
          <w:ilvl w:val="0"/>
          <w:numId w:val="10"/>
        </w:numPr>
        <w:ind w:left="284" w:hanging="284"/>
      </w:pPr>
      <w:r w:rsidRPr="00312722">
        <w:t>PI har ingen enhet och är vinkeloberoende.</w:t>
      </w:r>
    </w:p>
    <w:p w14:paraId="7746C379" w14:textId="77777777" w:rsidR="004A1D33" w:rsidRDefault="004A1D33" w:rsidP="00E1629C">
      <w:pPr>
        <w:pStyle w:val="Ingetavstnd"/>
      </w:pPr>
    </w:p>
    <w:p w14:paraId="70C5E8F9" w14:textId="77777777" w:rsidR="004A1D33" w:rsidRDefault="004A1D33" w:rsidP="00E1629C">
      <w:pPr>
        <w:pStyle w:val="Ingetavstnd"/>
        <w:rPr>
          <w:shd w:val="clear" w:color="auto" w:fill="FAF9F8"/>
        </w:rPr>
      </w:pPr>
      <w:r>
        <w:rPr>
          <w:noProof/>
        </w:rPr>
        <w:drawing>
          <wp:inline distT="0" distB="0" distL="0" distR="0" wp14:anchorId="58059BF4" wp14:editId="6A3CBF79">
            <wp:extent cx="3771900" cy="2276475"/>
            <wp:effectExtent l="0" t="0" r="0" b="0"/>
            <wp:docPr id="1333492706" name="Bildobjekt 1333492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3771900" cy="2276475"/>
                    </a:xfrm>
                    <a:prstGeom prst="rect">
                      <a:avLst/>
                    </a:prstGeom>
                  </pic:spPr>
                </pic:pic>
              </a:graphicData>
            </a:graphic>
          </wp:inline>
        </w:drawing>
      </w:r>
    </w:p>
    <w:p w14:paraId="73878793" w14:textId="77777777" w:rsidR="004A1D33" w:rsidRDefault="004A1D33" w:rsidP="00E1629C">
      <w:pPr>
        <w:pStyle w:val="Ingetavstnd"/>
      </w:pPr>
    </w:p>
    <w:p w14:paraId="3168FAA1" w14:textId="77777777" w:rsidR="004A1D33" w:rsidRPr="00052E1F" w:rsidRDefault="004A1D33" w:rsidP="00641C3B">
      <w:pPr>
        <w:ind w:left="0"/>
      </w:pPr>
      <w:r w:rsidRPr="00052E1F">
        <w:t>Referensvärden för PI</w:t>
      </w:r>
    </w:p>
    <w:p w14:paraId="2363BF71" w14:textId="77777777" w:rsidR="004A1D33" w:rsidRPr="00052E1F" w:rsidRDefault="004A1D33" w:rsidP="00F62944">
      <w:pPr>
        <w:pStyle w:val="Liststycke"/>
        <w:numPr>
          <w:ilvl w:val="0"/>
          <w:numId w:val="11"/>
        </w:numPr>
        <w:ind w:left="284" w:hanging="284"/>
      </w:pPr>
      <w:r w:rsidRPr="00052E1F">
        <w:t>Normalt 0,96 ± 0,12 (</w:t>
      </w:r>
      <w:proofErr w:type="spellStart"/>
      <w:r w:rsidRPr="00052E1F">
        <w:t>Volkmann</w:t>
      </w:r>
      <w:proofErr w:type="spellEnd"/>
      <w:r w:rsidRPr="00052E1F">
        <w:t>, 2002).</w:t>
      </w:r>
    </w:p>
    <w:p w14:paraId="44B41A6E" w14:textId="77777777" w:rsidR="004A1D33" w:rsidRPr="00052E1F" w:rsidRDefault="004A1D33" w:rsidP="00F62944">
      <w:pPr>
        <w:pStyle w:val="Liststycke"/>
        <w:numPr>
          <w:ilvl w:val="0"/>
          <w:numId w:val="11"/>
        </w:numPr>
        <w:ind w:left="284" w:hanging="284"/>
      </w:pPr>
      <w:r w:rsidRPr="00052E1F">
        <w:t>I normalområdet talar en sidoskillnad &gt;0,2 för NAS på den sidan med lägre PI.</w:t>
      </w:r>
    </w:p>
    <w:p w14:paraId="4C66D9A2" w14:textId="77777777" w:rsidR="004A1D33" w:rsidRPr="00052E1F" w:rsidRDefault="004A1D33" w:rsidP="00F62944">
      <w:pPr>
        <w:pStyle w:val="Liststycke"/>
        <w:numPr>
          <w:ilvl w:val="0"/>
          <w:numId w:val="11"/>
        </w:numPr>
        <w:ind w:left="284" w:hanging="284"/>
      </w:pPr>
      <w:r w:rsidRPr="00052E1F">
        <w:t xml:space="preserve">Vid högt PI (&gt;1,5) är inte PI-skillnader tillförlitliga. </w:t>
      </w:r>
    </w:p>
    <w:p w14:paraId="20B7F65E" w14:textId="77777777" w:rsidR="004A1D33" w:rsidRDefault="004A1D33" w:rsidP="00E1629C">
      <w:pPr>
        <w:pStyle w:val="Ingetavstnd"/>
        <w:rPr>
          <w:shd w:val="clear" w:color="auto" w:fill="FAF9F8"/>
        </w:rPr>
      </w:pPr>
    </w:p>
    <w:p w14:paraId="4C7337CF" w14:textId="77777777" w:rsidR="004A1D33" w:rsidRDefault="004A1D33" w:rsidP="00E1629C">
      <w:pPr>
        <w:pStyle w:val="Ingetavstnd"/>
        <w:rPr>
          <w:shd w:val="clear" w:color="auto" w:fill="FAF9F8"/>
        </w:rPr>
      </w:pPr>
    </w:p>
    <w:p w14:paraId="7B30DADC" w14:textId="77777777" w:rsidR="004A1D33" w:rsidRDefault="004A1D33" w:rsidP="00E1629C">
      <w:pPr>
        <w:pStyle w:val="Ingetavstnd"/>
        <w:rPr>
          <w:shd w:val="clear" w:color="auto" w:fill="FAF9F8"/>
        </w:rPr>
      </w:pPr>
      <w:r w:rsidRPr="00242CFF">
        <w:rPr>
          <w:noProof/>
          <w:shd w:val="clear" w:color="auto" w:fill="FAF9F8"/>
        </w:rPr>
        <w:drawing>
          <wp:inline distT="0" distB="0" distL="0" distR="0" wp14:anchorId="378A6B03" wp14:editId="543814B3">
            <wp:extent cx="4420217" cy="2219635"/>
            <wp:effectExtent l="0" t="0" r="0" b="9525"/>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20217" cy="2219635"/>
                    </a:xfrm>
                    <a:prstGeom prst="rect">
                      <a:avLst/>
                    </a:prstGeom>
                  </pic:spPr>
                </pic:pic>
              </a:graphicData>
            </a:graphic>
          </wp:inline>
        </w:drawing>
      </w:r>
    </w:p>
    <w:p w14:paraId="1C4921E2" w14:textId="77777777" w:rsidR="004A1D33" w:rsidRDefault="004A1D33" w:rsidP="00E1629C">
      <w:pPr>
        <w:pStyle w:val="Ingetavstnd"/>
        <w:rPr>
          <w:shd w:val="clear" w:color="auto" w:fill="FAF9F8"/>
        </w:rPr>
      </w:pPr>
    </w:p>
    <w:p w14:paraId="3CA5AD99" w14:textId="77777777" w:rsidR="004A1D33" w:rsidRPr="00E77C7B" w:rsidRDefault="004A1D33" w:rsidP="00641C3B">
      <w:pPr>
        <w:ind w:left="0"/>
      </w:pPr>
      <w:proofErr w:type="spellStart"/>
      <w:r w:rsidRPr="00E77C7B">
        <w:t>Resistivt</w:t>
      </w:r>
      <w:proofErr w:type="spellEnd"/>
      <w:r w:rsidRPr="00E77C7B">
        <w:t xml:space="preserve"> index (RI) </w:t>
      </w:r>
    </w:p>
    <w:p w14:paraId="3B019FE6" w14:textId="77777777" w:rsidR="004A1D33" w:rsidRDefault="004A1D33" w:rsidP="00F62944">
      <w:pPr>
        <w:pStyle w:val="Liststycke"/>
        <w:numPr>
          <w:ilvl w:val="0"/>
          <w:numId w:val="12"/>
        </w:numPr>
        <w:ind w:left="284" w:hanging="284"/>
      </w:pPr>
      <w:r w:rsidRPr="72B255A3">
        <w:t>Efter en stenos blir även RI lågt.</w:t>
      </w:r>
    </w:p>
    <w:p w14:paraId="486001D0" w14:textId="77777777" w:rsidR="004A1D33" w:rsidRDefault="004A1D33" w:rsidP="00F62944">
      <w:pPr>
        <w:pStyle w:val="Liststycke"/>
        <w:numPr>
          <w:ilvl w:val="0"/>
          <w:numId w:val="12"/>
        </w:numPr>
        <w:ind w:left="284" w:hanging="284"/>
      </w:pPr>
      <w:r w:rsidRPr="72B255A3">
        <w:t>RI rapporteras, men utvärderas inte vid screening-undersökning för NAS.</w:t>
      </w:r>
    </w:p>
    <w:p w14:paraId="26325870" w14:textId="77777777" w:rsidR="004A1D33" w:rsidRDefault="004A1D33" w:rsidP="00F62944">
      <w:pPr>
        <w:pStyle w:val="Liststycke"/>
        <w:numPr>
          <w:ilvl w:val="0"/>
          <w:numId w:val="12"/>
        </w:numPr>
        <w:ind w:left="284" w:hanging="284"/>
      </w:pPr>
      <w:r w:rsidRPr="4CEDEAA0">
        <w:t>RI samvarierar av naturliga skäl med PI, men PI är känsligare för flödespåverkan då formeln för PI innehåller en variabel för medelflödet.</w:t>
      </w:r>
    </w:p>
    <w:p w14:paraId="294DD74A" w14:textId="526B968F" w:rsidR="004A1D33" w:rsidRPr="00E77C7B" w:rsidRDefault="004A1D33" w:rsidP="00E77C7B">
      <w:pPr>
        <w:pStyle w:val="Liststycke"/>
        <w:numPr>
          <w:ilvl w:val="0"/>
          <w:numId w:val="12"/>
        </w:numPr>
        <w:ind w:left="284" w:hanging="284"/>
      </w:pPr>
      <w:r w:rsidRPr="00052E1F">
        <w:t xml:space="preserve">RI= (V systole max –V </w:t>
      </w:r>
      <w:proofErr w:type="spellStart"/>
      <w:r w:rsidRPr="00052E1F">
        <w:t>diastole</w:t>
      </w:r>
      <w:proofErr w:type="spellEnd"/>
      <w:r w:rsidRPr="00052E1F">
        <w:t xml:space="preserve"> min)/ V systole max</w:t>
      </w:r>
      <w:r w:rsidR="00B2508C">
        <w:br/>
      </w:r>
    </w:p>
    <w:p w14:paraId="2A48F4A5" w14:textId="77777777" w:rsidR="004A1D33" w:rsidRPr="00052E1F" w:rsidRDefault="004A1D33" w:rsidP="00641C3B">
      <w:pPr>
        <w:ind w:left="0"/>
      </w:pPr>
      <w:r w:rsidRPr="00052E1F">
        <w:t>Referensvärden för RI</w:t>
      </w:r>
    </w:p>
    <w:p w14:paraId="4BDE31B6" w14:textId="77777777" w:rsidR="004A1D33" w:rsidRDefault="004A1D33" w:rsidP="00F62944">
      <w:pPr>
        <w:pStyle w:val="Liststycke"/>
        <w:numPr>
          <w:ilvl w:val="0"/>
          <w:numId w:val="13"/>
        </w:numPr>
        <w:ind w:left="284" w:hanging="284"/>
      </w:pPr>
      <w:r w:rsidRPr="53BA0854">
        <w:t>Normalt 0,60 ± 0,05 (</w:t>
      </w:r>
      <w:proofErr w:type="spellStart"/>
      <w:r w:rsidRPr="53BA0854">
        <w:t>Volkmann</w:t>
      </w:r>
      <w:proofErr w:type="spellEnd"/>
      <w:r w:rsidRPr="53BA0854">
        <w:t>, 2002)</w:t>
      </w:r>
    </w:p>
    <w:p w14:paraId="55152DD1" w14:textId="14BFBA06" w:rsidR="004A1D33" w:rsidRDefault="005204BA" w:rsidP="00025ED6">
      <w:pPr>
        <w:spacing w:after="0" w:line="240" w:lineRule="auto"/>
        <w:ind w:left="0" w:right="0"/>
      </w:pPr>
      <w:r>
        <w:br w:type="page"/>
      </w:r>
    </w:p>
    <w:p w14:paraId="186D7FC4" w14:textId="77777777" w:rsidR="004A1D33" w:rsidRDefault="004A1D33" w:rsidP="00E1629C">
      <w:pPr>
        <w:pStyle w:val="Rubrik2"/>
        <w:ind w:left="0"/>
      </w:pPr>
      <w:bookmarkStart w:id="15" w:name="_Toc473720104"/>
      <w:bookmarkStart w:id="16" w:name="_Toc473720261"/>
      <w:bookmarkStart w:id="17" w:name="_Toc224811377"/>
      <w:r w:rsidRPr="00960F99">
        <w:t>Utrustning</w:t>
      </w:r>
      <w:bookmarkEnd w:id="15"/>
      <w:bookmarkEnd w:id="16"/>
      <w:bookmarkEnd w:id="17"/>
    </w:p>
    <w:p w14:paraId="3BCB3215" w14:textId="091F6DBD" w:rsidR="004A1D33" w:rsidRPr="004C3261" w:rsidRDefault="004A1D33" w:rsidP="00641C3B">
      <w:pPr>
        <w:ind w:left="0"/>
      </w:pPr>
      <w:r w:rsidRPr="00B877BD">
        <w:t xml:space="preserve">Ultraljudsapparat: </w:t>
      </w:r>
      <w:r w:rsidR="00751785" w:rsidRPr="00B877BD">
        <w:t xml:space="preserve">Siemens </w:t>
      </w:r>
      <w:proofErr w:type="spellStart"/>
      <w:r w:rsidR="00751785" w:rsidRPr="00B877BD">
        <w:t>Sequoia</w:t>
      </w:r>
      <w:proofErr w:type="spellEnd"/>
      <w:r w:rsidRPr="00B877BD">
        <w:t xml:space="preserve"> med </w:t>
      </w:r>
      <w:proofErr w:type="spellStart"/>
      <w:r w:rsidR="00751785" w:rsidRPr="00B877BD">
        <w:t>prob</w:t>
      </w:r>
      <w:r w:rsidR="00D864A2" w:rsidRPr="00B877BD">
        <w:t>erna</w:t>
      </w:r>
      <w:proofErr w:type="spellEnd"/>
      <w:r w:rsidR="00751785" w:rsidRPr="00B877BD">
        <w:t xml:space="preserve"> </w:t>
      </w:r>
      <w:r w:rsidR="00D864A2" w:rsidRPr="00B877BD">
        <w:t>5C1 och DAX</w:t>
      </w:r>
      <w:r w:rsidRPr="00B877BD">
        <w:t xml:space="preserve">, GE </w:t>
      </w:r>
      <w:proofErr w:type="spellStart"/>
      <w:r w:rsidRPr="00B877BD">
        <w:t>Vivid</w:t>
      </w:r>
      <w:proofErr w:type="spellEnd"/>
      <w:r w:rsidRPr="00B877BD">
        <w:t xml:space="preserve"> E9</w:t>
      </w:r>
      <w:r w:rsidR="00724288" w:rsidRPr="00B877BD">
        <w:t>5</w:t>
      </w:r>
      <w:r w:rsidRPr="00B877BD">
        <w:t xml:space="preserve"> med </w:t>
      </w:r>
      <w:proofErr w:type="spellStart"/>
      <w:r w:rsidRPr="00B877BD">
        <w:t>prob</w:t>
      </w:r>
      <w:proofErr w:type="spellEnd"/>
      <w:r w:rsidRPr="00B877BD">
        <w:t xml:space="preserve"> </w:t>
      </w:r>
      <w:r w:rsidR="00751785" w:rsidRPr="00B877BD">
        <w:t>C1-6.</w:t>
      </w:r>
      <w:r w:rsidR="00751785">
        <w:t xml:space="preserve"> </w:t>
      </w:r>
    </w:p>
    <w:p w14:paraId="14A14DBE" w14:textId="333DD2EF" w:rsidR="004A1D33" w:rsidRDefault="004A1D33" w:rsidP="00E1629C">
      <w:pPr>
        <w:ind w:left="0"/>
      </w:pPr>
      <w:r>
        <w:t>Blodtrycksmanschett, stetoskop</w:t>
      </w:r>
      <w:r w:rsidR="00B37E1F">
        <w:t>.</w:t>
      </w:r>
    </w:p>
    <w:p w14:paraId="526EA1E9" w14:textId="1FBB5259" w:rsidR="004A1D33" w:rsidRPr="000143DE" w:rsidRDefault="004A1D33" w:rsidP="00E1629C">
      <w:pPr>
        <w:ind w:left="0"/>
      </w:pPr>
      <w:r>
        <w:t>All utrustning finns registrerat i Medusa av MT.</w:t>
      </w:r>
    </w:p>
    <w:p w14:paraId="79464D78" w14:textId="77777777" w:rsidR="004A1D33" w:rsidRPr="0050462C" w:rsidRDefault="004A1D33" w:rsidP="00E1629C">
      <w:pPr>
        <w:pStyle w:val="Rubrik3"/>
        <w:ind w:left="0"/>
      </w:pPr>
      <w:bookmarkStart w:id="18" w:name="_Toc486573914"/>
      <w:bookmarkStart w:id="19" w:name="_Toc505344600"/>
      <w:bookmarkStart w:id="20" w:name="_Toc224811378"/>
      <w:r w:rsidRPr="009F1C8A">
        <w:t>Förbrukningsmaterial</w:t>
      </w:r>
      <w:bookmarkEnd w:id="18"/>
      <w:bookmarkEnd w:id="19"/>
      <w:bookmarkEnd w:id="20"/>
    </w:p>
    <w:p w14:paraId="1916EF07" w14:textId="77777777" w:rsidR="004A1D33" w:rsidRDefault="004A1D33" w:rsidP="00F62944">
      <w:pPr>
        <w:pStyle w:val="Liststycke"/>
        <w:numPr>
          <w:ilvl w:val="0"/>
          <w:numId w:val="13"/>
        </w:numPr>
        <w:ind w:left="284" w:hanging="284"/>
      </w:pPr>
      <w:bookmarkStart w:id="21" w:name="_Toc473720107"/>
      <w:bookmarkStart w:id="22" w:name="_Toc473720264"/>
      <w:bookmarkStart w:id="23" w:name="_Toc473720106"/>
      <w:bookmarkStart w:id="24" w:name="_Toc473720263"/>
      <w:bookmarkStart w:id="25" w:name="_Toc495496651"/>
      <w:r>
        <w:t>Ultraljudsgel</w:t>
      </w:r>
    </w:p>
    <w:p w14:paraId="1FDCB1E4" w14:textId="77777777" w:rsidR="004A1D33" w:rsidRDefault="004A1D33" w:rsidP="00F62944">
      <w:pPr>
        <w:pStyle w:val="Liststycke"/>
        <w:numPr>
          <w:ilvl w:val="0"/>
          <w:numId w:val="13"/>
        </w:numPr>
        <w:ind w:left="284" w:hanging="284"/>
      </w:pPr>
      <w:r>
        <w:t>EKG-elektroder</w:t>
      </w:r>
    </w:p>
    <w:p w14:paraId="70A14334" w14:textId="77777777" w:rsidR="004A1D33" w:rsidRDefault="004A1D33" w:rsidP="00F62944">
      <w:pPr>
        <w:pStyle w:val="Liststycke"/>
        <w:numPr>
          <w:ilvl w:val="0"/>
          <w:numId w:val="13"/>
        </w:numPr>
        <w:ind w:left="284" w:hanging="284"/>
      </w:pPr>
      <w:r>
        <w:t>Cellstoff</w:t>
      </w:r>
    </w:p>
    <w:p w14:paraId="759C17C0" w14:textId="77777777" w:rsidR="004A1D33" w:rsidRPr="004C1FDB" w:rsidRDefault="004A1D33" w:rsidP="00F62944">
      <w:pPr>
        <w:pStyle w:val="Liststycke"/>
        <w:numPr>
          <w:ilvl w:val="0"/>
          <w:numId w:val="13"/>
        </w:numPr>
        <w:ind w:left="284" w:hanging="284"/>
        <w:rPr>
          <w:color w:val="000000" w:themeColor="text1"/>
        </w:rPr>
      </w:pPr>
      <w:r w:rsidRPr="004C1FDB">
        <w:t xml:space="preserve">Desinfektionsservett för ytor (IPA) </w:t>
      </w:r>
    </w:p>
    <w:p w14:paraId="00481651" w14:textId="77777777" w:rsidR="004A1D33" w:rsidRPr="004C1FDB" w:rsidRDefault="004A1D33" w:rsidP="00F62944">
      <w:pPr>
        <w:pStyle w:val="Liststycke"/>
        <w:numPr>
          <w:ilvl w:val="0"/>
          <w:numId w:val="13"/>
        </w:numPr>
        <w:ind w:left="284" w:hanging="284"/>
        <w:rPr>
          <w:color w:val="000000" w:themeColor="text1"/>
        </w:rPr>
      </w:pPr>
      <w:proofErr w:type="spellStart"/>
      <w:r w:rsidRPr="004C1FDB">
        <w:t>Ytdesinfektion</w:t>
      </w:r>
      <w:proofErr w:type="spellEnd"/>
      <w:r w:rsidRPr="004C1FDB">
        <w:t xml:space="preserve"> Plus (baserad på IPA- </w:t>
      </w:r>
      <w:proofErr w:type="spellStart"/>
      <w:r w:rsidRPr="004C1FDB">
        <w:t>isopropylalkohol</w:t>
      </w:r>
      <w:proofErr w:type="spellEnd"/>
      <w:r w:rsidRPr="004C1FDB">
        <w:t xml:space="preserve">) </w:t>
      </w:r>
    </w:p>
    <w:p w14:paraId="688CD4C0" w14:textId="33EFE71F" w:rsidR="004A1D33" w:rsidRPr="004C1FDB" w:rsidRDefault="004A1D33" w:rsidP="00F62944">
      <w:pPr>
        <w:pStyle w:val="Liststycke"/>
        <w:numPr>
          <w:ilvl w:val="0"/>
          <w:numId w:val="13"/>
        </w:numPr>
        <w:ind w:left="284" w:hanging="284"/>
        <w:rPr>
          <w:color w:val="000000" w:themeColor="text1"/>
        </w:rPr>
      </w:pPr>
      <w:hyperlink r:id="rId15" w:history="1">
        <w:r w:rsidRPr="00C416BB">
          <w:rPr>
            <w:rStyle w:val="Hyperlnk"/>
          </w:rPr>
          <w:t>Undersökningsprotokoll</w:t>
        </w:r>
      </w:hyperlink>
      <w:r w:rsidRPr="004C1FDB">
        <w:rPr>
          <w:color w:val="0070C0"/>
        </w:rPr>
        <w:t xml:space="preserve"> </w:t>
      </w:r>
    </w:p>
    <w:p w14:paraId="64627BD9" w14:textId="77777777" w:rsidR="004A1D33" w:rsidRDefault="004A1D33" w:rsidP="00E1629C">
      <w:pPr>
        <w:pStyle w:val="Rubrik2"/>
        <w:ind w:left="0"/>
      </w:pPr>
      <w:bookmarkStart w:id="26" w:name="_Toc224811379"/>
      <w:r>
        <w:t>Funktionskontroll/kalibrering</w:t>
      </w:r>
      <w:bookmarkEnd w:id="23"/>
      <w:bookmarkEnd w:id="24"/>
      <w:bookmarkEnd w:id="25"/>
      <w:bookmarkEnd w:id="26"/>
    </w:p>
    <w:p w14:paraId="04E7AC6E" w14:textId="2DF81112" w:rsidR="004A1D33" w:rsidRPr="00F62944" w:rsidRDefault="004A1D33" w:rsidP="00F62944">
      <w:pPr>
        <w:ind w:left="0"/>
        <w:rPr>
          <w:color w:val="000000" w:themeColor="text1"/>
        </w:rPr>
      </w:pPr>
      <w:r w:rsidRPr="0471E67D">
        <w:rPr>
          <w:color w:val="000000" w:themeColor="text1"/>
        </w:rPr>
        <w:t>Kontinuerlig kontroll och översyn av apparatur görs av Medicinteknik enligt lokalt schema.</w:t>
      </w:r>
    </w:p>
    <w:p w14:paraId="46CEBDDE" w14:textId="77777777" w:rsidR="004A1D33" w:rsidRDefault="004A1D33" w:rsidP="00E1629C">
      <w:pPr>
        <w:pStyle w:val="Rubrik2"/>
        <w:ind w:left="0"/>
      </w:pPr>
      <w:bookmarkStart w:id="27" w:name="_Toc224811380"/>
      <w:r>
        <w:t>Förberedelser</w:t>
      </w:r>
      <w:bookmarkEnd w:id="21"/>
      <w:bookmarkEnd w:id="22"/>
      <w:bookmarkEnd w:id="27"/>
    </w:p>
    <w:p w14:paraId="0456D98D" w14:textId="77777777" w:rsidR="004A1D33" w:rsidRPr="009F1C8A" w:rsidRDefault="004A1D33" w:rsidP="00E1629C">
      <w:pPr>
        <w:pStyle w:val="Rubrik3"/>
        <w:ind w:left="0"/>
      </w:pPr>
      <w:bookmarkStart w:id="28" w:name="_Toc473720108"/>
      <w:bookmarkStart w:id="29" w:name="_Toc473720265"/>
      <w:bookmarkStart w:id="30" w:name="_Toc224811381"/>
      <w:r w:rsidRPr="009F1C8A">
        <w:t>Patientinformation (kallelse</w:t>
      </w:r>
      <w:bookmarkEnd w:id="28"/>
      <w:bookmarkEnd w:id="29"/>
      <w:r w:rsidRPr="009F1C8A">
        <w:t>)</w:t>
      </w:r>
      <w:bookmarkEnd w:id="30"/>
    </w:p>
    <w:bookmarkStart w:id="31" w:name="_Toc473720109"/>
    <w:bookmarkStart w:id="32" w:name="_Toc473720266"/>
    <w:p w14:paraId="12E498EB" w14:textId="3A55E843" w:rsidR="004A1D33" w:rsidRPr="00274239" w:rsidRDefault="00274239" w:rsidP="00E1629C">
      <w:pPr>
        <w:pStyle w:val="Ingetavstnd"/>
        <w:rPr>
          <w:rStyle w:val="Hyperlnk"/>
        </w:rPr>
      </w:pPr>
      <w:r>
        <w:rPr>
          <w:color w:val="0070C0"/>
        </w:rPr>
        <w:fldChar w:fldCharType="begin"/>
      </w:r>
      <w:r>
        <w:rPr>
          <w:color w:val="0070C0"/>
        </w:rPr>
        <w:instrText>HYPERLINK "https://mellanarkiv-offentlig.vgregion.se/alfresco/s/archive/stream/public/v1/source/available/sofia/nu9870-703083416-29/surrogate/Njurdoppler.pdf"</w:instrText>
      </w:r>
      <w:r>
        <w:rPr>
          <w:color w:val="0070C0"/>
        </w:rPr>
      </w:r>
      <w:r>
        <w:rPr>
          <w:color w:val="0070C0"/>
        </w:rPr>
        <w:fldChar w:fldCharType="separate"/>
      </w:r>
      <w:r w:rsidR="004A1D33" w:rsidRPr="00274239">
        <w:rPr>
          <w:rStyle w:val="Hyperlnk"/>
        </w:rPr>
        <w:t xml:space="preserve">Undersökning – Patientinformation </w:t>
      </w:r>
    </w:p>
    <w:p w14:paraId="66CB26AB" w14:textId="522E1F9B" w:rsidR="004A1D33" w:rsidRDefault="00274239" w:rsidP="00E1629C">
      <w:pPr>
        <w:pStyle w:val="Rubrik3"/>
        <w:ind w:left="0"/>
      </w:pPr>
      <w:r>
        <w:rPr>
          <w:rFonts w:ascii="Times New Roman" w:eastAsia="Calibri" w:hAnsi="Times New Roman" w:cs="Times New Roman"/>
          <w:bCs w:val="0"/>
          <w:color w:val="0070C0"/>
          <w:sz w:val="24"/>
          <w:lang w:eastAsia="en-US"/>
        </w:rPr>
        <w:fldChar w:fldCharType="end"/>
      </w:r>
      <w:bookmarkStart w:id="33" w:name="_Toc224811382"/>
      <w:r w:rsidR="004A1D33" w:rsidRPr="00A529F4">
        <w:t>Remittentinformation</w:t>
      </w:r>
      <w:bookmarkEnd w:id="31"/>
      <w:bookmarkEnd w:id="32"/>
      <w:bookmarkEnd w:id="33"/>
    </w:p>
    <w:bookmarkStart w:id="34" w:name="_Toc473720110"/>
    <w:bookmarkStart w:id="35" w:name="_Toc473720267"/>
    <w:p w14:paraId="38FB36AD" w14:textId="36241F83" w:rsidR="004A1D33" w:rsidRPr="00F62944" w:rsidRDefault="00E90286" w:rsidP="00F62944">
      <w:pPr>
        <w:pStyle w:val="Ingetavstnd"/>
        <w:rPr>
          <w:color w:val="006298" w:themeColor="hyperlink"/>
          <w:u w:val="single"/>
        </w:rPr>
      </w:pPr>
      <w:r>
        <w:rPr>
          <w:rStyle w:val="Hyperlnk"/>
        </w:rPr>
        <w:fldChar w:fldCharType="begin"/>
      </w:r>
      <w:r>
        <w:rPr>
          <w:rStyle w:val="Hyperlnk"/>
        </w:rPr>
        <w:instrText>HYPERLINK "https://mellanarkiv-offentlig.vgregion.se/alfresco/s/archive/stream/public/v1/source/available/sofia/nu10088-1721015962-108/surrogate/Njurdoppler.pdf"</w:instrText>
      </w:r>
      <w:r>
        <w:rPr>
          <w:rStyle w:val="Hyperlnk"/>
        </w:rPr>
      </w:r>
      <w:r>
        <w:rPr>
          <w:rStyle w:val="Hyperlnk"/>
        </w:rPr>
        <w:fldChar w:fldCharType="separate"/>
      </w:r>
      <w:r w:rsidR="004A1D33" w:rsidRPr="00E90286">
        <w:rPr>
          <w:rStyle w:val="Hyperlnk"/>
        </w:rPr>
        <w:t>Undersökning – Remittentinformation</w:t>
      </w:r>
      <w:r>
        <w:rPr>
          <w:rStyle w:val="Hyperlnk"/>
        </w:rPr>
        <w:fldChar w:fldCharType="end"/>
      </w:r>
      <w:r w:rsidR="004A1D33" w:rsidRPr="00C416BB">
        <w:rPr>
          <w:rStyle w:val="Hyperlnk"/>
        </w:rPr>
        <w:t xml:space="preserve"> </w:t>
      </w:r>
    </w:p>
    <w:p w14:paraId="186D6C2F" w14:textId="77777777" w:rsidR="004A1D33" w:rsidRDefault="004A1D33" w:rsidP="00E1629C">
      <w:pPr>
        <w:pStyle w:val="Rubrik3"/>
        <w:ind w:left="0"/>
      </w:pPr>
      <w:bookmarkStart w:id="36" w:name="_Toc503541042"/>
      <w:bookmarkStart w:id="37" w:name="_Toc505344608"/>
      <w:bookmarkStart w:id="38" w:name="_Toc224811383"/>
      <w:r>
        <w:t>Patient</w:t>
      </w:r>
      <w:bookmarkEnd w:id="36"/>
      <w:bookmarkEnd w:id="37"/>
      <w:bookmarkEnd w:id="38"/>
      <w:r>
        <w:t xml:space="preserve"> </w:t>
      </w:r>
    </w:p>
    <w:p w14:paraId="38DBF8AD" w14:textId="77777777" w:rsidR="004A1D33" w:rsidRPr="00A702C6" w:rsidRDefault="004A1D33" w:rsidP="00E1629C">
      <w:pPr>
        <w:ind w:left="0"/>
      </w:pPr>
      <w:r>
        <w:t>Inga</w:t>
      </w:r>
    </w:p>
    <w:p w14:paraId="44831F02" w14:textId="6D025BB3" w:rsidR="004A1D33" w:rsidRPr="00082B5E" w:rsidRDefault="003B4ABC" w:rsidP="00025ED6">
      <w:pPr>
        <w:spacing w:after="0" w:line="240" w:lineRule="auto"/>
        <w:ind w:left="0" w:right="0"/>
      </w:pPr>
      <w:r>
        <w:br w:type="page"/>
      </w:r>
    </w:p>
    <w:p w14:paraId="4DD90750" w14:textId="77777777" w:rsidR="004A1D33" w:rsidRDefault="004A1D33" w:rsidP="00E1629C">
      <w:pPr>
        <w:pStyle w:val="Rubrik2"/>
        <w:ind w:left="0"/>
      </w:pPr>
      <w:bookmarkStart w:id="39" w:name="_Toc224811384"/>
      <w:r w:rsidRPr="00A529F4">
        <w:t>Undersökningsprocedur</w:t>
      </w:r>
      <w:bookmarkEnd w:id="34"/>
      <w:bookmarkEnd w:id="35"/>
      <w:bookmarkEnd w:id="39"/>
    </w:p>
    <w:p w14:paraId="19FA734A" w14:textId="77777777" w:rsidR="004A1D33" w:rsidRDefault="004A1D33" w:rsidP="00F62944">
      <w:pPr>
        <w:pStyle w:val="Liststycke"/>
        <w:numPr>
          <w:ilvl w:val="0"/>
          <w:numId w:val="14"/>
        </w:numPr>
        <w:ind w:left="284" w:hanging="284"/>
      </w:pPr>
      <w:r w:rsidRPr="003B4ABC">
        <w:t>Läs aktuell remiss och eventuella tidigare undersökningssvar.</w:t>
      </w:r>
      <w:r>
        <w:t xml:space="preserve"> </w:t>
      </w:r>
    </w:p>
    <w:p w14:paraId="38258E96" w14:textId="77777777" w:rsidR="004A1D33" w:rsidRPr="00C4107D" w:rsidRDefault="004A1D33" w:rsidP="00F62944">
      <w:pPr>
        <w:pStyle w:val="Liststycke"/>
        <w:numPr>
          <w:ilvl w:val="0"/>
          <w:numId w:val="14"/>
        </w:numPr>
        <w:ind w:left="284" w:hanging="284"/>
      </w:pPr>
      <w:r>
        <w:t>Kontrollera patientens identitet enligt rutin BFM.</w:t>
      </w:r>
    </w:p>
    <w:p w14:paraId="13DBECE2" w14:textId="77777777" w:rsidR="004A1D33" w:rsidRDefault="004A1D33" w:rsidP="00F62944">
      <w:pPr>
        <w:pStyle w:val="Liststycke"/>
        <w:numPr>
          <w:ilvl w:val="0"/>
          <w:numId w:val="14"/>
        </w:numPr>
        <w:ind w:left="284" w:hanging="284"/>
      </w:pPr>
      <w:r>
        <w:t>Fyll i aktuella uppgifter i patientadministrativt system enligt dokument ”Patientadministrativt system”.</w:t>
      </w:r>
    </w:p>
    <w:p w14:paraId="771B4C27" w14:textId="77777777" w:rsidR="004A1D33" w:rsidRDefault="004A1D33" w:rsidP="00F62944">
      <w:pPr>
        <w:pStyle w:val="Liststycke"/>
        <w:numPr>
          <w:ilvl w:val="0"/>
          <w:numId w:val="14"/>
        </w:numPr>
        <w:ind w:left="284" w:hanging="284"/>
      </w:pPr>
      <w:r>
        <w:t>Informera patienten om undersökningen.</w:t>
      </w:r>
    </w:p>
    <w:p w14:paraId="6D455AE4" w14:textId="77777777" w:rsidR="004A1D33" w:rsidRDefault="004A1D33" w:rsidP="00F62944">
      <w:pPr>
        <w:pStyle w:val="Liststycke"/>
        <w:numPr>
          <w:ilvl w:val="0"/>
          <w:numId w:val="14"/>
        </w:numPr>
        <w:ind w:left="284" w:hanging="284"/>
      </w:pPr>
      <w:r>
        <w:t xml:space="preserve">Välj rätt patient i </w:t>
      </w:r>
      <w:proofErr w:type="spellStart"/>
      <w:r>
        <w:t>Worklist</w:t>
      </w:r>
      <w:proofErr w:type="spellEnd"/>
      <w:r>
        <w:t xml:space="preserve"> på ultraljudsapparaten.</w:t>
      </w:r>
    </w:p>
    <w:p w14:paraId="18BCDE3B" w14:textId="0FACC86E" w:rsidR="004A1D33" w:rsidRDefault="00D864A2" w:rsidP="00F62944">
      <w:pPr>
        <w:pStyle w:val="Liststycke"/>
        <w:numPr>
          <w:ilvl w:val="0"/>
          <w:numId w:val="14"/>
        </w:numPr>
        <w:ind w:left="284" w:hanging="284"/>
      </w:pPr>
      <w:r w:rsidRPr="00B877BD">
        <w:t>Kontroller att rätt</w:t>
      </w:r>
      <w:r w:rsidR="004A1D33">
        <w:t xml:space="preserve"> </w:t>
      </w:r>
      <w:proofErr w:type="spellStart"/>
      <w:r w:rsidR="004A1D33">
        <w:t>prob</w:t>
      </w:r>
      <w:proofErr w:type="spellEnd"/>
      <w:r w:rsidR="004A1D33">
        <w:t xml:space="preserve"> och program</w:t>
      </w:r>
      <w:r w:rsidRPr="00B877BD">
        <w:t xml:space="preserve"> är aktivt</w:t>
      </w:r>
      <w:r w:rsidR="004A1D33">
        <w:t>.</w:t>
      </w:r>
    </w:p>
    <w:p w14:paraId="20A64B96" w14:textId="77777777" w:rsidR="004A1D33" w:rsidRPr="003B4ABC" w:rsidRDefault="004A1D33" w:rsidP="00F62944">
      <w:pPr>
        <w:pStyle w:val="Liststycke"/>
        <w:numPr>
          <w:ilvl w:val="0"/>
          <w:numId w:val="14"/>
        </w:numPr>
        <w:ind w:left="284" w:hanging="284"/>
      </w:pPr>
      <w:r>
        <w:t>Börja med patienten liggande på vänster sida, koppla översikts-EKG.</w:t>
      </w:r>
    </w:p>
    <w:p w14:paraId="26AE7E47" w14:textId="77777777" w:rsidR="004A1D33" w:rsidRPr="00DF66C1" w:rsidRDefault="004A1D33" w:rsidP="00F62944">
      <w:pPr>
        <w:pStyle w:val="Liststycke"/>
        <w:numPr>
          <w:ilvl w:val="0"/>
          <w:numId w:val="14"/>
        </w:numPr>
        <w:ind w:left="284" w:hanging="284"/>
      </w:pPr>
      <w:r>
        <w:t xml:space="preserve">Mät njurlängden på höger njure. </w:t>
      </w:r>
    </w:p>
    <w:p w14:paraId="0F2F39E5" w14:textId="77777777" w:rsidR="004A1D33" w:rsidRDefault="004A1D33" w:rsidP="00E1629C">
      <w:pPr>
        <w:tabs>
          <w:tab w:val="num" w:pos="284"/>
        </w:tabs>
        <w:ind w:left="0"/>
        <w:rPr>
          <w:color w:val="000000" w:themeColor="text1"/>
        </w:rPr>
      </w:pPr>
    </w:p>
    <w:p w14:paraId="46FB7B48" w14:textId="1136919E" w:rsidR="004A1D33" w:rsidRDefault="004A1D33" w:rsidP="00E1629C">
      <w:pPr>
        <w:ind w:left="0"/>
      </w:pPr>
      <w:r w:rsidRPr="00DF66C1">
        <w:rPr>
          <w:noProof/>
        </w:rPr>
        <w:drawing>
          <wp:inline distT="0" distB="0" distL="0" distR="0" wp14:anchorId="067F033A" wp14:editId="51AB86A2">
            <wp:extent cx="3943900" cy="3534268"/>
            <wp:effectExtent l="0" t="0" r="0" b="952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43900" cy="3534268"/>
                    </a:xfrm>
                    <a:prstGeom prst="rect">
                      <a:avLst/>
                    </a:prstGeom>
                  </pic:spPr>
                </pic:pic>
              </a:graphicData>
            </a:graphic>
          </wp:inline>
        </w:drawing>
      </w:r>
    </w:p>
    <w:p w14:paraId="38B56368" w14:textId="77777777" w:rsidR="004A1D33" w:rsidRPr="00DF66C1" w:rsidRDefault="004A1D33" w:rsidP="00F62944">
      <w:pPr>
        <w:pStyle w:val="Liststycke"/>
        <w:keepLines/>
        <w:numPr>
          <w:ilvl w:val="0"/>
          <w:numId w:val="4"/>
        </w:numPr>
        <w:tabs>
          <w:tab w:val="num" w:pos="284"/>
        </w:tabs>
        <w:spacing w:before="120" w:line="240" w:lineRule="auto"/>
        <w:ind w:left="284" w:right="0" w:hanging="284"/>
      </w:pPr>
      <w:r>
        <w:t xml:space="preserve">Lägg på färgdoppler, spara en loop på tre slag. </w:t>
      </w:r>
    </w:p>
    <w:p w14:paraId="21B355FD" w14:textId="77777777" w:rsidR="004A1D33" w:rsidRDefault="004A1D33" w:rsidP="00E1629C">
      <w:pPr>
        <w:tabs>
          <w:tab w:val="num" w:pos="284"/>
        </w:tabs>
        <w:ind w:left="0"/>
      </w:pPr>
    </w:p>
    <w:p w14:paraId="4904AEFC" w14:textId="4A3954DB" w:rsidR="004A1D33" w:rsidRDefault="004A1D33" w:rsidP="00E1629C">
      <w:pPr>
        <w:ind w:left="0"/>
      </w:pPr>
      <w:r>
        <w:rPr>
          <w:noProof/>
        </w:rPr>
        <w:drawing>
          <wp:inline distT="0" distB="0" distL="0" distR="0" wp14:anchorId="3C58E864" wp14:editId="39D8219D">
            <wp:extent cx="3410426" cy="3000794"/>
            <wp:effectExtent l="0" t="0" r="0" b="952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7"/>
                    <pic:cNvPicPr/>
                  </pic:nvPicPr>
                  <pic:blipFill>
                    <a:blip r:embed="rId17">
                      <a:extLst>
                        <a:ext uri="{28A0092B-C50C-407E-A947-70E740481C1C}">
                          <a14:useLocalDpi xmlns:a14="http://schemas.microsoft.com/office/drawing/2010/main" val="0"/>
                        </a:ext>
                      </a:extLst>
                    </a:blip>
                    <a:stretch>
                      <a:fillRect/>
                    </a:stretch>
                  </pic:blipFill>
                  <pic:spPr>
                    <a:xfrm>
                      <a:off x="0" y="0"/>
                      <a:ext cx="3410426" cy="3000794"/>
                    </a:xfrm>
                    <a:prstGeom prst="rect">
                      <a:avLst/>
                    </a:prstGeom>
                  </pic:spPr>
                </pic:pic>
              </a:graphicData>
            </a:graphic>
          </wp:inline>
        </w:drawing>
      </w:r>
    </w:p>
    <w:p w14:paraId="53B9E7C4" w14:textId="77777777" w:rsidR="004A1D33" w:rsidRDefault="004A1D33" w:rsidP="00F62944">
      <w:pPr>
        <w:pStyle w:val="Liststycke"/>
        <w:numPr>
          <w:ilvl w:val="0"/>
          <w:numId w:val="4"/>
        </w:numPr>
        <w:ind w:left="284" w:hanging="284"/>
      </w:pPr>
      <w:r>
        <w:t xml:space="preserve">Mät blodflödet i </w:t>
      </w:r>
      <w:proofErr w:type="spellStart"/>
      <w:r>
        <w:t>interlobarartärerna</w:t>
      </w:r>
      <w:proofErr w:type="spellEnd"/>
      <w:r>
        <w:t xml:space="preserve"> kranialt, centralt och </w:t>
      </w:r>
      <w:proofErr w:type="spellStart"/>
      <w:r>
        <w:t>kaudalt</w:t>
      </w:r>
      <w:proofErr w:type="spellEnd"/>
      <w:r>
        <w:t>. Om möjligt, be patienten hålla andan för optimal bildkvalitet.</w:t>
      </w:r>
    </w:p>
    <w:p w14:paraId="1DFD2B76" w14:textId="553B0DC3" w:rsidR="004A1D33" w:rsidRPr="00DF66C1" w:rsidRDefault="004A1D33" w:rsidP="00F62944">
      <w:pPr>
        <w:pStyle w:val="Liststycke"/>
        <w:numPr>
          <w:ilvl w:val="0"/>
          <w:numId w:val="4"/>
        </w:numPr>
        <w:ind w:left="284" w:hanging="284"/>
      </w:pPr>
      <w:r>
        <w:t>Mät pulsaccelerationen (</w:t>
      </w:r>
      <w:proofErr w:type="spellStart"/>
      <w:r>
        <w:t>Acc</w:t>
      </w:r>
      <w:proofErr w:type="spellEnd"/>
      <w:r>
        <w:t xml:space="preserve">) genom att sätta </w:t>
      </w:r>
      <w:r w:rsidR="00641C3B" w:rsidRPr="00B877BD">
        <w:t>den första mätpunkten</w:t>
      </w:r>
      <w:r w:rsidRPr="00B877BD">
        <w:t xml:space="preserve"> </w:t>
      </w:r>
      <w:r w:rsidR="00641C3B" w:rsidRPr="00B877BD">
        <w:t>på baslinjen,</w:t>
      </w:r>
      <w:r>
        <w:t xml:space="preserve"> i början på </w:t>
      </w:r>
      <w:r w:rsidR="00641C3B" w:rsidRPr="00B877BD">
        <w:t xml:space="preserve">en </w:t>
      </w:r>
      <w:proofErr w:type="spellStart"/>
      <w:r w:rsidR="00641C3B" w:rsidRPr="00B877BD">
        <w:t>pulsation</w:t>
      </w:r>
      <w:proofErr w:type="spellEnd"/>
      <w:r w:rsidR="00641C3B" w:rsidRPr="00B877BD">
        <w:t xml:space="preserve">. Sätt sedan den andra mätpunkten </w:t>
      </w:r>
      <w:r w:rsidR="004D1D09" w:rsidRPr="00B877BD">
        <w:t xml:space="preserve">längst upp i </w:t>
      </w:r>
      <w:proofErr w:type="spellStart"/>
      <w:r w:rsidR="004D1D09" w:rsidRPr="00B877BD">
        <w:t>mätfönstrets</w:t>
      </w:r>
      <w:proofErr w:type="spellEnd"/>
      <w:r w:rsidR="004D1D09" w:rsidRPr="00B877BD">
        <w:t xml:space="preserve"> tak, så att lutningen följer kurvan. Vid behov, justera mätpunkterna med ”</w:t>
      </w:r>
      <w:proofErr w:type="spellStart"/>
      <w:r w:rsidR="004D1D09" w:rsidRPr="00B877BD">
        <w:t>toggle</w:t>
      </w:r>
      <w:proofErr w:type="spellEnd"/>
      <w:r w:rsidR="004D1D09" w:rsidRPr="00B877BD">
        <w:t xml:space="preserve"> </w:t>
      </w:r>
      <w:proofErr w:type="spellStart"/>
      <w:r w:rsidR="004D1D09" w:rsidRPr="00B877BD">
        <w:t>caliper</w:t>
      </w:r>
      <w:proofErr w:type="spellEnd"/>
      <w:r w:rsidR="004D1D09" w:rsidRPr="00B877BD">
        <w:t xml:space="preserve">”. </w:t>
      </w:r>
    </w:p>
    <w:p w14:paraId="1AFEC83A" w14:textId="5E33825A" w:rsidR="004A1D33" w:rsidRPr="00922F79" w:rsidRDefault="00641C3B" w:rsidP="00E1629C">
      <w:pPr>
        <w:ind w:left="0"/>
      </w:pPr>
      <w:r w:rsidRPr="00641C3B">
        <w:rPr>
          <w:noProof/>
        </w:rPr>
        <w:drawing>
          <wp:inline distT="0" distB="0" distL="0" distR="0" wp14:anchorId="12250855" wp14:editId="32604D1E">
            <wp:extent cx="4587340" cy="3105150"/>
            <wp:effectExtent l="0" t="0" r="3810" b="0"/>
            <wp:docPr id="1437975199" name="Bildobjekt 1" descr="En bild som visar skärmbild, Medicinsk bildtagning, Ultraljud vid graviditet, tex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975199" name="Bildobjekt 1" descr="En bild som visar skärmbild, Medicinsk bildtagning, Ultraljud vid graviditet, text&#10;&#10;AI-genererat innehåll kan vara felaktigt."/>
                    <pic:cNvPicPr/>
                  </pic:nvPicPr>
                  <pic:blipFill>
                    <a:blip r:embed="rId18"/>
                    <a:stretch>
                      <a:fillRect/>
                    </a:stretch>
                  </pic:blipFill>
                  <pic:spPr>
                    <a:xfrm>
                      <a:off x="0" y="0"/>
                      <a:ext cx="4597008" cy="3111694"/>
                    </a:xfrm>
                    <a:prstGeom prst="rect">
                      <a:avLst/>
                    </a:prstGeom>
                  </pic:spPr>
                </pic:pic>
              </a:graphicData>
            </a:graphic>
          </wp:inline>
        </w:drawing>
      </w:r>
    </w:p>
    <w:p w14:paraId="14927236" w14:textId="77777777" w:rsidR="004A1D33" w:rsidRDefault="004A1D33" w:rsidP="00F62944">
      <w:pPr>
        <w:pStyle w:val="Liststycke"/>
        <w:numPr>
          <w:ilvl w:val="0"/>
          <w:numId w:val="15"/>
        </w:numPr>
        <w:ind w:left="284" w:hanging="284"/>
      </w:pPr>
      <w:r>
        <w:t xml:space="preserve">Notera förekomst av tidigsystolisk </w:t>
      </w:r>
      <w:proofErr w:type="spellStart"/>
      <w:r>
        <w:t>peak</w:t>
      </w:r>
      <w:proofErr w:type="spellEnd"/>
      <w:r>
        <w:t>.</w:t>
      </w:r>
    </w:p>
    <w:p w14:paraId="5D91CC9C" w14:textId="4262EA1D" w:rsidR="004A1D33" w:rsidRDefault="004A1D33" w:rsidP="00F62944">
      <w:pPr>
        <w:pStyle w:val="Liststycke"/>
        <w:numPr>
          <w:ilvl w:val="0"/>
          <w:numId w:val="15"/>
        </w:numPr>
        <w:ind w:left="284" w:hanging="284"/>
      </w:pPr>
      <w:r w:rsidRPr="72B255A3">
        <w:t xml:space="preserve">Rita ut kurvans form genom att placera </w:t>
      </w:r>
      <w:r w:rsidR="004D1D09" w:rsidRPr="00B877BD">
        <w:t>mätpunkten</w:t>
      </w:r>
      <w:r w:rsidRPr="72B255A3">
        <w:t xml:space="preserve"> vid kurvans uppgång/början och följ kurvans form hela slaget fram till början av nästa slag (ta vid behov hjälp av EKG). Inkludera inte systolisk </w:t>
      </w:r>
      <w:proofErr w:type="spellStart"/>
      <w:r w:rsidRPr="72B255A3">
        <w:t>peak</w:t>
      </w:r>
      <w:proofErr w:type="spellEnd"/>
      <w:r w:rsidRPr="72B255A3">
        <w:t xml:space="preserve">. Spara bilden med kurvan utritad. Maskinen räknar automatiskt ut både PI och RI. </w:t>
      </w:r>
    </w:p>
    <w:p w14:paraId="29679554" w14:textId="0E841D71" w:rsidR="004A1D33" w:rsidRDefault="004A1D33" w:rsidP="006257E7">
      <w:pPr>
        <w:ind w:left="0"/>
      </w:pPr>
      <w:r>
        <w:rPr>
          <w:noProof/>
        </w:rPr>
        <w:drawing>
          <wp:inline distT="0" distB="0" distL="0" distR="0" wp14:anchorId="481ED3C4" wp14:editId="61AEEFED">
            <wp:extent cx="4496427" cy="3267531"/>
            <wp:effectExtent l="0" t="0" r="0" b="9525"/>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
                    <pic:cNvPicPr/>
                  </pic:nvPicPr>
                  <pic:blipFill>
                    <a:blip r:embed="rId19">
                      <a:extLst>
                        <a:ext uri="{28A0092B-C50C-407E-A947-70E740481C1C}">
                          <a14:useLocalDpi xmlns:a14="http://schemas.microsoft.com/office/drawing/2010/main" val="0"/>
                        </a:ext>
                      </a:extLst>
                    </a:blip>
                    <a:stretch>
                      <a:fillRect/>
                    </a:stretch>
                  </pic:blipFill>
                  <pic:spPr>
                    <a:xfrm>
                      <a:off x="0" y="0"/>
                      <a:ext cx="4496427" cy="3267531"/>
                    </a:xfrm>
                    <a:prstGeom prst="rect">
                      <a:avLst/>
                    </a:prstGeom>
                  </pic:spPr>
                </pic:pic>
              </a:graphicData>
            </a:graphic>
          </wp:inline>
        </w:drawing>
      </w:r>
    </w:p>
    <w:p w14:paraId="05D8891E" w14:textId="77777777" w:rsidR="004A1D33" w:rsidRPr="00466850" w:rsidRDefault="004A1D33" w:rsidP="00F62944">
      <w:pPr>
        <w:pStyle w:val="Liststycke"/>
        <w:numPr>
          <w:ilvl w:val="0"/>
          <w:numId w:val="16"/>
        </w:numPr>
        <w:ind w:left="284" w:hanging="284"/>
      </w:pPr>
      <w:r>
        <w:t>Övergå till höger sidoläge och gör samma mätningar på vänster njure.</w:t>
      </w:r>
    </w:p>
    <w:p w14:paraId="5F10EFF4" w14:textId="77777777" w:rsidR="004A1D33" w:rsidRDefault="004A1D33" w:rsidP="00F62944">
      <w:pPr>
        <w:pStyle w:val="Liststycke"/>
        <w:numPr>
          <w:ilvl w:val="0"/>
          <w:numId w:val="16"/>
        </w:numPr>
        <w:ind w:left="284" w:hanging="284"/>
      </w:pPr>
      <w:r>
        <w:t>Mät blodtrycket.</w:t>
      </w:r>
    </w:p>
    <w:p w14:paraId="27D25C5A" w14:textId="77777777" w:rsidR="004A1D33" w:rsidRDefault="004A1D33" w:rsidP="00E1629C">
      <w:pPr>
        <w:tabs>
          <w:tab w:val="num" w:pos="284"/>
        </w:tabs>
        <w:ind w:left="0"/>
      </w:pPr>
    </w:p>
    <w:p w14:paraId="4C2DB413" w14:textId="1960BF0A" w:rsidR="004A1D33" w:rsidRDefault="00ED6A91" w:rsidP="00E1629C">
      <w:pPr>
        <w:tabs>
          <w:tab w:val="num" w:pos="284"/>
        </w:tabs>
        <w:ind w:left="0"/>
      </w:pPr>
      <w:r>
        <w:rPr>
          <w:noProof/>
        </w:rPr>
        <w:drawing>
          <wp:anchor distT="0" distB="0" distL="114300" distR="114300" simplePos="0" relativeHeight="251658240" behindDoc="0" locked="0" layoutInCell="1" allowOverlap="1" wp14:anchorId="0F373C41" wp14:editId="43518DB4">
            <wp:simplePos x="0" y="0"/>
            <wp:positionH relativeFrom="column">
              <wp:posOffset>60276</wp:posOffset>
            </wp:positionH>
            <wp:positionV relativeFrom="paragraph">
              <wp:posOffset>287020</wp:posOffset>
            </wp:positionV>
            <wp:extent cx="4476750" cy="3124200"/>
            <wp:effectExtent l="0" t="0" r="0" b="0"/>
            <wp:wrapNone/>
            <wp:docPr id="896813075" name="Bildobjekt 896813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4476750" cy="3124200"/>
                    </a:xfrm>
                    <a:prstGeom prst="rect">
                      <a:avLst/>
                    </a:prstGeom>
                  </pic:spPr>
                </pic:pic>
              </a:graphicData>
            </a:graphic>
          </wp:anchor>
        </w:drawing>
      </w:r>
      <w:r w:rsidR="004A1D33" w:rsidRPr="72B255A3">
        <w:t xml:space="preserve"> Exempelbild på patologisk kurva, som vid NAS.</w:t>
      </w:r>
    </w:p>
    <w:p w14:paraId="10620C68" w14:textId="0EBCC5EB" w:rsidR="004A1D33" w:rsidRDefault="004A1D33" w:rsidP="00E1629C">
      <w:pPr>
        <w:tabs>
          <w:tab w:val="num" w:pos="284"/>
        </w:tabs>
        <w:ind w:left="0"/>
      </w:pPr>
      <w:r>
        <w:t xml:space="preserve">     </w:t>
      </w:r>
    </w:p>
    <w:p w14:paraId="6F59AA49" w14:textId="77777777" w:rsidR="00ED6A91" w:rsidRDefault="00ED6A91" w:rsidP="00F62944">
      <w:pPr>
        <w:pStyle w:val="Rubrik2"/>
        <w:ind w:left="0"/>
      </w:pPr>
      <w:bookmarkStart w:id="40" w:name="_Toc473720111"/>
      <w:bookmarkStart w:id="41" w:name="_Toc473720268"/>
      <w:bookmarkStart w:id="42" w:name="_Toc224811385"/>
    </w:p>
    <w:p w14:paraId="71F6A7E8" w14:textId="77777777" w:rsidR="00ED6A91" w:rsidRDefault="00ED6A91" w:rsidP="00F62944">
      <w:pPr>
        <w:pStyle w:val="Rubrik2"/>
        <w:ind w:left="0"/>
      </w:pPr>
    </w:p>
    <w:p w14:paraId="3C9D3B37" w14:textId="77777777" w:rsidR="00ED6A91" w:rsidRDefault="00ED6A91" w:rsidP="00F62944">
      <w:pPr>
        <w:pStyle w:val="Rubrik2"/>
        <w:ind w:left="0"/>
      </w:pPr>
    </w:p>
    <w:p w14:paraId="432B2481" w14:textId="77777777" w:rsidR="00ED6A91" w:rsidRDefault="00ED6A91" w:rsidP="00F62944">
      <w:pPr>
        <w:pStyle w:val="Rubrik2"/>
        <w:ind w:left="0"/>
      </w:pPr>
    </w:p>
    <w:p w14:paraId="317B69E8" w14:textId="77777777" w:rsidR="00ED6A91" w:rsidRDefault="00ED6A91" w:rsidP="00F62944">
      <w:pPr>
        <w:pStyle w:val="Rubrik2"/>
        <w:ind w:left="0"/>
      </w:pPr>
    </w:p>
    <w:p w14:paraId="4324C7FF" w14:textId="77777777" w:rsidR="00ED6A91" w:rsidRDefault="00ED6A91" w:rsidP="00F62944">
      <w:pPr>
        <w:pStyle w:val="Rubrik2"/>
        <w:ind w:left="0"/>
      </w:pPr>
    </w:p>
    <w:p w14:paraId="13EAACF8" w14:textId="77777777" w:rsidR="00ED6A91" w:rsidRPr="00ED6A91" w:rsidRDefault="00ED6A91" w:rsidP="00ED6A91"/>
    <w:p w14:paraId="596F9924" w14:textId="0E35DB25" w:rsidR="004A1D33" w:rsidRDefault="004A1D33" w:rsidP="00F62944">
      <w:pPr>
        <w:pStyle w:val="Rubrik2"/>
        <w:ind w:left="0"/>
      </w:pPr>
      <w:r>
        <w:t>Rengöring</w:t>
      </w:r>
      <w:bookmarkEnd w:id="40"/>
      <w:bookmarkEnd w:id="41"/>
      <w:bookmarkEnd w:id="42"/>
    </w:p>
    <w:p w14:paraId="2952E155" w14:textId="6CC407CF" w:rsidR="004A1D33" w:rsidRDefault="004A1D33" w:rsidP="00F62944">
      <w:pPr>
        <w:pStyle w:val="Liststycke"/>
        <w:numPr>
          <w:ilvl w:val="0"/>
          <w:numId w:val="17"/>
        </w:numPr>
        <w:ind w:left="284" w:hanging="284"/>
        <w:rPr>
          <w:color w:val="000000" w:themeColor="text1"/>
        </w:rPr>
      </w:pPr>
      <w:r w:rsidRPr="72B255A3">
        <w:t xml:space="preserve">Se rutin </w:t>
      </w:r>
      <w:hyperlink r:id="rId21" w:history="1">
        <w:r w:rsidRPr="00F3179E">
          <w:rPr>
            <w:rStyle w:val="Hyperlnk"/>
          </w:rPr>
          <w:t>Rengöring ultraljud.</w:t>
        </w:r>
      </w:hyperlink>
      <w:r w:rsidRPr="72B255A3">
        <w:t xml:space="preserve"> </w:t>
      </w:r>
    </w:p>
    <w:p w14:paraId="6B9B38E4" w14:textId="77777777" w:rsidR="004A1D33" w:rsidRDefault="004A1D33" w:rsidP="00F62944">
      <w:pPr>
        <w:pStyle w:val="Liststycke"/>
        <w:numPr>
          <w:ilvl w:val="0"/>
          <w:numId w:val="17"/>
        </w:numPr>
        <w:ind w:left="284" w:hanging="284"/>
      </w:pPr>
      <w:r w:rsidRPr="72B255A3">
        <w:t xml:space="preserve">Torka av blodtrycksmanschetten och stetoskopet med 75% </w:t>
      </w:r>
      <w:proofErr w:type="spellStart"/>
      <w:r w:rsidRPr="72B255A3">
        <w:t>ytdesinfektion</w:t>
      </w:r>
      <w:proofErr w:type="spellEnd"/>
      <w:r w:rsidRPr="72B255A3">
        <w:t>.</w:t>
      </w:r>
      <w:r>
        <w:t xml:space="preserve"> </w:t>
      </w:r>
    </w:p>
    <w:p w14:paraId="3CE279D1" w14:textId="77777777" w:rsidR="004A1D33" w:rsidRPr="00466850" w:rsidRDefault="004A1D33" w:rsidP="00E1629C">
      <w:pPr>
        <w:ind w:left="0"/>
      </w:pPr>
    </w:p>
    <w:p w14:paraId="57680B7C" w14:textId="77777777" w:rsidR="004A1D33" w:rsidRDefault="004A1D33" w:rsidP="00E1629C">
      <w:pPr>
        <w:pStyle w:val="Rubrik2"/>
        <w:ind w:left="0"/>
      </w:pPr>
      <w:bookmarkStart w:id="43" w:name="_Toc473720112"/>
      <w:bookmarkStart w:id="44" w:name="_Toc473720269"/>
      <w:bookmarkStart w:id="45" w:name="_Toc224811386"/>
      <w:r>
        <w:t>Sammanställning och analys av undersökningsinformation</w:t>
      </w:r>
      <w:bookmarkEnd w:id="43"/>
      <w:bookmarkEnd w:id="44"/>
      <w:bookmarkEnd w:id="45"/>
    </w:p>
    <w:p w14:paraId="4D8D759A" w14:textId="77777777" w:rsidR="004A1D33" w:rsidRDefault="004A1D33" w:rsidP="00F62944">
      <w:pPr>
        <w:pStyle w:val="Liststycke"/>
        <w:numPr>
          <w:ilvl w:val="0"/>
          <w:numId w:val="18"/>
        </w:numPr>
        <w:ind w:left="284" w:hanging="284"/>
      </w:pPr>
      <w:r>
        <w:t>Gå igenom bildmaterialet och ta bort bilder som inte behövs. För över relevanta bilder för långtidslagring på ultraljudsserver.</w:t>
      </w:r>
    </w:p>
    <w:p w14:paraId="46E581D1" w14:textId="77777777" w:rsidR="004A1D33" w:rsidRDefault="004A1D33" w:rsidP="00F62944">
      <w:pPr>
        <w:pStyle w:val="Liststycke"/>
        <w:numPr>
          <w:ilvl w:val="0"/>
          <w:numId w:val="18"/>
        </w:numPr>
        <w:ind w:left="284" w:hanging="284"/>
      </w:pPr>
      <w:r>
        <w:t xml:space="preserve">Fyll i undersökningsprotokollet. </w:t>
      </w:r>
    </w:p>
    <w:p w14:paraId="6DB205D7" w14:textId="77777777" w:rsidR="004A1D33" w:rsidRPr="00466850" w:rsidRDefault="004A1D33" w:rsidP="00F62944">
      <w:pPr>
        <w:pStyle w:val="Liststycke"/>
        <w:numPr>
          <w:ilvl w:val="0"/>
          <w:numId w:val="18"/>
        </w:numPr>
        <w:ind w:left="284" w:hanging="284"/>
      </w:pPr>
      <w:r>
        <w:t>Räkna ut medelvärde och standardavvikelse.</w:t>
      </w:r>
    </w:p>
    <w:p w14:paraId="7898011A" w14:textId="63D67CDC" w:rsidR="004A1D33" w:rsidRDefault="004A1D33" w:rsidP="00F62944">
      <w:pPr>
        <w:pStyle w:val="Liststycke"/>
        <w:numPr>
          <w:ilvl w:val="0"/>
          <w:numId w:val="18"/>
        </w:numPr>
        <w:ind w:left="284" w:hanging="284"/>
      </w:pPr>
      <w:r>
        <w:t>Mata in värdena i svarsmallen i patientadministrativt system.</w:t>
      </w:r>
    </w:p>
    <w:p w14:paraId="7A6F2F63" w14:textId="77777777" w:rsidR="004A1D33" w:rsidRDefault="004A1D33" w:rsidP="00E1629C">
      <w:pPr>
        <w:pStyle w:val="Rubrik2"/>
        <w:ind w:left="0"/>
      </w:pPr>
      <w:bookmarkStart w:id="46" w:name="_Toc473720114"/>
      <w:bookmarkStart w:id="47" w:name="_Toc473720271"/>
      <w:bookmarkStart w:id="48" w:name="_Toc224811387"/>
      <w:r w:rsidRPr="00CC001C">
        <w:t>Felkällor</w:t>
      </w:r>
      <w:bookmarkEnd w:id="46"/>
      <w:bookmarkEnd w:id="47"/>
      <w:bookmarkEnd w:id="48"/>
    </w:p>
    <w:p w14:paraId="1679ED5E" w14:textId="77777777" w:rsidR="004A1D33" w:rsidRDefault="004A1D33" w:rsidP="00F62944">
      <w:pPr>
        <w:pStyle w:val="Liststycke"/>
        <w:numPr>
          <w:ilvl w:val="0"/>
          <w:numId w:val="19"/>
        </w:numPr>
        <w:ind w:left="284" w:hanging="284"/>
      </w:pPr>
      <w:r>
        <w:t>Felmärkt sida.</w:t>
      </w:r>
    </w:p>
    <w:p w14:paraId="5E93E120" w14:textId="77777777" w:rsidR="004A1D33" w:rsidRDefault="004A1D33" w:rsidP="00F62944">
      <w:pPr>
        <w:pStyle w:val="Liststycke"/>
        <w:numPr>
          <w:ilvl w:val="0"/>
          <w:numId w:val="19"/>
        </w:numPr>
        <w:ind w:left="284" w:hanging="284"/>
      </w:pPr>
      <w:r>
        <w:t>Ultraljudsmaskinens programinställning.</w:t>
      </w:r>
    </w:p>
    <w:p w14:paraId="6A306862" w14:textId="77777777" w:rsidR="004A1D33" w:rsidRDefault="004A1D33" w:rsidP="00F62944">
      <w:pPr>
        <w:pStyle w:val="Liststycke"/>
        <w:numPr>
          <w:ilvl w:val="0"/>
          <w:numId w:val="19"/>
        </w:numPr>
        <w:ind w:left="284" w:hanging="284"/>
      </w:pPr>
      <w:r>
        <w:t>Svårigheter på grund av avvikande anatomi.</w:t>
      </w:r>
    </w:p>
    <w:p w14:paraId="5E2156AF" w14:textId="78CD85E2" w:rsidR="004A1D33" w:rsidRDefault="004A1D33" w:rsidP="00F62944">
      <w:pPr>
        <w:pStyle w:val="Liststycke"/>
        <w:numPr>
          <w:ilvl w:val="0"/>
          <w:numId w:val="19"/>
        </w:numPr>
        <w:ind w:left="284" w:hanging="284"/>
      </w:pPr>
      <w:r>
        <w:t>Svårigheter då patienten har svårt att ligga still/</w:t>
      </w:r>
      <w:r w:rsidR="004D1D09" w:rsidRPr="00B877BD">
        <w:t>kroppskonstitution</w:t>
      </w:r>
      <w:r>
        <w:t>.</w:t>
      </w:r>
    </w:p>
    <w:p w14:paraId="76ADDFF1" w14:textId="1EB09C56" w:rsidR="004A1D33" w:rsidRPr="00F62944" w:rsidRDefault="004A1D33" w:rsidP="00E1629C">
      <w:pPr>
        <w:pStyle w:val="Liststycke"/>
        <w:numPr>
          <w:ilvl w:val="0"/>
          <w:numId w:val="19"/>
        </w:numPr>
        <w:ind w:left="284" w:hanging="284"/>
        <w:rPr>
          <w:color w:val="000000" w:themeColor="text1"/>
        </w:rPr>
      </w:pPr>
      <w:r>
        <w:t>Förmaksflimmer med varierande frekvens.</w:t>
      </w:r>
    </w:p>
    <w:p w14:paraId="07750901" w14:textId="77777777" w:rsidR="004A1D33" w:rsidRDefault="004A1D33" w:rsidP="00E1629C">
      <w:pPr>
        <w:pStyle w:val="Rubrik2"/>
        <w:ind w:left="0"/>
      </w:pPr>
      <w:bookmarkStart w:id="49" w:name="_Toc473720115"/>
      <w:bookmarkStart w:id="50" w:name="_Toc473720272"/>
      <w:bookmarkStart w:id="51" w:name="_Toc224811388"/>
      <w:r>
        <w:t>Utlåtande</w:t>
      </w:r>
      <w:bookmarkEnd w:id="51"/>
      <w:r>
        <w:t xml:space="preserve"> </w:t>
      </w:r>
      <w:bookmarkEnd w:id="49"/>
      <w:bookmarkEnd w:id="50"/>
    </w:p>
    <w:p w14:paraId="4F2E2AE0" w14:textId="11E327F2" w:rsidR="004A1D33" w:rsidRPr="007F0A59" w:rsidRDefault="004A1D33" w:rsidP="00E1629C">
      <w:pPr>
        <w:tabs>
          <w:tab w:val="left" w:pos="360"/>
        </w:tabs>
        <w:ind w:left="0"/>
      </w:pPr>
      <w:r>
        <w:t xml:space="preserve">Utlåtandet för </w:t>
      </w:r>
      <w:proofErr w:type="spellStart"/>
      <w:r>
        <w:t>normalfynd</w:t>
      </w:r>
      <w:proofErr w:type="spellEnd"/>
      <w:r>
        <w:t xml:space="preserve"> enligt nedan, bedömning ändras vid behov. Svarsmall finns i patientadministrativt system. </w:t>
      </w:r>
    </w:p>
    <w:p w14:paraId="392FA3B3" w14:textId="77777777" w:rsidR="004A1D33" w:rsidRPr="000D129C" w:rsidRDefault="004A1D33" w:rsidP="00E1629C">
      <w:pPr>
        <w:spacing w:after="160"/>
        <w:ind w:left="0"/>
        <w:rPr>
          <w:color w:val="000000" w:themeColor="text1"/>
        </w:rPr>
      </w:pPr>
      <w:r w:rsidRPr="71F07EB8">
        <w:rPr>
          <w:color w:val="000000" w:themeColor="text1"/>
        </w:rPr>
        <w:t xml:space="preserve">Höger sida: Njurlängd [ ] cm. </w:t>
      </w:r>
      <w:proofErr w:type="spellStart"/>
      <w:r w:rsidRPr="71F07EB8">
        <w:rPr>
          <w:color w:val="000000" w:themeColor="text1"/>
        </w:rPr>
        <w:t>Resistivt</w:t>
      </w:r>
      <w:proofErr w:type="spellEnd"/>
      <w:r w:rsidRPr="71F07EB8">
        <w:rPr>
          <w:color w:val="000000" w:themeColor="text1"/>
        </w:rPr>
        <w:t xml:space="preserve"> index [ ] + [ ]. </w:t>
      </w:r>
      <w:proofErr w:type="spellStart"/>
      <w:r w:rsidRPr="71F07EB8">
        <w:rPr>
          <w:color w:val="000000" w:themeColor="text1"/>
        </w:rPr>
        <w:t>Pulsatilt</w:t>
      </w:r>
      <w:proofErr w:type="spellEnd"/>
      <w:r w:rsidRPr="71F07EB8">
        <w:rPr>
          <w:color w:val="000000" w:themeColor="text1"/>
        </w:rPr>
        <w:t xml:space="preserve"> index [ ] + [ ]. Systolisk pulsacceleration [ ] + [ ] m/s².</w:t>
      </w:r>
    </w:p>
    <w:p w14:paraId="73A7D913" w14:textId="77777777" w:rsidR="004A1D33" w:rsidRPr="000D129C" w:rsidRDefault="004A1D33" w:rsidP="00E1629C">
      <w:pPr>
        <w:spacing w:after="160"/>
        <w:ind w:left="0"/>
        <w:rPr>
          <w:color w:val="000000" w:themeColor="text1"/>
        </w:rPr>
      </w:pPr>
      <w:r w:rsidRPr="71F07EB8">
        <w:rPr>
          <w:color w:val="000000" w:themeColor="text1"/>
        </w:rPr>
        <w:t xml:space="preserve">Vänster sida: Njurlängd [ ] cm. </w:t>
      </w:r>
      <w:proofErr w:type="spellStart"/>
      <w:r w:rsidRPr="71F07EB8">
        <w:rPr>
          <w:color w:val="000000" w:themeColor="text1"/>
        </w:rPr>
        <w:t>Resistivt</w:t>
      </w:r>
      <w:proofErr w:type="spellEnd"/>
      <w:r w:rsidRPr="71F07EB8">
        <w:rPr>
          <w:color w:val="000000" w:themeColor="text1"/>
        </w:rPr>
        <w:t xml:space="preserve"> index [ ] + [ ]. </w:t>
      </w:r>
      <w:proofErr w:type="spellStart"/>
      <w:r w:rsidRPr="71F07EB8">
        <w:rPr>
          <w:color w:val="000000" w:themeColor="text1"/>
        </w:rPr>
        <w:t>Pulsatilt</w:t>
      </w:r>
      <w:proofErr w:type="spellEnd"/>
      <w:r w:rsidRPr="71F07EB8">
        <w:rPr>
          <w:color w:val="000000" w:themeColor="text1"/>
        </w:rPr>
        <w:t xml:space="preserve"> index [ ] + [ ]. Systolisk pulsacceleration [ ] + [ ] m/s². </w:t>
      </w:r>
    </w:p>
    <w:p w14:paraId="093F9FF2" w14:textId="77777777" w:rsidR="004A1D33" w:rsidRPr="000D129C" w:rsidRDefault="004A1D33" w:rsidP="00E1629C">
      <w:pPr>
        <w:spacing w:after="160"/>
        <w:ind w:left="0"/>
        <w:rPr>
          <w:color w:val="000000" w:themeColor="text1"/>
        </w:rPr>
      </w:pPr>
      <w:r w:rsidRPr="71F07EB8">
        <w:rPr>
          <w:color w:val="000000" w:themeColor="text1"/>
        </w:rPr>
        <w:t xml:space="preserve">Blodtryck [ ] / [ ] </w:t>
      </w:r>
      <w:proofErr w:type="spellStart"/>
      <w:r w:rsidRPr="71F07EB8">
        <w:rPr>
          <w:color w:val="000000" w:themeColor="text1"/>
        </w:rPr>
        <w:t>mmHg</w:t>
      </w:r>
      <w:proofErr w:type="spellEnd"/>
      <w:r w:rsidRPr="71F07EB8">
        <w:rPr>
          <w:color w:val="000000" w:themeColor="text1"/>
        </w:rPr>
        <w:t>.</w:t>
      </w:r>
    </w:p>
    <w:p w14:paraId="68E7CC12" w14:textId="77777777" w:rsidR="004A1D33" w:rsidRPr="000D129C" w:rsidRDefault="004A1D33" w:rsidP="00E1629C">
      <w:pPr>
        <w:spacing w:after="160"/>
        <w:ind w:left="0"/>
        <w:rPr>
          <w:color w:val="000000" w:themeColor="text1"/>
        </w:rPr>
      </w:pPr>
      <w:r w:rsidRPr="71F07EB8">
        <w:rPr>
          <w:color w:val="000000" w:themeColor="text1"/>
        </w:rPr>
        <w:t xml:space="preserve">BEDÖMNING: Ingen signifikant sidoskillnad av </w:t>
      </w:r>
      <w:proofErr w:type="spellStart"/>
      <w:r w:rsidRPr="71F07EB8">
        <w:rPr>
          <w:color w:val="000000" w:themeColor="text1"/>
        </w:rPr>
        <w:t>pulsatilt</w:t>
      </w:r>
      <w:proofErr w:type="spellEnd"/>
      <w:r w:rsidRPr="71F07EB8">
        <w:rPr>
          <w:color w:val="000000" w:themeColor="text1"/>
        </w:rPr>
        <w:t xml:space="preserve"> index. Systoliska pulsaccelerationer är normala bilateralt.  Inga hållpunkter för njurartärstenos.</w:t>
      </w:r>
    </w:p>
    <w:p w14:paraId="1F8CC17B" w14:textId="77777777" w:rsidR="003B4ABC" w:rsidRDefault="004A1D33" w:rsidP="00E1629C">
      <w:pPr>
        <w:tabs>
          <w:tab w:val="left" w:pos="360"/>
        </w:tabs>
        <w:ind w:left="0"/>
      </w:pPr>
      <w:r>
        <w:br/>
      </w:r>
    </w:p>
    <w:p w14:paraId="11920BFA" w14:textId="5231B242" w:rsidR="004A1D33" w:rsidRPr="000D129C" w:rsidRDefault="003B4ABC" w:rsidP="00427DDB">
      <w:pPr>
        <w:spacing w:after="0" w:line="240" w:lineRule="auto"/>
        <w:ind w:left="0" w:right="0"/>
      </w:pPr>
      <w:r>
        <w:br w:type="page"/>
      </w:r>
    </w:p>
    <w:p w14:paraId="4717EF68" w14:textId="5A2A0EC0" w:rsidR="004A1D33" w:rsidRDefault="004A1D33" w:rsidP="00F62944">
      <w:pPr>
        <w:pStyle w:val="Rubrik2"/>
        <w:ind w:left="0"/>
      </w:pPr>
      <w:bookmarkStart w:id="52" w:name="_Toc224811389"/>
      <w:r w:rsidRPr="72B255A3">
        <w:t>Referenser</w:t>
      </w:r>
      <w:bookmarkEnd w:id="52"/>
    </w:p>
    <w:p w14:paraId="7B02A180" w14:textId="72C3E130" w:rsidR="004A1D33" w:rsidRPr="00933B2C" w:rsidRDefault="004A1D33" w:rsidP="00E1629C">
      <w:pPr>
        <w:ind w:left="0"/>
        <w:rPr>
          <w:lang w:val="en-GB"/>
        </w:rPr>
      </w:pPr>
      <w:proofErr w:type="spellStart"/>
      <w:r>
        <w:t>Volkmann</w:t>
      </w:r>
      <w:proofErr w:type="spellEnd"/>
      <w:r>
        <w:t xml:space="preserve">, R. (2002). Duplexundersökning av njurparenkymflöden. I T. </w:t>
      </w:r>
      <w:proofErr w:type="spellStart"/>
      <w:r>
        <w:t>Jogestrand</w:t>
      </w:r>
      <w:proofErr w:type="spellEnd"/>
      <w:r>
        <w:t xml:space="preserve"> &amp; S. </w:t>
      </w:r>
      <w:proofErr w:type="spellStart"/>
      <w:r>
        <w:t>Rosfors</w:t>
      </w:r>
      <w:proofErr w:type="spellEnd"/>
      <w:r>
        <w:t xml:space="preserve"> (Red), </w:t>
      </w:r>
      <w:r w:rsidRPr="72B255A3">
        <w:rPr>
          <w:i/>
          <w:iCs/>
        </w:rPr>
        <w:t>Klinisk fysiologisk kärldiagnostik</w:t>
      </w:r>
      <w:r>
        <w:t xml:space="preserve"> (s. 123–130). </w:t>
      </w:r>
      <w:r w:rsidRPr="00933B2C">
        <w:rPr>
          <w:lang w:val="en-GB"/>
        </w:rPr>
        <w:t>Studentlitteratur.</w:t>
      </w:r>
    </w:p>
    <w:p w14:paraId="5FF07D47" w14:textId="715CF91A" w:rsidR="004A1D33" w:rsidRPr="00F62944" w:rsidRDefault="004A1D33" w:rsidP="00E1629C">
      <w:pPr>
        <w:ind w:left="0"/>
      </w:pPr>
      <w:r w:rsidRPr="00933B2C">
        <w:rPr>
          <w:lang w:val="en-GB"/>
        </w:rPr>
        <w:t xml:space="preserve">ASTRAL Investigators. Wheatley, K., Ives, N., Gray, R., Kalra, PA., Moss, JG., Baigent, C. et al. (2009). Revascularization versus medical therapy for renal-artery stenosis. </w:t>
      </w:r>
      <w:r w:rsidRPr="72B255A3">
        <w:rPr>
          <w:i/>
          <w:iCs/>
        </w:rPr>
        <w:t xml:space="preserve">N </w:t>
      </w:r>
      <w:proofErr w:type="spellStart"/>
      <w:r w:rsidRPr="72B255A3">
        <w:rPr>
          <w:i/>
          <w:iCs/>
        </w:rPr>
        <w:t>Engl</w:t>
      </w:r>
      <w:proofErr w:type="spellEnd"/>
      <w:r w:rsidRPr="72B255A3">
        <w:rPr>
          <w:i/>
          <w:iCs/>
        </w:rPr>
        <w:t xml:space="preserve"> J Med. 361</w:t>
      </w:r>
      <w:r w:rsidRPr="72B255A3">
        <w:t>(20), 1953–62.</w:t>
      </w:r>
    </w:p>
    <w:p w14:paraId="12BB4200" w14:textId="2558CA04" w:rsidR="004A1D33" w:rsidRPr="00933B2C" w:rsidRDefault="004A1D33" w:rsidP="00E1629C">
      <w:pPr>
        <w:ind w:left="0"/>
        <w:rPr>
          <w:lang w:val="en-GB"/>
        </w:rPr>
      </w:pPr>
      <w:r>
        <w:t xml:space="preserve">Eklöf, H. et al. (2010). Experter eniga om indikationer för behandling av njurartärstenos. </w:t>
      </w:r>
      <w:proofErr w:type="spellStart"/>
      <w:r w:rsidRPr="00933B2C">
        <w:rPr>
          <w:i/>
          <w:lang w:val="en-GB"/>
        </w:rPr>
        <w:t>Läkartidningen</w:t>
      </w:r>
      <w:proofErr w:type="spellEnd"/>
      <w:r w:rsidRPr="00933B2C">
        <w:rPr>
          <w:i/>
          <w:lang w:val="en-GB"/>
        </w:rPr>
        <w:t>, 107</w:t>
      </w:r>
      <w:r w:rsidRPr="00933B2C">
        <w:rPr>
          <w:lang w:val="en-GB"/>
        </w:rPr>
        <w:t xml:space="preserve"> (36), 2101–04</w:t>
      </w:r>
    </w:p>
    <w:p w14:paraId="055F43DD" w14:textId="498D7D69" w:rsidR="004A1D33" w:rsidRDefault="004A1D33" w:rsidP="00F62944">
      <w:pPr>
        <w:ind w:left="0"/>
        <w:rPr>
          <w:color w:val="333333"/>
        </w:rPr>
      </w:pPr>
      <w:r w:rsidRPr="00933B2C">
        <w:rPr>
          <w:color w:val="333333"/>
          <w:lang w:val="en-GB"/>
        </w:rPr>
        <w:t xml:space="preserve">Cooper, CJ., Murphy, TP., Cutlip, DE., et al. (2014). Stenting and medical therapy for atherosclerotic renal-artery stenosis. </w:t>
      </w:r>
      <w:r w:rsidRPr="72B255A3">
        <w:rPr>
          <w:i/>
          <w:iCs/>
          <w:color w:val="333333"/>
        </w:rPr>
        <w:t xml:space="preserve">N </w:t>
      </w:r>
      <w:proofErr w:type="spellStart"/>
      <w:r w:rsidRPr="72B255A3">
        <w:rPr>
          <w:i/>
          <w:iCs/>
          <w:color w:val="333333"/>
        </w:rPr>
        <w:t>Engl</w:t>
      </w:r>
      <w:proofErr w:type="spellEnd"/>
      <w:r w:rsidRPr="72B255A3">
        <w:rPr>
          <w:i/>
          <w:iCs/>
          <w:color w:val="333333"/>
        </w:rPr>
        <w:t xml:space="preserve"> J Med.</w:t>
      </w:r>
      <w:r w:rsidRPr="72B255A3">
        <w:rPr>
          <w:color w:val="333333"/>
        </w:rPr>
        <w:t xml:space="preserve"> 370, 13–22.</w:t>
      </w:r>
    </w:p>
    <w:p w14:paraId="538196B5" w14:textId="719B3842" w:rsidR="004A1D33" w:rsidRDefault="004A1D33" w:rsidP="00E1629C">
      <w:pPr>
        <w:ind w:left="0"/>
      </w:pPr>
      <w:r w:rsidRPr="72B255A3">
        <w:t xml:space="preserve">Eliasson, K. et al. (2014). CORAL ändrar inte behandlingen av </w:t>
      </w:r>
      <w:proofErr w:type="spellStart"/>
      <w:r w:rsidRPr="72B255A3">
        <w:t>aterosklerotisk</w:t>
      </w:r>
      <w:proofErr w:type="spellEnd"/>
      <w:r w:rsidRPr="72B255A3">
        <w:t xml:space="preserve"> njurartärstenos. Men studien skärper kravet på patientselektion inför ballongdilatation. </w:t>
      </w:r>
      <w:r w:rsidRPr="72B255A3">
        <w:rPr>
          <w:i/>
          <w:iCs/>
        </w:rPr>
        <w:t>Läkartidningen.</w:t>
      </w:r>
      <w:r w:rsidRPr="72B255A3">
        <w:t xml:space="preserve"> 111, 1–3.</w:t>
      </w:r>
    </w:p>
    <w:p w14:paraId="2D7F7379" w14:textId="77777777" w:rsidR="004A1D33" w:rsidRDefault="004A1D33" w:rsidP="00E1629C">
      <w:pPr>
        <w:ind w:left="0"/>
      </w:pPr>
      <w:proofErr w:type="spellStart"/>
      <w:r w:rsidRPr="72B255A3">
        <w:t>Bardelli</w:t>
      </w:r>
      <w:proofErr w:type="spellEnd"/>
      <w:r w:rsidRPr="72B255A3">
        <w:t xml:space="preserve">, M., </w:t>
      </w:r>
      <w:proofErr w:type="spellStart"/>
      <w:r w:rsidRPr="72B255A3">
        <w:t>Veglio</w:t>
      </w:r>
      <w:proofErr w:type="spellEnd"/>
      <w:r w:rsidRPr="72B255A3">
        <w:t xml:space="preserve">, F., </w:t>
      </w:r>
      <w:proofErr w:type="spellStart"/>
      <w:r w:rsidRPr="72B255A3">
        <w:t>Aroslo</w:t>
      </w:r>
      <w:proofErr w:type="spellEnd"/>
      <w:r w:rsidRPr="72B255A3">
        <w:t xml:space="preserve">, E., </w:t>
      </w:r>
      <w:proofErr w:type="spellStart"/>
      <w:r w:rsidRPr="72B255A3">
        <w:t>Cataliotti</w:t>
      </w:r>
      <w:proofErr w:type="spellEnd"/>
      <w:r w:rsidRPr="72B255A3">
        <w:t xml:space="preserve">, A., </w:t>
      </w:r>
      <w:proofErr w:type="spellStart"/>
      <w:r w:rsidRPr="72B255A3">
        <w:t>Valvo</w:t>
      </w:r>
      <w:proofErr w:type="spellEnd"/>
      <w:r w:rsidRPr="72B255A3">
        <w:t xml:space="preserve">, E., </w:t>
      </w:r>
      <w:proofErr w:type="spellStart"/>
      <w:r w:rsidRPr="72B255A3">
        <w:t>Morganti</w:t>
      </w:r>
      <w:proofErr w:type="spellEnd"/>
      <w:r w:rsidRPr="72B255A3">
        <w:t xml:space="preserve">, A. et al. </w:t>
      </w:r>
      <w:r w:rsidRPr="00933B2C">
        <w:rPr>
          <w:lang w:val="en-GB"/>
        </w:rPr>
        <w:t xml:space="preserve">(2006). New intrarenal echo-Doppler </w:t>
      </w:r>
      <w:proofErr w:type="spellStart"/>
      <w:r w:rsidRPr="00933B2C">
        <w:rPr>
          <w:lang w:val="en-GB"/>
        </w:rPr>
        <w:t>velocemtric</w:t>
      </w:r>
      <w:proofErr w:type="spellEnd"/>
      <w:r w:rsidRPr="00933B2C">
        <w:rPr>
          <w:lang w:val="en-GB"/>
        </w:rPr>
        <w:t xml:space="preserve"> </w:t>
      </w:r>
      <w:proofErr w:type="spellStart"/>
      <w:r w:rsidRPr="00933B2C">
        <w:rPr>
          <w:lang w:val="en-GB"/>
        </w:rPr>
        <w:t>indicies</w:t>
      </w:r>
      <w:proofErr w:type="spellEnd"/>
      <w:r w:rsidRPr="00933B2C">
        <w:rPr>
          <w:lang w:val="en-GB"/>
        </w:rPr>
        <w:t xml:space="preserve"> for the diagnosis of renal artery stenosis. </w:t>
      </w:r>
      <w:proofErr w:type="spellStart"/>
      <w:r w:rsidRPr="72B255A3">
        <w:rPr>
          <w:i/>
          <w:iCs/>
        </w:rPr>
        <w:t>Kidney</w:t>
      </w:r>
      <w:proofErr w:type="spellEnd"/>
      <w:r w:rsidRPr="72B255A3">
        <w:rPr>
          <w:i/>
          <w:iCs/>
        </w:rPr>
        <w:t xml:space="preserve"> International. </w:t>
      </w:r>
      <w:r w:rsidRPr="72B255A3">
        <w:t xml:space="preserve">69, 580–587. </w:t>
      </w:r>
    </w:p>
    <w:bookmarkEnd w:id="0"/>
    <w:p w14:paraId="40AA233F" w14:textId="27542DA9" w:rsidR="009C6C0C" w:rsidRDefault="009C6C0C" w:rsidP="00E1629C">
      <w:pPr>
        <w:ind w:left="0"/>
      </w:pPr>
    </w:p>
    <w:sectPr w:rsidR="009C6C0C" w:rsidSect="00F62944">
      <w:headerReference w:type="default" r:id="rId22"/>
      <w:footerReference w:type="even" r:id="rId23"/>
      <w:footerReference w:type="default" r:id="rId24"/>
      <w:headerReference w:type="first" r:id="rId25"/>
      <w:footerReference w:type="first" r:id="rId26"/>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93A8D6" w14:textId="77777777" w:rsidR="009808DB" w:rsidRDefault="009808DB">
      <w:r>
        <w:separator/>
      </w:r>
    </w:p>
  </w:endnote>
  <w:endnote w:type="continuationSeparator" w:id="0">
    <w:p w14:paraId="0FF682A5" w14:textId="77777777" w:rsidR="009808DB" w:rsidRDefault="009808DB">
      <w:r>
        <w:continuationSeparator/>
      </w:r>
    </w:p>
  </w:endnote>
  <w:endnote w:type="continuationNotice" w:id="1">
    <w:p w14:paraId="0A3B879E" w14:textId="77777777" w:rsidR="009808DB" w:rsidRDefault="009808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5FC2DD" w14:textId="77777777" w:rsidR="009808DB" w:rsidRDefault="009808DB"/>
  </w:footnote>
  <w:footnote w:type="continuationSeparator" w:id="0">
    <w:p w14:paraId="1591233C" w14:textId="77777777" w:rsidR="009808DB" w:rsidRDefault="009808DB">
      <w:r>
        <w:continuationSeparator/>
      </w:r>
    </w:p>
  </w:footnote>
  <w:footnote w:type="continuationNotice" w:id="1">
    <w:p w14:paraId="5E23CA6D" w14:textId="77777777" w:rsidR="009808DB" w:rsidRDefault="009808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148C3"/>
    <w:multiLevelType w:val="hybridMultilevel"/>
    <w:tmpl w:val="315A9C8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6E94185"/>
    <w:multiLevelType w:val="hybridMultilevel"/>
    <w:tmpl w:val="89CA7F2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20F20CCC"/>
    <w:multiLevelType w:val="hybridMultilevel"/>
    <w:tmpl w:val="6526F0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DE0241E"/>
    <w:multiLevelType w:val="hybridMultilevel"/>
    <w:tmpl w:val="74962D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31316B50"/>
    <w:multiLevelType w:val="hybridMultilevel"/>
    <w:tmpl w:val="7382AD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3B6A0613"/>
    <w:multiLevelType w:val="hybridMultilevel"/>
    <w:tmpl w:val="58BEF90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4A0D20CB"/>
    <w:multiLevelType w:val="hybridMultilevel"/>
    <w:tmpl w:val="9F4EF6E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4AD635B1"/>
    <w:multiLevelType w:val="hybridMultilevel"/>
    <w:tmpl w:val="2FE0ECE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 w15:restartNumberingAfterBreak="0">
    <w:nsid w:val="549B148C"/>
    <w:multiLevelType w:val="hybridMultilevel"/>
    <w:tmpl w:val="E6A282E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54DD6ADE"/>
    <w:multiLevelType w:val="hybridMultilevel"/>
    <w:tmpl w:val="1604E4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BBC0C9E"/>
    <w:multiLevelType w:val="hybridMultilevel"/>
    <w:tmpl w:val="5E74EE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61C63B66"/>
    <w:multiLevelType w:val="hybridMultilevel"/>
    <w:tmpl w:val="10C600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65D26B71"/>
    <w:multiLevelType w:val="hybridMultilevel"/>
    <w:tmpl w:val="5672DB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6D9B201A"/>
    <w:multiLevelType w:val="hybridMultilevel"/>
    <w:tmpl w:val="81B0D3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728101E"/>
    <w:multiLevelType w:val="hybridMultilevel"/>
    <w:tmpl w:val="0F2C8E9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773E5249"/>
    <w:multiLevelType w:val="hybridMultilevel"/>
    <w:tmpl w:val="003C45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954561429">
    <w:abstractNumId w:val="2"/>
  </w:num>
  <w:num w:numId="2" w16cid:durableId="1284271738">
    <w:abstractNumId w:val="10"/>
  </w:num>
  <w:num w:numId="3" w16cid:durableId="1916237231">
    <w:abstractNumId w:val="6"/>
  </w:num>
  <w:num w:numId="4" w16cid:durableId="557592248">
    <w:abstractNumId w:val="15"/>
  </w:num>
  <w:num w:numId="5" w16cid:durableId="1151022480">
    <w:abstractNumId w:val="1"/>
  </w:num>
  <w:num w:numId="6" w16cid:durableId="1918055543">
    <w:abstractNumId w:val="18"/>
  </w:num>
  <w:num w:numId="7" w16cid:durableId="613907236">
    <w:abstractNumId w:val="13"/>
  </w:num>
  <w:num w:numId="8" w16cid:durableId="1534339256">
    <w:abstractNumId w:val="14"/>
  </w:num>
  <w:num w:numId="9" w16cid:durableId="78405918">
    <w:abstractNumId w:val="0"/>
  </w:num>
  <w:num w:numId="10" w16cid:durableId="322314353">
    <w:abstractNumId w:val="9"/>
  </w:num>
  <w:num w:numId="11" w16cid:durableId="1065569269">
    <w:abstractNumId w:val="7"/>
  </w:num>
  <w:num w:numId="12" w16cid:durableId="2118911635">
    <w:abstractNumId w:val="17"/>
  </w:num>
  <w:num w:numId="13" w16cid:durableId="1458135822">
    <w:abstractNumId w:val="16"/>
  </w:num>
  <w:num w:numId="14" w16cid:durableId="763720829">
    <w:abstractNumId w:val="5"/>
  </w:num>
  <w:num w:numId="15" w16cid:durableId="1160582400">
    <w:abstractNumId w:val="8"/>
  </w:num>
  <w:num w:numId="16" w16cid:durableId="162861938">
    <w:abstractNumId w:val="4"/>
  </w:num>
  <w:num w:numId="17" w16cid:durableId="1193032552">
    <w:abstractNumId w:val="12"/>
  </w:num>
  <w:num w:numId="18" w16cid:durableId="31656260">
    <w:abstractNumId w:val="3"/>
  </w:num>
  <w:num w:numId="19" w16cid:durableId="1757172516">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275"/>
    <w:rsid w:val="00003A6C"/>
    <w:rsid w:val="000051D5"/>
    <w:rsid w:val="00006D2A"/>
    <w:rsid w:val="00007FD3"/>
    <w:rsid w:val="00010D47"/>
    <w:rsid w:val="00016CF0"/>
    <w:rsid w:val="00025ED6"/>
    <w:rsid w:val="000303B0"/>
    <w:rsid w:val="00030DDD"/>
    <w:rsid w:val="00030FA5"/>
    <w:rsid w:val="000313BB"/>
    <w:rsid w:val="00031DAF"/>
    <w:rsid w:val="00033ED5"/>
    <w:rsid w:val="000405D6"/>
    <w:rsid w:val="00050500"/>
    <w:rsid w:val="000509C4"/>
    <w:rsid w:val="00052E1F"/>
    <w:rsid w:val="0005691C"/>
    <w:rsid w:val="00056ECB"/>
    <w:rsid w:val="00056ED5"/>
    <w:rsid w:val="00061969"/>
    <w:rsid w:val="000655CC"/>
    <w:rsid w:val="000700AE"/>
    <w:rsid w:val="000738C6"/>
    <w:rsid w:val="00075EB4"/>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5E28"/>
    <w:rsid w:val="001139D4"/>
    <w:rsid w:val="00131087"/>
    <w:rsid w:val="00131B08"/>
    <w:rsid w:val="00132A59"/>
    <w:rsid w:val="00133337"/>
    <w:rsid w:val="00133A0F"/>
    <w:rsid w:val="0013580F"/>
    <w:rsid w:val="00137B6D"/>
    <w:rsid w:val="0014070B"/>
    <w:rsid w:val="001422C1"/>
    <w:rsid w:val="00152148"/>
    <w:rsid w:val="001522AE"/>
    <w:rsid w:val="00157D5B"/>
    <w:rsid w:val="00161FE6"/>
    <w:rsid w:val="00164C3D"/>
    <w:rsid w:val="00165ED7"/>
    <w:rsid w:val="00166D3A"/>
    <w:rsid w:val="0017508E"/>
    <w:rsid w:val="00181FDC"/>
    <w:rsid w:val="00184167"/>
    <w:rsid w:val="001860B9"/>
    <w:rsid w:val="00186F2B"/>
    <w:rsid w:val="001874D6"/>
    <w:rsid w:val="0019632A"/>
    <w:rsid w:val="001A162C"/>
    <w:rsid w:val="001A4E7C"/>
    <w:rsid w:val="001B4E0B"/>
    <w:rsid w:val="001B762C"/>
    <w:rsid w:val="001C4D0A"/>
    <w:rsid w:val="001C5FEF"/>
    <w:rsid w:val="001D326F"/>
    <w:rsid w:val="001E3789"/>
    <w:rsid w:val="001E7352"/>
    <w:rsid w:val="001F0AAE"/>
    <w:rsid w:val="00211487"/>
    <w:rsid w:val="00211D91"/>
    <w:rsid w:val="00217DEC"/>
    <w:rsid w:val="00235B57"/>
    <w:rsid w:val="00250F24"/>
    <w:rsid w:val="002523C5"/>
    <w:rsid w:val="0025380B"/>
    <w:rsid w:val="0025703A"/>
    <w:rsid w:val="00262F3D"/>
    <w:rsid w:val="00263281"/>
    <w:rsid w:val="002651D6"/>
    <w:rsid w:val="0026551F"/>
    <w:rsid w:val="00270FA8"/>
    <w:rsid w:val="00274239"/>
    <w:rsid w:val="00280A85"/>
    <w:rsid w:val="00284119"/>
    <w:rsid w:val="00290B5C"/>
    <w:rsid w:val="00294791"/>
    <w:rsid w:val="002A1C4F"/>
    <w:rsid w:val="002A7450"/>
    <w:rsid w:val="002B0B30"/>
    <w:rsid w:val="002B0C78"/>
    <w:rsid w:val="002C0C02"/>
    <w:rsid w:val="002C1277"/>
    <w:rsid w:val="002C60AD"/>
    <w:rsid w:val="002C7D39"/>
    <w:rsid w:val="002D0E0E"/>
    <w:rsid w:val="002D1164"/>
    <w:rsid w:val="002D6023"/>
    <w:rsid w:val="002D61FC"/>
    <w:rsid w:val="002E263F"/>
    <w:rsid w:val="002E6F81"/>
    <w:rsid w:val="002F08BA"/>
    <w:rsid w:val="002F2CFF"/>
    <w:rsid w:val="002F568B"/>
    <w:rsid w:val="002F7818"/>
    <w:rsid w:val="003066D0"/>
    <w:rsid w:val="00311401"/>
    <w:rsid w:val="00312722"/>
    <w:rsid w:val="003148C7"/>
    <w:rsid w:val="003203D7"/>
    <w:rsid w:val="00320F86"/>
    <w:rsid w:val="00324171"/>
    <w:rsid w:val="00326C24"/>
    <w:rsid w:val="003275AB"/>
    <w:rsid w:val="00327ACC"/>
    <w:rsid w:val="00334FCD"/>
    <w:rsid w:val="00336B79"/>
    <w:rsid w:val="00337F99"/>
    <w:rsid w:val="003410BD"/>
    <w:rsid w:val="0034307B"/>
    <w:rsid w:val="00345EB1"/>
    <w:rsid w:val="00347249"/>
    <w:rsid w:val="00350CC4"/>
    <w:rsid w:val="00360E0D"/>
    <w:rsid w:val="0036357D"/>
    <w:rsid w:val="0036594C"/>
    <w:rsid w:val="00367D19"/>
    <w:rsid w:val="00371BED"/>
    <w:rsid w:val="00382511"/>
    <w:rsid w:val="00384019"/>
    <w:rsid w:val="003854F1"/>
    <w:rsid w:val="0039118E"/>
    <w:rsid w:val="00397F54"/>
    <w:rsid w:val="003A0D43"/>
    <w:rsid w:val="003B2A4B"/>
    <w:rsid w:val="003B4ABC"/>
    <w:rsid w:val="003C3F9A"/>
    <w:rsid w:val="003D099E"/>
    <w:rsid w:val="003D21A2"/>
    <w:rsid w:val="003D29D2"/>
    <w:rsid w:val="003D5696"/>
    <w:rsid w:val="003D6DF1"/>
    <w:rsid w:val="003E0705"/>
    <w:rsid w:val="003E2FF7"/>
    <w:rsid w:val="003F1013"/>
    <w:rsid w:val="003F166C"/>
    <w:rsid w:val="003F1ACF"/>
    <w:rsid w:val="00404948"/>
    <w:rsid w:val="00406BEA"/>
    <w:rsid w:val="0041079A"/>
    <w:rsid w:val="00413A60"/>
    <w:rsid w:val="00414DF3"/>
    <w:rsid w:val="004230F7"/>
    <w:rsid w:val="00427DDB"/>
    <w:rsid w:val="0043167E"/>
    <w:rsid w:val="0043409A"/>
    <w:rsid w:val="00441DDF"/>
    <w:rsid w:val="00446255"/>
    <w:rsid w:val="00451935"/>
    <w:rsid w:val="004560AB"/>
    <w:rsid w:val="00460ED0"/>
    <w:rsid w:val="00465651"/>
    <w:rsid w:val="00470CE7"/>
    <w:rsid w:val="00470F4F"/>
    <w:rsid w:val="00472482"/>
    <w:rsid w:val="00480DC7"/>
    <w:rsid w:val="004876F6"/>
    <w:rsid w:val="004915D0"/>
    <w:rsid w:val="00491809"/>
    <w:rsid w:val="0049236A"/>
    <w:rsid w:val="00492718"/>
    <w:rsid w:val="00496A16"/>
    <w:rsid w:val="004A1D33"/>
    <w:rsid w:val="004A355D"/>
    <w:rsid w:val="004A4970"/>
    <w:rsid w:val="004B2183"/>
    <w:rsid w:val="004B2A01"/>
    <w:rsid w:val="004B4782"/>
    <w:rsid w:val="004C3536"/>
    <w:rsid w:val="004D1D09"/>
    <w:rsid w:val="004D411C"/>
    <w:rsid w:val="004D7BA3"/>
    <w:rsid w:val="004F4518"/>
    <w:rsid w:val="004F4C62"/>
    <w:rsid w:val="00501433"/>
    <w:rsid w:val="00511CC4"/>
    <w:rsid w:val="005204BA"/>
    <w:rsid w:val="00531E60"/>
    <w:rsid w:val="00541D07"/>
    <w:rsid w:val="0054364F"/>
    <w:rsid w:val="00544BAB"/>
    <w:rsid w:val="00545F31"/>
    <w:rsid w:val="005578FA"/>
    <w:rsid w:val="00565129"/>
    <w:rsid w:val="00565CD0"/>
    <w:rsid w:val="00567820"/>
    <w:rsid w:val="0057016C"/>
    <w:rsid w:val="005770AD"/>
    <w:rsid w:val="005809EA"/>
    <w:rsid w:val="00581414"/>
    <w:rsid w:val="00582490"/>
    <w:rsid w:val="00597E28"/>
    <w:rsid w:val="005A54ED"/>
    <w:rsid w:val="005A5D5B"/>
    <w:rsid w:val="005A6081"/>
    <w:rsid w:val="005A627D"/>
    <w:rsid w:val="005C0045"/>
    <w:rsid w:val="005C084E"/>
    <w:rsid w:val="005C3F76"/>
    <w:rsid w:val="005C4606"/>
    <w:rsid w:val="005D0B0C"/>
    <w:rsid w:val="005E02B3"/>
    <w:rsid w:val="005E1E24"/>
    <w:rsid w:val="005F204A"/>
    <w:rsid w:val="0060596B"/>
    <w:rsid w:val="00606D97"/>
    <w:rsid w:val="00614E64"/>
    <w:rsid w:val="00617710"/>
    <w:rsid w:val="00617EE6"/>
    <w:rsid w:val="0062036E"/>
    <w:rsid w:val="0062184C"/>
    <w:rsid w:val="00623724"/>
    <w:rsid w:val="006257E7"/>
    <w:rsid w:val="00627BEA"/>
    <w:rsid w:val="006319DB"/>
    <w:rsid w:val="00634DBB"/>
    <w:rsid w:val="00641C3B"/>
    <w:rsid w:val="0065595B"/>
    <w:rsid w:val="00656DCD"/>
    <w:rsid w:val="00660269"/>
    <w:rsid w:val="00662AF5"/>
    <w:rsid w:val="00665850"/>
    <w:rsid w:val="00665F89"/>
    <w:rsid w:val="00671237"/>
    <w:rsid w:val="00673C92"/>
    <w:rsid w:val="006753EC"/>
    <w:rsid w:val="0067610A"/>
    <w:rsid w:val="00677D61"/>
    <w:rsid w:val="006813FF"/>
    <w:rsid w:val="00683251"/>
    <w:rsid w:val="00685193"/>
    <w:rsid w:val="006A2789"/>
    <w:rsid w:val="006A4978"/>
    <w:rsid w:val="006A7261"/>
    <w:rsid w:val="006B0D29"/>
    <w:rsid w:val="006B108E"/>
    <w:rsid w:val="006B1819"/>
    <w:rsid w:val="006C5048"/>
    <w:rsid w:val="006C6A4B"/>
    <w:rsid w:val="006C779F"/>
    <w:rsid w:val="006D01F5"/>
    <w:rsid w:val="006D0CFB"/>
    <w:rsid w:val="006D30C0"/>
    <w:rsid w:val="006D70B7"/>
    <w:rsid w:val="006D7535"/>
    <w:rsid w:val="006E450B"/>
    <w:rsid w:val="006F0D7E"/>
    <w:rsid w:val="006F0DFD"/>
    <w:rsid w:val="00710B77"/>
    <w:rsid w:val="007155D5"/>
    <w:rsid w:val="0072075B"/>
    <w:rsid w:val="007221C2"/>
    <w:rsid w:val="00724288"/>
    <w:rsid w:val="00730955"/>
    <w:rsid w:val="00733A9C"/>
    <w:rsid w:val="00736574"/>
    <w:rsid w:val="007367E0"/>
    <w:rsid w:val="00737215"/>
    <w:rsid w:val="0074663D"/>
    <w:rsid w:val="00751785"/>
    <w:rsid w:val="0075337B"/>
    <w:rsid w:val="00754905"/>
    <w:rsid w:val="00760038"/>
    <w:rsid w:val="00762EE0"/>
    <w:rsid w:val="00765C41"/>
    <w:rsid w:val="00771100"/>
    <w:rsid w:val="007759DD"/>
    <w:rsid w:val="0078609F"/>
    <w:rsid w:val="007917BA"/>
    <w:rsid w:val="00794811"/>
    <w:rsid w:val="007A334E"/>
    <w:rsid w:val="007A5C6F"/>
    <w:rsid w:val="007A6BA6"/>
    <w:rsid w:val="007D297C"/>
    <w:rsid w:val="007D4241"/>
    <w:rsid w:val="007D4317"/>
    <w:rsid w:val="007D4EA3"/>
    <w:rsid w:val="007D5A7D"/>
    <w:rsid w:val="007F1CFF"/>
    <w:rsid w:val="007F5DD5"/>
    <w:rsid w:val="007F7182"/>
    <w:rsid w:val="00821A1B"/>
    <w:rsid w:val="008262E9"/>
    <w:rsid w:val="00827E69"/>
    <w:rsid w:val="00835C4D"/>
    <w:rsid w:val="00843F48"/>
    <w:rsid w:val="00851423"/>
    <w:rsid w:val="008569C6"/>
    <w:rsid w:val="00857848"/>
    <w:rsid w:val="00862BA1"/>
    <w:rsid w:val="008654B6"/>
    <w:rsid w:val="0087139C"/>
    <w:rsid w:val="00873419"/>
    <w:rsid w:val="00880E83"/>
    <w:rsid w:val="00881D71"/>
    <w:rsid w:val="00892F28"/>
    <w:rsid w:val="008A0C5F"/>
    <w:rsid w:val="008A1C41"/>
    <w:rsid w:val="008A3DEA"/>
    <w:rsid w:val="008A4EB9"/>
    <w:rsid w:val="008A74C0"/>
    <w:rsid w:val="008B1694"/>
    <w:rsid w:val="008C4B27"/>
    <w:rsid w:val="008C7F0C"/>
    <w:rsid w:val="008C7F2A"/>
    <w:rsid w:val="008D2E1F"/>
    <w:rsid w:val="008D4B13"/>
    <w:rsid w:val="008D7229"/>
    <w:rsid w:val="008E36F8"/>
    <w:rsid w:val="008E46B2"/>
    <w:rsid w:val="008E682C"/>
    <w:rsid w:val="008E78A1"/>
    <w:rsid w:val="008F589F"/>
    <w:rsid w:val="00906238"/>
    <w:rsid w:val="00907EF9"/>
    <w:rsid w:val="00911231"/>
    <w:rsid w:val="0091295C"/>
    <w:rsid w:val="00914D58"/>
    <w:rsid w:val="00921F47"/>
    <w:rsid w:val="009228AB"/>
    <w:rsid w:val="009246AD"/>
    <w:rsid w:val="0093085B"/>
    <w:rsid w:val="00931C57"/>
    <w:rsid w:val="00933B2C"/>
    <w:rsid w:val="009347A5"/>
    <w:rsid w:val="00942257"/>
    <w:rsid w:val="00943273"/>
    <w:rsid w:val="009471BF"/>
    <w:rsid w:val="00950E4E"/>
    <w:rsid w:val="009529BD"/>
    <w:rsid w:val="009533B4"/>
    <w:rsid w:val="00957D35"/>
    <w:rsid w:val="009606C2"/>
    <w:rsid w:val="00971D93"/>
    <w:rsid w:val="009808DB"/>
    <w:rsid w:val="009A07DC"/>
    <w:rsid w:val="009B1F6B"/>
    <w:rsid w:val="009C0D12"/>
    <w:rsid w:val="009C192E"/>
    <w:rsid w:val="009C2E3E"/>
    <w:rsid w:val="009C6C0C"/>
    <w:rsid w:val="009D6819"/>
    <w:rsid w:val="009D6D1C"/>
    <w:rsid w:val="009E0CF9"/>
    <w:rsid w:val="009E531B"/>
    <w:rsid w:val="009E6C56"/>
    <w:rsid w:val="009E7DCF"/>
    <w:rsid w:val="009F4A56"/>
    <w:rsid w:val="009F4E65"/>
    <w:rsid w:val="009F6DF1"/>
    <w:rsid w:val="00A006A5"/>
    <w:rsid w:val="00A046F0"/>
    <w:rsid w:val="00A05942"/>
    <w:rsid w:val="00A07BEC"/>
    <w:rsid w:val="00A264BE"/>
    <w:rsid w:val="00A272CA"/>
    <w:rsid w:val="00A33051"/>
    <w:rsid w:val="00A361F0"/>
    <w:rsid w:val="00A407AD"/>
    <w:rsid w:val="00A40923"/>
    <w:rsid w:val="00A41C05"/>
    <w:rsid w:val="00A42426"/>
    <w:rsid w:val="00A514B7"/>
    <w:rsid w:val="00A52902"/>
    <w:rsid w:val="00A52E77"/>
    <w:rsid w:val="00A54A0B"/>
    <w:rsid w:val="00A65FD4"/>
    <w:rsid w:val="00A80988"/>
    <w:rsid w:val="00A81198"/>
    <w:rsid w:val="00A81E48"/>
    <w:rsid w:val="00A82035"/>
    <w:rsid w:val="00A863D3"/>
    <w:rsid w:val="00A90D77"/>
    <w:rsid w:val="00A92E07"/>
    <w:rsid w:val="00AA0B3A"/>
    <w:rsid w:val="00AA5074"/>
    <w:rsid w:val="00AA6EB4"/>
    <w:rsid w:val="00AA767D"/>
    <w:rsid w:val="00AB0CC9"/>
    <w:rsid w:val="00AB1BA1"/>
    <w:rsid w:val="00AC11E0"/>
    <w:rsid w:val="00AC216B"/>
    <w:rsid w:val="00AC3FF6"/>
    <w:rsid w:val="00AD73EC"/>
    <w:rsid w:val="00AD7AD5"/>
    <w:rsid w:val="00AE1A3C"/>
    <w:rsid w:val="00AE5BC7"/>
    <w:rsid w:val="00AF5AAF"/>
    <w:rsid w:val="00B046D8"/>
    <w:rsid w:val="00B0539F"/>
    <w:rsid w:val="00B10EBA"/>
    <w:rsid w:val="00B12E71"/>
    <w:rsid w:val="00B13F4C"/>
    <w:rsid w:val="00B14150"/>
    <w:rsid w:val="00B150F7"/>
    <w:rsid w:val="00B16219"/>
    <w:rsid w:val="00B16C59"/>
    <w:rsid w:val="00B2508C"/>
    <w:rsid w:val="00B250E7"/>
    <w:rsid w:val="00B33FDD"/>
    <w:rsid w:val="00B359CC"/>
    <w:rsid w:val="00B36107"/>
    <w:rsid w:val="00B37E1F"/>
    <w:rsid w:val="00B41789"/>
    <w:rsid w:val="00B46C03"/>
    <w:rsid w:val="00B53067"/>
    <w:rsid w:val="00B60C6C"/>
    <w:rsid w:val="00B619A9"/>
    <w:rsid w:val="00B65A9D"/>
    <w:rsid w:val="00B66D60"/>
    <w:rsid w:val="00B75EDE"/>
    <w:rsid w:val="00B77D88"/>
    <w:rsid w:val="00B77FAF"/>
    <w:rsid w:val="00B84336"/>
    <w:rsid w:val="00B851B9"/>
    <w:rsid w:val="00B86453"/>
    <w:rsid w:val="00B877BD"/>
    <w:rsid w:val="00B90054"/>
    <w:rsid w:val="00B92C14"/>
    <w:rsid w:val="00B96AFF"/>
    <w:rsid w:val="00BA0066"/>
    <w:rsid w:val="00BB69DB"/>
    <w:rsid w:val="00BC322E"/>
    <w:rsid w:val="00BC3254"/>
    <w:rsid w:val="00BC44CD"/>
    <w:rsid w:val="00BC48A6"/>
    <w:rsid w:val="00BE7978"/>
    <w:rsid w:val="00C01F0D"/>
    <w:rsid w:val="00C07DDB"/>
    <w:rsid w:val="00C22DA6"/>
    <w:rsid w:val="00C24397"/>
    <w:rsid w:val="00C4115D"/>
    <w:rsid w:val="00C416BB"/>
    <w:rsid w:val="00C43BDD"/>
    <w:rsid w:val="00C47778"/>
    <w:rsid w:val="00C5011E"/>
    <w:rsid w:val="00C50EE5"/>
    <w:rsid w:val="00C5240A"/>
    <w:rsid w:val="00C5398F"/>
    <w:rsid w:val="00C556F5"/>
    <w:rsid w:val="00C61E2D"/>
    <w:rsid w:val="00C70E19"/>
    <w:rsid w:val="00C72574"/>
    <w:rsid w:val="00C7430C"/>
    <w:rsid w:val="00C85DA1"/>
    <w:rsid w:val="00C85FFA"/>
    <w:rsid w:val="00C9071C"/>
    <w:rsid w:val="00C908FF"/>
    <w:rsid w:val="00C95698"/>
    <w:rsid w:val="00C97BD3"/>
    <w:rsid w:val="00CA087F"/>
    <w:rsid w:val="00CA39EF"/>
    <w:rsid w:val="00CA521F"/>
    <w:rsid w:val="00CB0493"/>
    <w:rsid w:val="00CB17FF"/>
    <w:rsid w:val="00CB1ED7"/>
    <w:rsid w:val="00CC167C"/>
    <w:rsid w:val="00CC52D9"/>
    <w:rsid w:val="00CD6647"/>
    <w:rsid w:val="00CE4B73"/>
    <w:rsid w:val="00CE6CF4"/>
    <w:rsid w:val="00CF70BB"/>
    <w:rsid w:val="00D074DB"/>
    <w:rsid w:val="00D139CF"/>
    <w:rsid w:val="00D20779"/>
    <w:rsid w:val="00D22B31"/>
    <w:rsid w:val="00D321BF"/>
    <w:rsid w:val="00D34EBB"/>
    <w:rsid w:val="00D37E7F"/>
    <w:rsid w:val="00D47AD7"/>
    <w:rsid w:val="00D51529"/>
    <w:rsid w:val="00D80F1C"/>
    <w:rsid w:val="00D85218"/>
    <w:rsid w:val="00D864A2"/>
    <w:rsid w:val="00D915B1"/>
    <w:rsid w:val="00DA299D"/>
    <w:rsid w:val="00DA65C4"/>
    <w:rsid w:val="00DE32F1"/>
    <w:rsid w:val="00DE4447"/>
    <w:rsid w:val="00DE5A5E"/>
    <w:rsid w:val="00DE5DA2"/>
    <w:rsid w:val="00DE63C6"/>
    <w:rsid w:val="00DF0033"/>
    <w:rsid w:val="00E026BF"/>
    <w:rsid w:val="00E07B1B"/>
    <w:rsid w:val="00E1097B"/>
    <w:rsid w:val="00E10E85"/>
    <w:rsid w:val="00E11853"/>
    <w:rsid w:val="00E1629C"/>
    <w:rsid w:val="00E27BCD"/>
    <w:rsid w:val="00E40CF8"/>
    <w:rsid w:val="00E52A86"/>
    <w:rsid w:val="00E54B47"/>
    <w:rsid w:val="00E553BF"/>
    <w:rsid w:val="00E55D93"/>
    <w:rsid w:val="00E61294"/>
    <w:rsid w:val="00E7237C"/>
    <w:rsid w:val="00E77C46"/>
    <w:rsid w:val="00E77C7B"/>
    <w:rsid w:val="00E86CE8"/>
    <w:rsid w:val="00E90286"/>
    <w:rsid w:val="00E90E82"/>
    <w:rsid w:val="00E942EE"/>
    <w:rsid w:val="00EA00CB"/>
    <w:rsid w:val="00EA1BAA"/>
    <w:rsid w:val="00EA3FCD"/>
    <w:rsid w:val="00EA42A0"/>
    <w:rsid w:val="00EA6C0B"/>
    <w:rsid w:val="00EB2B7D"/>
    <w:rsid w:val="00EB6714"/>
    <w:rsid w:val="00EC0A68"/>
    <w:rsid w:val="00EC3C32"/>
    <w:rsid w:val="00EC5006"/>
    <w:rsid w:val="00ED49C3"/>
    <w:rsid w:val="00ED512D"/>
    <w:rsid w:val="00ED6A91"/>
    <w:rsid w:val="00ED6CE8"/>
    <w:rsid w:val="00ED7AA6"/>
    <w:rsid w:val="00EE22E1"/>
    <w:rsid w:val="00EE2A56"/>
    <w:rsid w:val="00EE3818"/>
    <w:rsid w:val="00EF6251"/>
    <w:rsid w:val="00F22264"/>
    <w:rsid w:val="00F2564D"/>
    <w:rsid w:val="00F26ADD"/>
    <w:rsid w:val="00F3179E"/>
    <w:rsid w:val="00F35B05"/>
    <w:rsid w:val="00F413D9"/>
    <w:rsid w:val="00F5135F"/>
    <w:rsid w:val="00F51F78"/>
    <w:rsid w:val="00F52633"/>
    <w:rsid w:val="00F62944"/>
    <w:rsid w:val="00F73FCB"/>
    <w:rsid w:val="00F86F47"/>
    <w:rsid w:val="00F90B64"/>
    <w:rsid w:val="00FB2F0F"/>
    <w:rsid w:val="00FB5086"/>
    <w:rsid w:val="00FB5411"/>
    <w:rsid w:val="00FB6392"/>
    <w:rsid w:val="00FC0365"/>
    <w:rsid w:val="00FC4F36"/>
    <w:rsid w:val="00FD02DB"/>
    <w:rsid w:val="00FD3C70"/>
    <w:rsid w:val="00FD5393"/>
    <w:rsid w:val="00FD6820"/>
    <w:rsid w:val="00FE12D8"/>
    <w:rsid w:val="00FE4238"/>
    <w:rsid w:val="00FF7C02"/>
    <w:rsid w:val="024801E3"/>
    <w:rsid w:val="08478C85"/>
    <w:rsid w:val="0E402E0F"/>
    <w:rsid w:val="12188996"/>
    <w:rsid w:val="1BA83D9C"/>
    <w:rsid w:val="1D53E80E"/>
    <w:rsid w:val="1D981156"/>
    <w:rsid w:val="24DC93F9"/>
    <w:rsid w:val="30C031CC"/>
    <w:rsid w:val="30CF0EC3"/>
    <w:rsid w:val="3290695B"/>
    <w:rsid w:val="3EFB4FC2"/>
    <w:rsid w:val="4419AC21"/>
    <w:rsid w:val="47C43D73"/>
    <w:rsid w:val="4BD7A7BB"/>
    <w:rsid w:val="537ADDC4"/>
    <w:rsid w:val="5553CF22"/>
    <w:rsid w:val="5B9E5BA9"/>
    <w:rsid w:val="5DA49543"/>
    <w:rsid w:val="5DCC67C6"/>
    <w:rsid w:val="647B2B65"/>
    <w:rsid w:val="66D45819"/>
    <w:rsid w:val="678C7269"/>
    <w:rsid w:val="6798BFAA"/>
    <w:rsid w:val="69F3034F"/>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1B2C4B3-EF7C-4BD3-B1D5-80CB9D27D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33B2C"/>
    <w:pPr>
      <w:tabs>
        <w:tab w:val="right" w:leader="dot" w:pos="8779"/>
      </w:tabs>
      <w:spacing w:line="240" w:lineRule="auto"/>
      <w:ind w:left="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getavstnd">
    <w:name w:val="No Spacing"/>
    <w:uiPriority w:val="1"/>
    <w:qFormat/>
    <w:rsid w:val="004A1D33"/>
    <w:rPr>
      <w:rFonts w:eastAsia="Calibri"/>
      <w:sz w:val="24"/>
      <w:szCs w:val="24"/>
      <w:lang w:eastAsia="en-US"/>
    </w:rPr>
  </w:style>
  <w:style w:type="paragraph" w:customStyle="1" w:styleId="Default">
    <w:name w:val="Default"/>
    <w:rsid w:val="004A1D33"/>
    <w:pPr>
      <w:autoSpaceDE w:val="0"/>
      <w:autoSpaceDN w:val="0"/>
      <w:adjustRightInd w:val="0"/>
    </w:pPr>
    <w:rPr>
      <w:color w:val="000000"/>
      <w:sz w:val="24"/>
      <w:szCs w:val="24"/>
    </w:rPr>
  </w:style>
  <w:style w:type="paragraph" w:customStyle="1" w:styleId="Normal0">
    <w:name w:val="[Normal]"/>
    <w:rsid w:val="004A1D33"/>
    <w:pPr>
      <w:widowControl w:val="0"/>
      <w:autoSpaceDE w:val="0"/>
      <w:autoSpaceDN w:val="0"/>
      <w:adjustRightInd w:val="0"/>
    </w:pPr>
    <w:rPr>
      <w:rFonts w:ascii="Arial" w:eastAsiaTheme="minorHAnsi" w:hAnsi="Arial" w:cs="Arial"/>
      <w:sz w:val="24"/>
      <w:szCs w:val="24"/>
      <w:lang w:eastAsia="en-US"/>
    </w:rPr>
  </w:style>
  <w:style w:type="character" w:styleId="Bokenstitel">
    <w:name w:val="Book Title"/>
    <w:basedOn w:val="Standardstycketeckensnitt"/>
    <w:uiPriority w:val="33"/>
    <w:qFormat/>
    <w:locked/>
    <w:rsid w:val="004A1D33"/>
    <w:rPr>
      <w:iCs/>
      <w:spacing w:val="5"/>
    </w:rPr>
  </w:style>
  <w:style w:type="character" w:styleId="Olstomnmnande">
    <w:name w:val="Unresolved Mention"/>
    <w:basedOn w:val="Standardstycketeckensnitt"/>
    <w:uiPriority w:val="99"/>
    <w:semiHidden/>
    <w:unhideWhenUsed/>
    <w:rsid w:val="00007FD3"/>
    <w:rPr>
      <w:color w:val="605E5C"/>
      <w:shd w:val="clear" w:color="auto" w:fill="E1DFDD"/>
    </w:rPr>
  </w:style>
  <w:style w:type="character" w:styleId="Kommentarsreferens">
    <w:name w:val="annotation reference"/>
    <w:basedOn w:val="Standardstycketeckensnitt"/>
    <w:uiPriority w:val="99"/>
    <w:semiHidden/>
    <w:unhideWhenUsed/>
    <w:rsid w:val="0041079A"/>
    <w:rPr>
      <w:sz w:val="16"/>
      <w:szCs w:val="16"/>
    </w:rPr>
  </w:style>
  <w:style w:type="paragraph" w:styleId="Kommentarer">
    <w:name w:val="annotation text"/>
    <w:basedOn w:val="Normal"/>
    <w:link w:val="KommentarerChar"/>
    <w:uiPriority w:val="99"/>
    <w:unhideWhenUsed/>
    <w:rsid w:val="0041079A"/>
    <w:pPr>
      <w:spacing w:line="240" w:lineRule="auto"/>
    </w:pPr>
    <w:rPr>
      <w:sz w:val="20"/>
      <w:szCs w:val="20"/>
    </w:rPr>
  </w:style>
  <w:style w:type="character" w:customStyle="1" w:styleId="KommentarerChar">
    <w:name w:val="Kommentarer Char"/>
    <w:basedOn w:val="Standardstycketeckensnitt"/>
    <w:link w:val="Kommentarer"/>
    <w:uiPriority w:val="99"/>
    <w:rsid w:val="0041079A"/>
  </w:style>
  <w:style w:type="paragraph" w:styleId="Kommentarsmne">
    <w:name w:val="annotation subject"/>
    <w:basedOn w:val="Kommentarer"/>
    <w:next w:val="Kommentarer"/>
    <w:link w:val="KommentarsmneChar"/>
    <w:uiPriority w:val="99"/>
    <w:semiHidden/>
    <w:unhideWhenUsed/>
    <w:rsid w:val="0041079A"/>
    <w:rPr>
      <w:b/>
      <w:bCs/>
    </w:rPr>
  </w:style>
  <w:style w:type="character" w:customStyle="1" w:styleId="KommentarsmneChar">
    <w:name w:val="Kommentarsämne Char"/>
    <w:basedOn w:val="KommentarerChar"/>
    <w:link w:val="Kommentarsmne"/>
    <w:uiPriority w:val="99"/>
    <w:semiHidden/>
    <w:rsid w:val="0041079A"/>
    <w:rPr>
      <w:b/>
      <w:bCs/>
    </w:rPr>
  </w:style>
  <w:style w:type="character" w:styleId="AnvndHyperlnk">
    <w:name w:val="FollowedHyperlink"/>
    <w:basedOn w:val="Standardstycketeckensnitt"/>
    <w:uiPriority w:val="99"/>
    <w:semiHidden/>
    <w:unhideWhenUsed/>
    <w:rsid w:val="00E9028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6.png"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nu10088-1069765838-73/surrogate/Reng%c3%b6ring%20Ultraljud.pdf"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5.png" Id="rId17" /><Relationship Type="http://schemas.openxmlformats.org/officeDocument/2006/relationships/header" Target="header2.xml" Id="rId25" /><Relationship Type="http://schemas.openxmlformats.org/officeDocument/2006/relationships/image" Target="media/image4.png" Id="rId16" /><Relationship Type="http://schemas.openxmlformats.org/officeDocument/2006/relationships/image" Target="media/image8.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nu8760-680139821-61/surrogate/Njurdoppler%20protokoll.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7.png"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0.wmf"/></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1232</TotalTime>
  <Pages>11</Pages>
  <Words>1396</Words>
  <Characters>11032</Characters>
  <Application>Microsoft Office Word</Application>
  <DocSecurity>0</DocSecurity>
  <Lines>91</Lines>
  <Paragraphs>24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12404</CharactersWithSpaces>
  <SharedDoc>false</SharedDoc>
  <HyperlinkBase/>
  <HLinks>
    <vt:vector size="108" baseType="variant">
      <vt:variant>
        <vt:i4>1507378</vt:i4>
      </vt:variant>
      <vt:variant>
        <vt:i4>104</vt:i4>
      </vt:variant>
      <vt:variant>
        <vt:i4>0</vt:i4>
      </vt:variant>
      <vt:variant>
        <vt:i4>5</vt:i4>
      </vt:variant>
      <vt:variant>
        <vt:lpwstr/>
      </vt:variant>
      <vt:variant>
        <vt:lpwstr>_Toc100754630</vt:lpwstr>
      </vt:variant>
      <vt:variant>
        <vt:i4>1441842</vt:i4>
      </vt:variant>
      <vt:variant>
        <vt:i4>98</vt:i4>
      </vt:variant>
      <vt:variant>
        <vt:i4>0</vt:i4>
      </vt:variant>
      <vt:variant>
        <vt:i4>5</vt:i4>
      </vt:variant>
      <vt:variant>
        <vt:lpwstr/>
      </vt:variant>
      <vt:variant>
        <vt:lpwstr>_Toc100754629</vt:lpwstr>
      </vt:variant>
      <vt:variant>
        <vt:i4>1441842</vt:i4>
      </vt:variant>
      <vt:variant>
        <vt:i4>92</vt:i4>
      </vt:variant>
      <vt:variant>
        <vt:i4>0</vt:i4>
      </vt:variant>
      <vt:variant>
        <vt:i4>5</vt:i4>
      </vt:variant>
      <vt:variant>
        <vt:lpwstr/>
      </vt:variant>
      <vt:variant>
        <vt:lpwstr>_Toc100754628</vt:lpwstr>
      </vt:variant>
      <vt:variant>
        <vt:i4>1441842</vt:i4>
      </vt:variant>
      <vt:variant>
        <vt:i4>86</vt:i4>
      </vt:variant>
      <vt:variant>
        <vt:i4>0</vt:i4>
      </vt:variant>
      <vt:variant>
        <vt:i4>5</vt:i4>
      </vt:variant>
      <vt:variant>
        <vt:lpwstr/>
      </vt:variant>
      <vt:variant>
        <vt:lpwstr>_Toc100754627</vt:lpwstr>
      </vt:variant>
      <vt:variant>
        <vt:i4>1441842</vt:i4>
      </vt:variant>
      <vt:variant>
        <vt:i4>80</vt:i4>
      </vt:variant>
      <vt:variant>
        <vt:i4>0</vt:i4>
      </vt:variant>
      <vt:variant>
        <vt:i4>5</vt:i4>
      </vt:variant>
      <vt:variant>
        <vt:lpwstr/>
      </vt:variant>
      <vt:variant>
        <vt:lpwstr>_Toc100754626</vt:lpwstr>
      </vt:variant>
      <vt:variant>
        <vt:i4>1441842</vt:i4>
      </vt:variant>
      <vt:variant>
        <vt:i4>74</vt:i4>
      </vt:variant>
      <vt:variant>
        <vt:i4>0</vt:i4>
      </vt:variant>
      <vt:variant>
        <vt:i4>5</vt:i4>
      </vt:variant>
      <vt:variant>
        <vt:lpwstr/>
      </vt:variant>
      <vt:variant>
        <vt:lpwstr>_Toc100754625</vt:lpwstr>
      </vt:variant>
      <vt:variant>
        <vt:i4>1441842</vt:i4>
      </vt:variant>
      <vt:variant>
        <vt:i4>68</vt:i4>
      </vt:variant>
      <vt:variant>
        <vt:i4>0</vt:i4>
      </vt:variant>
      <vt:variant>
        <vt:i4>5</vt:i4>
      </vt:variant>
      <vt:variant>
        <vt:lpwstr/>
      </vt:variant>
      <vt:variant>
        <vt:lpwstr>_Toc100754624</vt:lpwstr>
      </vt:variant>
      <vt:variant>
        <vt:i4>1441842</vt:i4>
      </vt:variant>
      <vt:variant>
        <vt:i4>62</vt:i4>
      </vt:variant>
      <vt:variant>
        <vt:i4>0</vt:i4>
      </vt:variant>
      <vt:variant>
        <vt:i4>5</vt:i4>
      </vt:variant>
      <vt:variant>
        <vt:lpwstr/>
      </vt:variant>
      <vt:variant>
        <vt:lpwstr>_Toc100754623</vt:lpwstr>
      </vt:variant>
      <vt:variant>
        <vt:i4>1441842</vt:i4>
      </vt:variant>
      <vt:variant>
        <vt:i4>56</vt:i4>
      </vt:variant>
      <vt:variant>
        <vt:i4>0</vt:i4>
      </vt:variant>
      <vt:variant>
        <vt:i4>5</vt:i4>
      </vt:variant>
      <vt:variant>
        <vt:lpwstr/>
      </vt:variant>
      <vt:variant>
        <vt:lpwstr>_Toc100754622</vt:lpwstr>
      </vt:variant>
      <vt:variant>
        <vt:i4>1441842</vt:i4>
      </vt:variant>
      <vt:variant>
        <vt:i4>50</vt:i4>
      </vt:variant>
      <vt:variant>
        <vt:i4>0</vt:i4>
      </vt:variant>
      <vt:variant>
        <vt:i4>5</vt:i4>
      </vt:variant>
      <vt:variant>
        <vt:lpwstr/>
      </vt:variant>
      <vt:variant>
        <vt:lpwstr>_Toc100754621</vt:lpwstr>
      </vt:variant>
      <vt:variant>
        <vt:i4>1441842</vt:i4>
      </vt:variant>
      <vt:variant>
        <vt:i4>44</vt:i4>
      </vt:variant>
      <vt:variant>
        <vt:i4>0</vt:i4>
      </vt:variant>
      <vt:variant>
        <vt:i4>5</vt:i4>
      </vt:variant>
      <vt:variant>
        <vt:lpwstr/>
      </vt:variant>
      <vt:variant>
        <vt:lpwstr>_Toc100754620</vt:lpwstr>
      </vt:variant>
      <vt:variant>
        <vt:i4>1376306</vt:i4>
      </vt:variant>
      <vt:variant>
        <vt:i4>38</vt:i4>
      </vt:variant>
      <vt:variant>
        <vt:i4>0</vt:i4>
      </vt:variant>
      <vt:variant>
        <vt:i4>5</vt:i4>
      </vt:variant>
      <vt:variant>
        <vt:lpwstr/>
      </vt:variant>
      <vt:variant>
        <vt:lpwstr>_Toc100754619</vt:lpwstr>
      </vt:variant>
      <vt:variant>
        <vt:i4>1376306</vt:i4>
      </vt:variant>
      <vt:variant>
        <vt:i4>32</vt:i4>
      </vt:variant>
      <vt:variant>
        <vt:i4>0</vt:i4>
      </vt:variant>
      <vt:variant>
        <vt:i4>5</vt:i4>
      </vt:variant>
      <vt:variant>
        <vt:lpwstr/>
      </vt:variant>
      <vt:variant>
        <vt:lpwstr>_Toc100754618</vt:lpwstr>
      </vt:variant>
      <vt:variant>
        <vt:i4>1376306</vt:i4>
      </vt:variant>
      <vt:variant>
        <vt:i4>26</vt:i4>
      </vt:variant>
      <vt:variant>
        <vt:i4>0</vt:i4>
      </vt:variant>
      <vt:variant>
        <vt:i4>5</vt:i4>
      </vt:variant>
      <vt:variant>
        <vt:lpwstr/>
      </vt:variant>
      <vt:variant>
        <vt:lpwstr>_Toc100754617</vt:lpwstr>
      </vt:variant>
      <vt:variant>
        <vt:i4>1376306</vt:i4>
      </vt:variant>
      <vt:variant>
        <vt:i4>20</vt:i4>
      </vt:variant>
      <vt:variant>
        <vt:i4>0</vt:i4>
      </vt:variant>
      <vt:variant>
        <vt:i4>5</vt:i4>
      </vt:variant>
      <vt:variant>
        <vt:lpwstr/>
      </vt:variant>
      <vt:variant>
        <vt:lpwstr>_Toc100754616</vt:lpwstr>
      </vt:variant>
      <vt:variant>
        <vt:i4>1376306</vt:i4>
      </vt:variant>
      <vt:variant>
        <vt:i4>14</vt:i4>
      </vt:variant>
      <vt:variant>
        <vt:i4>0</vt:i4>
      </vt:variant>
      <vt:variant>
        <vt:i4>5</vt:i4>
      </vt:variant>
      <vt:variant>
        <vt:lpwstr/>
      </vt:variant>
      <vt:variant>
        <vt:lpwstr>_Toc100754615</vt:lpwstr>
      </vt:variant>
      <vt:variant>
        <vt:i4>1376306</vt:i4>
      </vt:variant>
      <vt:variant>
        <vt:i4>8</vt:i4>
      </vt:variant>
      <vt:variant>
        <vt:i4>0</vt:i4>
      </vt:variant>
      <vt:variant>
        <vt:i4>5</vt:i4>
      </vt:variant>
      <vt:variant>
        <vt:lpwstr/>
      </vt:variant>
      <vt:variant>
        <vt:lpwstr>_Toc100754614</vt:lpwstr>
      </vt:variant>
      <vt:variant>
        <vt:i4>1376306</vt:i4>
      </vt:variant>
      <vt:variant>
        <vt:i4>2</vt:i4>
      </vt:variant>
      <vt:variant>
        <vt:i4>0</vt:i4>
      </vt:variant>
      <vt:variant>
        <vt:i4>5</vt:i4>
      </vt:variant>
      <vt:variant>
        <vt:lpwstr/>
      </vt:variant>
      <vt:variant>
        <vt:lpwstr>_Toc100754613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Njurdoppler - Metodbeskrivning</dc:title>
  <dc:subject/>
  <dc:creator>Helen Samuelsson</dc:creator>
  <keywords/>
  <lastModifiedBy>Ulrica Sehlberg</lastModifiedBy>
  <revision>79</revision>
  <lastPrinted>2016-03-31T10:56:00.0000000Z</lastPrinted>
  <dcterms:created xsi:type="dcterms:W3CDTF">2021-05-27T09:47:00.0000000Z</dcterms:created>
  <dcterms:modified xsi:type="dcterms:W3CDTF">2026-05-04T09:17:00.0000000Z</dcterms:modified>
</coreProperties>
</file>