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D5A702" w14:textId="77777777" w:rsidR="00B54D6F" w:rsidRDefault="00B54D6F" w:rsidP="000F536E">
      <w:pPr>
        <w:pStyle w:val="Rubrik2"/>
        <w:ind w:left="0"/>
        <w:sectPr w:rsidR="00B54D6F" w:rsidSect="00B54D6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05EDA2D" w14:textId="77777777" w:rsidR="00B54D6F" w:rsidRPr="00B54D6F" w:rsidRDefault="00B54D6F" w:rsidP="000F536E">
      <w:pPr>
        <w:pStyle w:val="Rubrik1"/>
        <w:ind w:left="0"/>
      </w:pPr>
      <w:r w:rsidRPr="00B54D6F">
        <w:t>Ultraljud av hjärtat</w:t>
      </w:r>
    </w:p>
    <w:p w14:paraId="51E49B81" w14:textId="77777777" w:rsidR="00B54D6F" w:rsidRPr="00B54D6F" w:rsidRDefault="00B54D6F" w:rsidP="00B54D6F">
      <w:pPr>
        <w:spacing w:after="0" w:line="240" w:lineRule="auto"/>
        <w:ind w:left="0" w:right="0"/>
      </w:pPr>
    </w:p>
    <w:p w14:paraId="4A2E95AE" w14:textId="77777777" w:rsidR="00B54D6F" w:rsidRPr="00B54D6F" w:rsidRDefault="00B54D6F" w:rsidP="000F536E">
      <w:pPr>
        <w:pStyle w:val="Rubrik2"/>
        <w:ind w:left="0"/>
      </w:pPr>
      <w:r w:rsidRPr="00B54D6F">
        <w:t>Syfte</w:t>
      </w:r>
    </w:p>
    <w:p w14:paraId="78311910" w14:textId="77777777" w:rsidR="00B54D6F" w:rsidRPr="00B54D6F" w:rsidRDefault="00B54D6F" w:rsidP="00B54D6F">
      <w:pPr>
        <w:spacing w:after="0" w:line="240" w:lineRule="auto"/>
        <w:ind w:left="0" w:right="0"/>
        <w:rPr>
          <w:bCs/>
        </w:rPr>
      </w:pPr>
      <w:r w:rsidRPr="00B54D6F">
        <w:rPr>
          <w:bCs/>
        </w:rPr>
        <w:t>Att bedöma hjärtats storlek/utseende och pumpförmåga samt bedömning av klaffarnas funktion.</w:t>
      </w:r>
    </w:p>
    <w:p w14:paraId="7AD9FC14" w14:textId="77777777" w:rsidR="00B54D6F" w:rsidRPr="00B54D6F" w:rsidRDefault="00B54D6F" w:rsidP="000F536E">
      <w:pPr>
        <w:pStyle w:val="Rubrik2"/>
        <w:ind w:left="0"/>
      </w:pPr>
      <w:r w:rsidRPr="00B54D6F">
        <w:t>Kontraindikationer</w:t>
      </w:r>
      <w:r w:rsidRPr="00B54D6F">
        <w:tab/>
      </w:r>
    </w:p>
    <w:p w14:paraId="17A89789" w14:textId="77777777" w:rsidR="00B54D6F" w:rsidRPr="00B54D6F" w:rsidRDefault="00B54D6F" w:rsidP="00B54D6F">
      <w:pPr>
        <w:spacing w:after="0" w:line="240" w:lineRule="auto"/>
        <w:ind w:left="0" w:right="0"/>
        <w:rPr>
          <w:bCs/>
        </w:rPr>
      </w:pPr>
      <w:r w:rsidRPr="00B54D6F">
        <w:rPr>
          <w:bCs/>
        </w:rPr>
        <w:t>Inga.</w:t>
      </w:r>
    </w:p>
    <w:p w14:paraId="18F23E7E" w14:textId="77777777" w:rsidR="00B54D6F" w:rsidRPr="00B54D6F" w:rsidRDefault="00B54D6F" w:rsidP="000F536E">
      <w:pPr>
        <w:pStyle w:val="Rubrik2"/>
        <w:ind w:left="0"/>
      </w:pPr>
      <w:r w:rsidRPr="00B54D6F">
        <w:t>Upplysningar på remiss</w:t>
      </w:r>
    </w:p>
    <w:p w14:paraId="20542597" w14:textId="77777777" w:rsidR="00B54D6F" w:rsidRPr="00B54D6F" w:rsidRDefault="00B54D6F" w:rsidP="00B54D6F">
      <w:pPr>
        <w:spacing w:after="0" w:line="240" w:lineRule="auto"/>
        <w:ind w:left="0" w:right="0"/>
        <w:rPr>
          <w:bCs/>
        </w:rPr>
      </w:pPr>
      <w:r w:rsidRPr="00B54D6F">
        <w:rPr>
          <w:bCs/>
        </w:rPr>
        <w:t>Kortfattad relevant anamnes, med uppgifter om aktuella symtom och relevanta status/undersökningsfynd samt frågeställning. Annan relevant information som kan påverka utförandet av undersökningen.</w:t>
      </w:r>
    </w:p>
    <w:p w14:paraId="56B14709" w14:textId="77777777" w:rsidR="00B54D6F" w:rsidRPr="00B54D6F" w:rsidRDefault="00B54D6F" w:rsidP="000F536E">
      <w:pPr>
        <w:pStyle w:val="Rubrik2"/>
        <w:ind w:left="0"/>
      </w:pPr>
      <w:r w:rsidRPr="00B54D6F">
        <w:t>Förberedelser</w:t>
      </w:r>
    </w:p>
    <w:p w14:paraId="69FEFFD4" w14:textId="29A21DCD" w:rsidR="00B54D6F" w:rsidRPr="00B54D6F" w:rsidRDefault="00B54D6F" w:rsidP="00B54D6F">
      <w:pPr>
        <w:spacing w:after="0" w:line="240" w:lineRule="auto"/>
        <w:ind w:left="0" w:right="0"/>
        <w:rPr>
          <w:bCs/>
        </w:rPr>
      </w:pPr>
      <w:r w:rsidRPr="00B54D6F">
        <w:rPr>
          <w:bCs/>
        </w:rPr>
        <w:t>Patienten får äta och dricka och ta sina mediciner men undvik vattendrivande medicin</w:t>
      </w:r>
      <w:r w:rsidR="000F536E">
        <w:rPr>
          <w:bCs/>
        </w:rPr>
        <w:t>,</w:t>
      </w:r>
      <w:r w:rsidRPr="00B54D6F">
        <w:rPr>
          <w:bCs/>
        </w:rPr>
        <w:t xml:space="preserve"> timmarna före undersökningen.</w:t>
      </w:r>
    </w:p>
    <w:p w14:paraId="76A966DE" w14:textId="77777777" w:rsidR="00B54D6F" w:rsidRPr="00B54D6F" w:rsidRDefault="00B54D6F" w:rsidP="00B54D6F">
      <w:pPr>
        <w:spacing w:after="0" w:line="240" w:lineRule="auto"/>
        <w:ind w:left="0" w:right="0"/>
        <w:rPr>
          <w:bCs/>
        </w:rPr>
      </w:pPr>
    </w:p>
    <w:p w14:paraId="0A5D6361" w14:textId="77777777" w:rsidR="000F536E" w:rsidRDefault="00B54D6F" w:rsidP="000F536E">
      <w:pPr>
        <w:spacing w:after="0" w:line="240" w:lineRule="auto"/>
        <w:ind w:left="0" w:right="0"/>
        <w:rPr>
          <w:bCs/>
        </w:rPr>
      </w:pPr>
      <w:r w:rsidRPr="00B54D6F">
        <w:rPr>
          <w:bCs/>
        </w:rPr>
        <w:t>Vid misstanke om endokardit på patient som remitteras för ultraljud på hjärtat är sannolikheten stor att vi kompletterar undersökningen med TEE (se Transesofagalt ultraljud av hjärtat). För snabbare handläggning ber vi er att sätta patienten på fasta och meddela oss tiden för detta så vi kan planera in undersökningen.</w:t>
      </w:r>
    </w:p>
    <w:p w14:paraId="2B9D46D0" w14:textId="5C642E9F" w:rsidR="00B54D6F" w:rsidRPr="00B54D6F" w:rsidRDefault="00B54D6F" w:rsidP="000F536E">
      <w:pPr>
        <w:spacing w:after="0" w:line="240" w:lineRule="auto"/>
        <w:ind w:left="0" w:right="0"/>
        <w:rPr>
          <w:bCs/>
        </w:rPr>
      </w:pPr>
      <w:r w:rsidRPr="00B54D6F">
        <w:rPr>
          <w:bCs/>
        </w:rPr>
        <w:br/>
      </w:r>
      <w:r w:rsidRPr="000F536E">
        <w:rPr>
          <w:rStyle w:val="Rubrik2Char"/>
        </w:rPr>
        <w:t>Utförande</w:t>
      </w:r>
    </w:p>
    <w:p w14:paraId="4BB2610B" w14:textId="77777777" w:rsidR="00B54D6F" w:rsidRPr="00B54D6F" w:rsidRDefault="00B54D6F" w:rsidP="00B54D6F">
      <w:pPr>
        <w:spacing w:after="0" w:line="240" w:lineRule="auto"/>
        <w:ind w:left="0" w:right="0"/>
        <w:rPr>
          <w:bCs/>
        </w:rPr>
      </w:pPr>
      <w:r w:rsidRPr="00B54D6F">
        <w:rPr>
          <w:bCs/>
        </w:rPr>
        <w:t>Patienten får ligga på rygg på en brits, helst i vänster sidoläge. Vi håller en ultraljudsgivare mot bröstkorgen.</w:t>
      </w:r>
    </w:p>
    <w:p w14:paraId="1541C7C7" w14:textId="77777777" w:rsidR="00B54D6F" w:rsidRPr="00B54D6F" w:rsidRDefault="00B54D6F" w:rsidP="00B54D6F">
      <w:pPr>
        <w:spacing w:after="0" w:line="240" w:lineRule="auto"/>
        <w:ind w:left="0" w:right="0"/>
        <w:rPr>
          <w:bCs/>
        </w:rPr>
      </w:pPr>
    </w:p>
    <w:p w14:paraId="1799DC89" w14:textId="77777777" w:rsidR="00B54D6F" w:rsidRPr="00B54D6F" w:rsidRDefault="00B54D6F" w:rsidP="00B54D6F">
      <w:pPr>
        <w:spacing w:after="0" w:line="240" w:lineRule="auto"/>
        <w:ind w:left="0" w:right="0"/>
        <w:rPr>
          <w:bCs/>
        </w:rPr>
      </w:pPr>
      <w:r w:rsidRPr="00B54D6F">
        <w:rPr>
          <w:bCs/>
        </w:rPr>
        <w:t>Små barn kan lättare ligga stilla om de är mätta och sover.</w:t>
      </w:r>
    </w:p>
    <w:p w14:paraId="29E4D963" w14:textId="77777777" w:rsidR="00B54D6F" w:rsidRPr="00B54D6F" w:rsidRDefault="00B54D6F" w:rsidP="000F536E">
      <w:pPr>
        <w:pStyle w:val="Rubrik2"/>
        <w:ind w:left="0"/>
      </w:pPr>
      <w:r w:rsidRPr="00B54D6F">
        <w:t>Undersökningstid</w:t>
      </w:r>
    </w:p>
    <w:p w14:paraId="4B746748" w14:textId="77777777" w:rsidR="00B54D6F" w:rsidRPr="00B54D6F" w:rsidRDefault="00B54D6F" w:rsidP="00B54D6F">
      <w:pPr>
        <w:spacing w:after="0" w:line="240" w:lineRule="auto"/>
        <w:ind w:left="0" w:right="0"/>
        <w:rPr>
          <w:bCs/>
        </w:rPr>
      </w:pPr>
      <w:r w:rsidRPr="00B54D6F">
        <w:rPr>
          <w:bCs/>
        </w:rPr>
        <w:t>0,5–1 timma.</w:t>
      </w:r>
    </w:p>
    <w:p w14:paraId="4BAB1776" w14:textId="77777777" w:rsidR="00B54D6F" w:rsidRPr="00B54D6F" w:rsidRDefault="00B54D6F" w:rsidP="00B54D6F">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B54D6F">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19F25E" w14:textId="77777777" w:rsidR="002C1FA9" w:rsidRDefault="002C1FA9">
      <w:r>
        <w:separator/>
      </w:r>
    </w:p>
  </w:endnote>
  <w:endnote w:type="continuationSeparator" w:id="0">
    <w:p w14:paraId="6D48CC96" w14:textId="77777777" w:rsidR="002C1FA9" w:rsidRDefault="002C1FA9">
      <w:r>
        <w:continuationSeparator/>
      </w:r>
    </w:p>
  </w:endnote>
  <w:endnote w:type="continuationNotice" w:id="1">
    <w:p w14:paraId="7AF3C788" w14:textId="77777777" w:rsidR="002C1FA9" w:rsidRDefault="002C1F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7C561" w14:textId="77777777" w:rsidR="002C1FA9" w:rsidRDefault="002C1FA9"/>
  </w:footnote>
  <w:footnote w:type="continuationSeparator" w:id="0">
    <w:p w14:paraId="30911FFD" w14:textId="77777777" w:rsidR="002C1FA9" w:rsidRDefault="002C1FA9">
      <w:r>
        <w:continuationSeparator/>
      </w:r>
    </w:p>
  </w:footnote>
  <w:footnote w:type="continuationNotice" w:id="1">
    <w:p w14:paraId="69FF60D6" w14:textId="77777777" w:rsidR="002C1FA9" w:rsidRDefault="002C1F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30338713">
    <w:abstractNumId w:val="17"/>
  </w:num>
  <w:num w:numId="2" w16cid:durableId="2096977654">
    <w:abstractNumId w:val="14"/>
  </w:num>
  <w:num w:numId="3" w16cid:durableId="293871716">
    <w:abstractNumId w:val="0"/>
  </w:num>
  <w:num w:numId="4" w16cid:durableId="2011642384">
    <w:abstractNumId w:val="6"/>
  </w:num>
  <w:num w:numId="5" w16cid:durableId="1206410798">
    <w:abstractNumId w:val="15"/>
  </w:num>
  <w:num w:numId="6" w16cid:durableId="1586526607">
    <w:abstractNumId w:val="2"/>
  </w:num>
  <w:num w:numId="7" w16cid:durableId="1851333047">
    <w:abstractNumId w:val="11"/>
  </w:num>
  <w:num w:numId="8" w16cid:durableId="539780596">
    <w:abstractNumId w:val="8"/>
  </w:num>
  <w:num w:numId="9" w16cid:durableId="565839075">
    <w:abstractNumId w:val="1"/>
  </w:num>
  <w:num w:numId="10" w16cid:durableId="93093447">
    <w:abstractNumId w:val="1"/>
  </w:num>
  <w:num w:numId="11" w16cid:durableId="2110394980">
    <w:abstractNumId w:val="3"/>
  </w:num>
  <w:num w:numId="12" w16cid:durableId="1297763527">
    <w:abstractNumId w:val="4"/>
  </w:num>
  <w:num w:numId="13" w16cid:durableId="359016039">
    <w:abstractNumId w:val="13"/>
  </w:num>
  <w:num w:numId="14" w16cid:durableId="431098405">
    <w:abstractNumId w:val="9"/>
  </w:num>
  <w:num w:numId="15" w16cid:durableId="2103602112">
    <w:abstractNumId w:val="7"/>
  </w:num>
  <w:num w:numId="16" w16cid:durableId="536818309">
    <w:abstractNumId w:val="12"/>
  </w:num>
  <w:num w:numId="17" w16cid:durableId="1837568712">
    <w:abstractNumId w:val="5"/>
  </w:num>
  <w:num w:numId="18" w16cid:durableId="1215042926">
    <w:abstractNumId w:val="10"/>
  </w:num>
  <w:num w:numId="19" w16cid:durableId="51623586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536E"/>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1FA9"/>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54D6F"/>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TotalTime>
  <Pages>1</Pages>
  <Words>164</Words>
  <Characters>870</Characters>
  <Application>Microsoft Office Word</Application>
  <DocSecurity>0</DocSecurity>
  <Lines>7</Lines>
  <Paragraphs>2</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Ultraljud av hjärtat</dc:title>
  <dc:subject/>
  <dc:creator>patrik.jens.johansson@vgregion.se</dc:creator>
  <keywords/>
  <lastModifiedBy>Ulrica Sehlberg</lastModifiedBy>
  <revision>3</revision>
  <lastPrinted>2016-03-31T10:56:00.0000000Z</lastPrinted>
  <dcterms:created xsi:type="dcterms:W3CDTF">2022-05-18T11:38:00.0000000Z</dcterms:created>
  <dcterms:modified xsi:type="dcterms:W3CDTF">2023-06-07T12:22:00.0000000Z</dcterms:modified>
</coreProperties>
</file>