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FE1245" w14:textId="77777777" w:rsidR="007E46F9" w:rsidRPr="00C5176B" w:rsidRDefault="007E46F9" w:rsidP="00BE2E1B">
      <w:pPr>
        <w:pStyle w:val="Heading1"/>
        <w:ind w:left="0"/>
        <w:sectPr w:rsidR="007E46F9" w:rsidRPr="00C5176B" w:rsidSect="007E46F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20FC59E" w14:textId="5F2DE817" w:rsidR="007E46F9" w:rsidRDefault="00C5176B" w:rsidP="00C5176B">
      <w:pPr>
        <w:pStyle w:val="Heading1"/>
        <w:ind w:left="0"/>
      </w:pPr>
      <w:bookmarkStart w:id="1" w:name="_Toc256000034"/>
      <w:bookmarkStart w:id="2" w:name="_Toc256000000"/>
      <w:bookmarkStart w:id="3" w:name="_Toc57182365"/>
      <w:bookmarkStart w:id="4" w:name="_Toc256000194"/>
      <w:bookmarkStart w:id="5" w:name="_Toc256000032"/>
      <w:bookmarkStart w:id="6" w:name="_Toc256000130"/>
      <w:bookmarkStart w:id="7" w:name="_Toc256000098"/>
      <w:bookmarkStart w:id="8" w:name="_Toc256000071"/>
      <w:bookmarkStart w:id="9" w:name="_Toc256000035"/>
      <w:r w:rsidRPr="00C5176B">
        <w:t>Paratyreoideaskintigrafi – Metodbeskrivning</w:t>
      </w:r>
      <w:bookmarkEnd w:id="1"/>
      <w:bookmarkEnd w:id="2"/>
      <w:bookmarkEnd w:id="3"/>
      <w:bookmarkEnd w:id="4"/>
      <w:bookmarkEnd w:id="5"/>
      <w:bookmarkEnd w:id="6"/>
      <w:bookmarkEnd w:id="7"/>
      <w:bookmarkEnd w:id="8"/>
      <w:bookmarkEnd w:id="9"/>
    </w:p>
    <w:p w14:paraId="36C3E024" w14:textId="77777777" w:rsidR="0056319A" w:rsidRPr="0056319A" w:rsidRDefault="0056319A" w:rsidP="0056319A"/>
    <w:bookmarkStart w:id="10" w:name="_Toc501440349" w:displacedByCustomXml="next"/>
    <w:sdt>
      <w:sdtPr>
        <w:rPr>
          <w:szCs w:val="20"/>
        </w:rPr>
        <w:id w:val="-913473709"/>
        <w:docPartObj>
          <w:docPartGallery w:val="Table of Contents"/>
          <w:docPartUnique/>
        </w:docPartObj>
      </w:sdtPr>
      <w:sdtEndPr>
        <w:rPr>
          <w:b/>
          <w:bCs/>
        </w:rPr>
      </w:sdtEndPr>
      <w:sdtContent>
        <w:p w14:paraId="48378BDF" w14:textId="77777777" w:rsidR="007E46F9" w:rsidRPr="007E46F9" w:rsidRDefault="007E46F9" w:rsidP="007E46F9">
          <w:pPr>
            <w:keepNext/>
            <w:keepLines/>
            <w:spacing w:before="240" w:after="0" w:line="259" w:lineRule="auto"/>
            <w:ind w:left="0" w:right="0"/>
            <w:rPr>
              <w:rFonts w:ascii="Calibri" w:hAnsi="Calibri" w:cs="Calibri"/>
              <w:b/>
              <w:bCs/>
              <w:sz w:val="28"/>
              <w:szCs w:val="32"/>
            </w:rPr>
          </w:pPr>
          <w:r w:rsidRPr="007E46F9">
            <w:rPr>
              <w:rFonts w:ascii="Calibri" w:hAnsi="Calibri" w:cs="Calibri"/>
              <w:b/>
              <w:bCs/>
              <w:sz w:val="28"/>
              <w:szCs w:val="32"/>
            </w:rPr>
            <w:t>Innehåll</w:t>
          </w:r>
          <w:r w:rsidRPr="007E46F9">
            <w:rPr>
              <w:rFonts w:ascii="Calibri" w:hAnsi="Calibri" w:cs="Calibri"/>
              <w:b/>
              <w:bCs/>
              <w:sz w:val="28"/>
              <w:szCs w:val="32"/>
            </w:rPr>
            <w:tab/>
          </w:r>
        </w:p>
        <w:p w14:paraId="2E2ECB0D" w14:textId="4F309A00" w:rsidR="000F0D3C" w:rsidRDefault="00BE2E1B">
          <w:pPr>
            <w:pStyle w:val="TOC2"/>
            <w:tabs>
              <w:tab w:val="right" w:leader="dot" w:pos="9054"/>
            </w:tabs>
            <w:rPr>
              <w:rFonts w:asciiTheme="minorHAnsi" w:eastAsiaTheme="minorEastAsia" w:hAnsiTheme="minorHAnsi" w:cstheme="minorBidi"/>
              <w:noProof/>
              <w:kern w:val="2"/>
              <w14:ligatures w14:val="standardContextual"/>
            </w:rPr>
          </w:pPr>
          <w:r>
            <w:rPr>
              <w:szCs w:val="20"/>
            </w:rPr>
            <w:fldChar w:fldCharType="begin"/>
          </w:r>
          <w:r>
            <w:rPr>
              <w:szCs w:val="20"/>
            </w:rPr>
            <w:instrText xml:space="preserve"> TOC \o "2-4" \h \z </w:instrText>
          </w:r>
          <w:r>
            <w:rPr>
              <w:szCs w:val="20"/>
            </w:rPr>
            <w:fldChar w:fldCharType="separate"/>
          </w:r>
          <w:hyperlink w:anchor="_Toc216946129" w:history="1">
            <w:r w:rsidR="000F0D3C" w:rsidRPr="00882AB2">
              <w:rPr>
                <w:rStyle w:val="Hyperlink"/>
                <w:rFonts w:eastAsia="MS Gothic"/>
                <w:noProof/>
              </w:rPr>
              <w:t>Metodgrupp</w:t>
            </w:r>
            <w:r w:rsidR="000F0D3C">
              <w:rPr>
                <w:noProof/>
                <w:webHidden/>
              </w:rPr>
              <w:tab/>
            </w:r>
            <w:r w:rsidR="000F0D3C">
              <w:rPr>
                <w:noProof/>
                <w:webHidden/>
              </w:rPr>
              <w:fldChar w:fldCharType="begin"/>
            </w:r>
            <w:r w:rsidR="000F0D3C">
              <w:rPr>
                <w:noProof/>
                <w:webHidden/>
              </w:rPr>
              <w:instrText xml:space="preserve"> PAGEREF _Toc216946129 \h </w:instrText>
            </w:r>
            <w:r w:rsidR="000F0D3C">
              <w:rPr>
                <w:noProof/>
                <w:webHidden/>
              </w:rPr>
            </w:r>
            <w:r w:rsidR="000F0D3C">
              <w:rPr>
                <w:noProof/>
                <w:webHidden/>
              </w:rPr>
              <w:fldChar w:fldCharType="separate"/>
            </w:r>
            <w:r w:rsidR="000F0D3C">
              <w:rPr>
                <w:noProof/>
                <w:webHidden/>
              </w:rPr>
              <w:t>2</w:t>
            </w:r>
            <w:r w:rsidR="000F0D3C">
              <w:rPr>
                <w:noProof/>
                <w:webHidden/>
              </w:rPr>
              <w:fldChar w:fldCharType="end"/>
            </w:r>
          </w:hyperlink>
        </w:p>
        <w:p w14:paraId="543089FD" w14:textId="595F2A53"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30" w:history="1">
            <w:r w:rsidRPr="00882AB2">
              <w:rPr>
                <w:rStyle w:val="Hyperlink"/>
                <w:rFonts w:eastAsia="MS Gothic"/>
                <w:noProof/>
              </w:rPr>
              <w:t>Förändringar i denna version</w:t>
            </w:r>
            <w:r>
              <w:rPr>
                <w:noProof/>
                <w:webHidden/>
              </w:rPr>
              <w:tab/>
            </w:r>
            <w:r>
              <w:rPr>
                <w:noProof/>
                <w:webHidden/>
              </w:rPr>
              <w:fldChar w:fldCharType="begin"/>
            </w:r>
            <w:r>
              <w:rPr>
                <w:noProof/>
                <w:webHidden/>
              </w:rPr>
              <w:instrText xml:space="preserve"> PAGEREF _Toc216946130 \h </w:instrText>
            </w:r>
            <w:r>
              <w:rPr>
                <w:noProof/>
                <w:webHidden/>
              </w:rPr>
            </w:r>
            <w:r>
              <w:rPr>
                <w:noProof/>
                <w:webHidden/>
              </w:rPr>
              <w:fldChar w:fldCharType="separate"/>
            </w:r>
            <w:r>
              <w:rPr>
                <w:noProof/>
                <w:webHidden/>
              </w:rPr>
              <w:t>2</w:t>
            </w:r>
            <w:r>
              <w:rPr>
                <w:noProof/>
                <w:webHidden/>
              </w:rPr>
              <w:fldChar w:fldCharType="end"/>
            </w:r>
          </w:hyperlink>
        </w:p>
        <w:p w14:paraId="652A87B3" w14:textId="4FDE0EC2"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31" w:history="1">
            <w:r w:rsidRPr="00882AB2">
              <w:rPr>
                <w:rStyle w:val="Hyperlink"/>
                <w:rFonts w:eastAsia="MS Gothic"/>
                <w:noProof/>
              </w:rPr>
              <w:t>Inledning</w:t>
            </w:r>
            <w:r>
              <w:rPr>
                <w:noProof/>
                <w:webHidden/>
              </w:rPr>
              <w:tab/>
            </w:r>
            <w:r>
              <w:rPr>
                <w:noProof/>
                <w:webHidden/>
              </w:rPr>
              <w:fldChar w:fldCharType="begin"/>
            </w:r>
            <w:r>
              <w:rPr>
                <w:noProof/>
                <w:webHidden/>
              </w:rPr>
              <w:instrText xml:space="preserve"> PAGEREF _Toc216946131 \h </w:instrText>
            </w:r>
            <w:r>
              <w:rPr>
                <w:noProof/>
                <w:webHidden/>
              </w:rPr>
            </w:r>
            <w:r>
              <w:rPr>
                <w:noProof/>
                <w:webHidden/>
              </w:rPr>
              <w:fldChar w:fldCharType="separate"/>
            </w:r>
            <w:r>
              <w:rPr>
                <w:noProof/>
                <w:webHidden/>
              </w:rPr>
              <w:t>2</w:t>
            </w:r>
            <w:r>
              <w:rPr>
                <w:noProof/>
                <w:webHidden/>
              </w:rPr>
              <w:fldChar w:fldCharType="end"/>
            </w:r>
          </w:hyperlink>
        </w:p>
        <w:p w14:paraId="2BA4C13C" w14:textId="73B73977"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32" w:history="1">
            <w:r w:rsidRPr="00882AB2">
              <w:rPr>
                <w:rStyle w:val="Hyperlink"/>
                <w:rFonts w:eastAsia="MS Gothic"/>
                <w:noProof/>
              </w:rPr>
              <w:t>Undersökningskod</w:t>
            </w:r>
            <w:r>
              <w:rPr>
                <w:noProof/>
                <w:webHidden/>
              </w:rPr>
              <w:tab/>
            </w:r>
            <w:r>
              <w:rPr>
                <w:noProof/>
                <w:webHidden/>
              </w:rPr>
              <w:fldChar w:fldCharType="begin"/>
            </w:r>
            <w:r>
              <w:rPr>
                <w:noProof/>
                <w:webHidden/>
              </w:rPr>
              <w:instrText xml:space="preserve"> PAGEREF _Toc216946132 \h </w:instrText>
            </w:r>
            <w:r>
              <w:rPr>
                <w:noProof/>
                <w:webHidden/>
              </w:rPr>
            </w:r>
            <w:r>
              <w:rPr>
                <w:noProof/>
                <w:webHidden/>
              </w:rPr>
              <w:fldChar w:fldCharType="separate"/>
            </w:r>
            <w:r>
              <w:rPr>
                <w:noProof/>
                <w:webHidden/>
              </w:rPr>
              <w:t>3</w:t>
            </w:r>
            <w:r>
              <w:rPr>
                <w:noProof/>
                <w:webHidden/>
              </w:rPr>
              <w:fldChar w:fldCharType="end"/>
            </w:r>
          </w:hyperlink>
        </w:p>
        <w:p w14:paraId="6A95E127" w14:textId="47B321F8"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33" w:history="1">
            <w:r w:rsidRPr="00882AB2">
              <w:rPr>
                <w:rStyle w:val="Hyperlink"/>
                <w:rFonts w:eastAsia="MS Gothic"/>
                <w:noProof/>
              </w:rPr>
              <w:t>Indikationer</w:t>
            </w:r>
            <w:r>
              <w:rPr>
                <w:noProof/>
                <w:webHidden/>
              </w:rPr>
              <w:tab/>
            </w:r>
            <w:r>
              <w:rPr>
                <w:noProof/>
                <w:webHidden/>
              </w:rPr>
              <w:fldChar w:fldCharType="begin"/>
            </w:r>
            <w:r>
              <w:rPr>
                <w:noProof/>
                <w:webHidden/>
              </w:rPr>
              <w:instrText xml:space="preserve"> PAGEREF _Toc216946133 \h </w:instrText>
            </w:r>
            <w:r>
              <w:rPr>
                <w:noProof/>
                <w:webHidden/>
              </w:rPr>
            </w:r>
            <w:r>
              <w:rPr>
                <w:noProof/>
                <w:webHidden/>
              </w:rPr>
              <w:fldChar w:fldCharType="separate"/>
            </w:r>
            <w:r>
              <w:rPr>
                <w:noProof/>
                <w:webHidden/>
              </w:rPr>
              <w:t>3</w:t>
            </w:r>
            <w:r>
              <w:rPr>
                <w:noProof/>
                <w:webHidden/>
              </w:rPr>
              <w:fldChar w:fldCharType="end"/>
            </w:r>
          </w:hyperlink>
        </w:p>
        <w:p w14:paraId="12EB8484" w14:textId="1D3FAB3F"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34" w:history="1">
            <w:r w:rsidRPr="00882AB2">
              <w:rPr>
                <w:rStyle w:val="Hyperlink"/>
                <w:rFonts w:eastAsia="MS Gothic"/>
                <w:noProof/>
              </w:rPr>
              <w:t>Kontraindikationer</w:t>
            </w:r>
            <w:r>
              <w:rPr>
                <w:noProof/>
                <w:webHidden/>
              </w:rPr>
              <w:tab/>
            </w:r>
            <w:r>
              <w:rPr>
                <w:noProof/>
                <w:webHidden/>
              </w:rPr>
              <w:fldChar w:fldCharType="begin"/>
            </w:r>
            <w:r>
              <w:rPr>
                <w:noProof/>
                <w:webHidden/>
              </w:rPr>
              <w:instrText xml:space="preserve"> PAGEREF _Toc216946134 \h </w:instrText>
            </w:r>
            <w:r>
              <w:rPr>
                <w:noProof/>
                <w:webHidden/>
              </w:rPr>
            </w:r>
            <w:r>
              <w:rPr>
                <w:noProof/>
                <w:webHidden/>
              </w:rPr>
              <w:fldChar w:fldCharType="separate"/>
            </w:r>
            <w:r>
              <w:rPr>
                <w:noProof/>
                <w:webHidden/>
              </w:rPr>
              <w:t>3</w:t>
            </w:r>
            <w:r>
              <w:rPr>
                <w:noProof/>
                <w:webHidden/>
              </w:rPr>
              <w:fldChar w:fldCharType="end"/>
            </w:r>
          </w:hyperlink>
        </w:p>
        <w:p w14:paraId="70476C47" w14:textId="33B87373"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35" w:history="1">
            <w:r w:rsidRPr="00882AB2">
              <w:rPr>
                <w:rStyle w:val="Hyperlink"/>
                <w:rFonts w:eastAsia="MS Gothic"/>
                <w:noProof/>
              </w:rPr>
              <w:t>Absoluta kontraindikationer</w:t>
            </w:r>
            <w:r>
              <w:rPr>
                <w:noProof/>
                <w:webHidden/>
              </w:rPr>
              <w:tab/>
            </w:r>
            <w:r>
              <w:rPr>
                <w:noProof/>
                <w:webHidden/>
              </w:rPr>
              <w:fldChar w:fldCharType="begin"/>
            </w:r>
            <w:r>
              <w:rPr>
                <w:noProof/>
                <w:webHidden/>
              </w:rPr>
              <w:instrText xml:space="preserve"> PAGEREF _Toc216946135 \h </w:instrText>
            </w:r>
            <w:r>
              <w:rPr>
                <w:noProof/>
                <w:webHidden/>
              </w:rPr>
            </w:r>
            <w:r>
              <w:rPr>
                <w:noProof/>
                <w:webHidden/>
              </w:rPr>
              <w:fldChar w:fldCharType="separate"/>
            </w:r>
            <w:r>
              <w:rPr>
                <w:noProof/>
                <w:webHidden/>
              </w:rPr>
              <w:t>3</w:t>
            </w:r>
            <w:r>
              <w:rPr>
                <w:noProof/>
                <w:webHidden/>
              </w:rPr>
              <w:fldChar w:fldCharType="end"/>
            </w:r>
          </w:hyperlink>
        </w:p>
        <w:p w14:paraId="7F11E610" w14:textId="57A07D9B"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36" w:history="1">
            <w:r w:rsidRPr="00882AB2">
              <w:rPr>
                <w:rStyle w:val="Hyperlink"/>
                <w:rFonts w:eastAsia="MS Gothic"/>
                <w:noProof/>
              </w:rPr>
              <w:t>Relativa kontraindikationer</w:t>
            </w:r>
            <w:r>
              <w:rPr>
                <w:noProof/>
                <w:webHidden/>
              </w:rPr>
              <w:tab/>
            </w:r>
            <w:r>
              <w:rPr>
                <w:noProof/>
                <w:webHidden/>
              </w:rPr>
              <w:fldChar w:fldCharType="begin"/>
            </w:r>
            <w:r>
              <w:rPr>
                <w:noProof/>
                <w:webHidden/>
              </w:rPr>
              <w:instrText xml:space="preserve"> PAGEREF _Toc216946136 \h </w:instrText>
            </w:r>
            <w:r>
              <w:rPr>
                <w:noProof/>
                <w:webHidden/>
              </w:rPr>
            </w:r>
            <w:r>
              <w:rPr>
                <w:noProof/>
                <w:webHidden/>
              </w:rPr>
              <w:fldChar w:fldCharType="separate"/>
            </w:r>
            <w:r>
              <w:rPr>
                <w:noProof/>
                <w:webHidden/>
              </w:rPr>
              <w:t>3</w:t>
            </w:r>
            <w:r>
              <w:rPr>
                <w:noProof/>
                <w:webHidden/>
              </w:rPr>
              <w:fldChar w:fldCharType="end"/>
            </w:r>
          </w:hyperlink>
        </w:p>
        <w:p w14:paraId="6CB3E0D5" w14:textId="75BBDFFF"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37" w:history="1">
            <w:r w:rsidRPr="00882AB2">
              <w:rPr>
                <w:rStyle w:val="Hyperlink"/>
                <w:rFonts w:eastAsia="MS Gothic"/>
                <w:noProof/>
              </w:rPr>
              <w:t>Särskild hänsyn</w:t>
            </w:r>
            <w:r>
              <w:rPr>
                <w:noProof/>
                <w:webHidden/>
              </w:rPr>
              <w:tab/>
            </w:r>
            <w:r>
              <w:rPr>
                <w:noProof/>
                <w:webHidden/>
              </w:rPr>
              <w:fldChar w:fldCharType="begin"/>
            </w:r>
            <w:r>
              <w:rPr>
                <w:noProof/>
                <w:webHidden/>
              </w:rPr>
              <w:instrText xml:space="preserve"> PAGEREF _Toc216946137 \h </w:instrText>
            </w:r>
            <w:r>
              <w:rPr>
                <w:noProof/>
                <w:webHidden/>
              </w:rPr>
            </w:r>
            <w:r>
              <w:rPr>
                <w:noProof/>
                <w:webHidden/>
              </w:rPr>
              <w:fldChar w:fldCharType="separate"/>
            </w:r>
            <w:r>
              <w:rPr>
                <w:noProof/>
                <w:webHidden/>
              </w:rPr>
              <w:t>3</w:t>
            </w:r>
            <w:r>
              <w:rPr>
                <w:noProof/>
                <w:webHidden/>
              </w:rPr>
              <w:fldChar w:fldCharType="end"/>
            </w:r>
          </w:hyperlink>
        </w:p>
        <w:p w14:paraId="4BC5304F" w14:textId="0A5ACFC6"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38" w:history="1">
            <w:r w:rsidRPr="00882AB2">
              <w:rPr>
                <w:rStyle w:val="Hyperlink"/>
                <w:rFonts w:eastAsia="MS Gothic"/>
                <w:noProof/>
              </w:rPr>
              <w:t>Barn/Unga</w:t>
            </w:r>
            <w:r>
              <w:rPr>
                <w:noProof/>
                <w:webHidden/>
              </w:rPr>
              <w:tab/>
            </w:r>
            <w:r>
              <w:rPr>
                <w:noProof/>
                <w:webHidden/>
              </w:rPr>
              <w:fldChar w:fldCharType="begin"/>
            </w:r>
            <w:r>
              <w:rPr>
                <w:noProof/>
                <w:webHidden/>
              </w:rPr>
              <w:instrText xml:space="preserve"> PAGEREF _Toc216946138 \h </w:instrText>
            </w:r>
            <w:r>
              <w:rPr>
                <w:noProof/>
                <w:webHidden/>
              </w:rPr>
            </w:r>
            <w:r>
              <w:rPr>
                <w:noProof/>
                <w:webHidden/>
              </w:rPr>
              <w:fldChar w:fldCharType="separate"/>
            </w:r>
            <w:r>
              <w:rPr>
                <w:noProof/>
                <w:webHidden/>
              </w:rPr>
              <w:t>3</w:t>
            </w:r>
            <w:r>
              <w:rPr>
                <w:noProof/>
                <w:webHidden/>
              </w:rPr>
              <w:fldChar w:fldCharType="end"/>
            </w:r>
          </w:hyperlink>
        </w:p>
        <w:p w14:paraId="66DB13F3" w14:textId="3691A34F"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39" w:history="1">
            <w:r w:rsidRPr="00882AB2">
              <w:rPr>
                <w:rStyle w:val="Hyperlink"/>
                <w:rFonts w:eastAsia="MS Gothic"/>
                <w:noProof/>
              </w:rPr>
              <w:t>Graviditet</w:t>
            </w:r>
            <w:r>
              <w:rPr>
                <w:noProof/>
                <w:webHidden/>
              </w:rPr>
              <w:tab/>
            </w:r>
            <w:r>
              <w:rPr>
                <w:noProof/>
                <w:webHidden/>
              </w:rPr>
              <w:fldChar w:fldCharType="begin"/>
            </w:r>
            <w:r>
              <w:rPr>
                <w:noProof/>
                <w:webHidden/>
              </w:rPr>
              <w:instrText xml:space="preserve"> PAGEREF _Toc216946139 \h </w:instrText>
            </w:r>
            <w:r>
              <w:rPr>
                <w:noProof/>
                <w:webHidden/>
              </w:rPr>
            </w:r>
            <w:r>
              <w:rPr>
                <w:noProof/>
                <w:webHidden/>
              </w:rPr>
              <w:fldChar w:fldCharType="separate"/>
            </w:r>
            <w:r>
              <w:rPr>
                <w:noProof/>
                <w:webHidden/>
              </w:rPr>
              <w:t>3</w:t>
            </w:r>
            <w:r>
              <w:rPr>
                <w:noProof/>
                <w:webHidden/>
              </w:rPr>
              <w:fldChar w:fldCharType="end"/>
            </w:r>
          </w:hyperlink>
        </w:p>
        <w:p w14:paraId="7D993587" w14:textId="2FA0AB16"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40" w:history="1">
            <w:r w:rsidRPr="00882AB2">
              <w:rPr>
                <w:rStyle w:val="Hyperlink"/>
                <w:rFonts w:eastAsia="MS Gothic"/>
                <w:noProof/>
              </w:rPr>
              <w:t>Amning</w:t>
            </w:r>
            <w:r>
              <w:rPr>
                <w:noProof/>
                <w:webHidden/>
              </w:rPr>
              <w:tab/>
            </w:r>
            <w:r>
              <w:rPr>
                <w:noProof/>
                <w:webHidden/>
              </w:rPr>
              <w:fldChar w:fldCharType="begin"/>
            </w:r>
            <w:r>
              <w:rPr>
                <w:noProof/>
                <w:webHidden/>
              </w:rPr>
              <w:instrText xml:space="preserve"> PAGEREF _Toc216946140 \h </w:instrText>
            </w:r>
            <w:r>
              <w:rPr>
                <w:noProof/>
                <w:webHidden/>
              </w:rPr>
            </w:r>
            <w:r>
              <w:rPr>
                <w:noProof/>
                <w:webHidden/>
              </w:rPr>
              <w:fldChar w:fldCharType="separate"/>
            </w:r>
            <w:r>
              <w:rPr>
                <w:noProof/>
                <w:webHidden/>
              </w:rPr>
              <w:t>3</w:t>
            </w:r>
            <w:r>
              <w:rPr>
                <w:noProof/>
                <w:webHidden/>
              </w:rPr>
              <w:fldChar w:fldCharType="end"/>
            </w:r>
          </w:hyperlink>
        </w:p>
        <w:p w14:paraId="79A77D97" w14:textId="3F17F05E"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41" w:history="1">
            <w:r w:rsidRPr="00882AB2">
              <w:rPr>
                <w:rStyle w:val="Hyperlink"/>
                <w:rFonts w:eastAsia="MS Gothic"/>
                <w:noProof/>
              </w:rPr>
              <w:t>Kontaktrestriktion</w:t>
            </w:r>
            <w:r>
              <w:rPr>
                <w:noProof/>
                <w:webHidden/>
              </w:rPr>
              <w:tab/>
            </w:r>
            <w:r>
              <w:rPr>
                <w:noProof/>
                <w:webHidden/>
              </w:rPr>
              <w:fldChar w:fldCharType="begin"/>
            </w:r>
            <w:r>
              <w:rPr>
                <w:noProof/>
                <w:webHidden/>
              </w:rPr>
              <w:instrText xml:space="preserve"> PAGEREF _Toc216946141 \h </w:instrText>
            </w:r>
            <w:r>
              <w:rPr>
                <w:noProof/>
                <w:webHidden/>
              </w:rPr>
            </w:r>
            <w:r>
              <w:rPr>
                <w:noProof/>
                <w:webHidden/>
              </w:rPr>
              <w:fldChar w:fldCharType="separate"/>
            </w:r>
            <w:r>
              <w:rPr>
                <w:noProof/>
                <w:webHidden/>
              </w:rPr>
              <w:t>4</w:t>
            </w:r>
            <w:r>
              <w:rPr>
                <w:noProof/>
                <w:webHidden/>
              </w:rPr>
              <w:fldChar w:fldCharType="end"/>
            </w:r>
          </w:hyperlink>
        </w:p>
        <w:p w14:paraId="298A0C4F" w14:textId="29B96C9B"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2" w:history="1">
            <w:r w:rsidRPr="00882AB2">
              <w:rPr>
                <w:rStyle w:val="Hyperlink"/>
                <w:rFonts w:eastAsia="MS Gothic"/>
                <w:noProof/>
              </w:rPr>
              <w:t>Stråldos</w:t>
            </w:r>
            <w:r>
              <w:rPr>
                <w:noProof/>
                <w:webHidden/>
              </w:rPr>
              <w:tab/>
            </w:r>
            <w:r>
              <w:rPr>
                <w:noProof/>
                <w:webHidden/>
              </w:rPr>
              <w:fldChar w:fldCharType="begin"/>
            </w:r>
            <w:r>
              <w:rPr>
                <w:noProof/>
                <w:webHidden/>
              </w:rPr>
              <w:instrText xml:space="preserve"> PAGEREF _Toc216946142 \h </w:instrText>
            </w:r>
            <w:r>
              <w:rPr>
                <w:noProof/>
                <w:webHidden/>
              </w:rPr>
            </w:r>
            <w:r>
              <w:rPr>
                <w:noProof/>
                <w:webHidden/>
              </w:rPr>
              <w:fldChar w:fldCharType="separate"/>
            </w:r>
            <w:r>
              <w:rPr>
                <w:noProof/>
                <w:webHidden/>
              </w:rPr>
              <w:t>4</w:t>
            </w:r>
            <w:r>
              <w:rPr>
                <w:noProof/>
                <w:webHidden/>
              </w:rPr>
              <w:fldChar w:fldCharType="end"/>
            </w:r>
          </w:hyperlink>
        </w:p>
        <w:p w14:paraId="3006EF51" w14:textId="2A94D91E"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3" w:history="1">
            <w:r w:rsidRPr="00882AB2">
              <w:rPr>
                <w:rStyle w:val="Hyperlink"/>
                <w:rFonts w:eastAsia="MS Gothic"/>
                <w:noProof/>
              </w:rPr>
              <w:t>Strålskydd</w:t>
            </w:r>
            <w:r>
              <w:rPr>
                <w:noProof/>
                <w:webHidden/>
              </w:rPr>
              <w:tab/>
            </w:r>
            <w:r>
              <w:rPr>
                <w:noProof/>
                <w:webHidden/>
              </w:rPr>
              <w:fldChar w:fldCharType="begin"/>
            </w:r>
            <w:r>
              <w:rPr>
                <w:noProof/>
                <w:webHidden/>
              </w:rPr>
              <w:instrText xml:space="preserve"> PAGEREF _Toc216946143 \h </w:instrText>
            </w:r>
            <w:r>
              <w:rPr>
                <w:noProof/>
                <w:webHidden/>
              </w:rPr>
            </w:r>
            <w:r>
              <w:rPr>
                <w:noProof/>
                <w:webHidden/>
              </w:rPr>
              <w:fldChar w:fldCharType="separate"/>
            </w:r>
            <w:r>
              <w:rPr>
                <w:noProof/>
                <w:webHidden/>
              </w:rPr>
              <w:t>4</w:t>
            </w:r>
            <w:r>
              <w:rPr>
                <w:noProof/>
                <w:webHidden/>
              </w:rPr>
              <w:fldChar w:fldCharType="end"/>
            </w:r>
          </w:hyperlink>
        </w:p>
        <w:p w14:paraId="1517CE3F" w14:textId="4B179451"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4" w:history="1">
            <w:r w:rsidRPr="00882AB2">
              <w:rPr>
                <w:rStyle w:val="Hyperlink"/>
                <w:rFonts w:eastAsia="MS Gothic"/>
                <w:noProof/>
              </w:rPr>
              <w:t>Utrustning</w:t>
            </w:r>
            <w:r>
              <w:rPr>
                <w:noProof/>
                <w:webHidden/>
              </w:rPr>
              <w:tab/>
            </w:r>
            <w:r>
              <w:rPr>
                <w:noProof/>
                <w:webHidden/>
              </w:rPr>
              <w:fldChar w:fldCharType="begin"/>
            </w:r>
            <w:r>
              <w:rPr>
                <w:noProof/>
                <w:webHidden/>
              </w:rPr>
              <w:instrText xml:space="preserve"> PAGEREF _Toc216946144 \h </w:instrText>
            </w:r>
            <w:r>
              <w:rPr>
                <w:noProof/>
                <w:webHidden/>
              </w:rPr>
            </w:r>
            <w:r>
              <w:rPr>
                <w:noProof/>
                <w:webHidden/>
              </w:rPr>
              <w:fldChar w:fldCharType="separate"/>
            </w:r>
            <w:r>
              <w:rPr>
                <w:noProof/>
                <w:webHidden/>
              </w:rPr>
              <w:t>4</w:t>
            </w:r>
            <w:r>
              <w:rPr>
                <w:noProof/>
                <w:webHidden/>
              </w:rPr>
              <w:fldChar w:fldCharType="end"/>
            </w:r>
          </w:hyperlink>
        </w:p>
        <w:p w14:paraId="4D4FF5DE" w14:textId="48516B86"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5" w:history="1">
            <w:r w:rsidRPr="00882AB2">
              <w:rPr>
                <w:rStyle w:val="Hyperlink"/>
                <w:rFonts w:eastAsia="MS Gothic"/>
                <w:noProof/>
              </w:rPr>
              <w:t>Protokoll SPECT-CT</w:t>
            </w:r>
            <w:r>
              <w:rPr>
                <w:noProof/>
                <w:webHidden/>
              </w:rPr>
              <w:tab/>
            </w:r>
            <w:r>
              <w:rPr>
                <w:noProof/>
                <w:webHidden/>
              </w:rPr>
              <w:fldChar w:fldCharType="begin"/>
            </w:r>
            <w:r>
              <w:rPr>
                <w:noProof/>
                <w:webHidden/>
              </w:rPr>
              <w:instrText xml:space="preserve"> PAGEREF _Toc216946145 \h </w:instrText>
            </w:r>
            <w:r>
              <w:rPr>
                <w:noProof/>
                <w:webHidden/>
              </w:rPr>
            </w:r>
            <w:r>
              <w:rPr>
                <w:noProof/>
                <w:webHidden/>
              </w:rPr>
              <w:fldChar w:fldCharType="separate"/>
            </w:r>
            <w:r>
              <w:rPr>
                <w:noProof/>
                <w:webHidden/>
              </w:rPr>
              <w:t>4</w:t>
            </w:r>
            <w:r>
              <w:rPr>
                <w:noProof/>
                <w:webHidden/>
              </w:rPr>
              <w:fldChar w:fldCharType="end"/>
            </w:r>
          </w:hyperlink>
        </w:p>
        <w:p w14:paraId="0F981B38" w14:textId="3918FF84"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6" w:history="1">
            <w:r w:rsidRPr="00882AB2">
              <w:rPr>
                <w:rStyle w:val="Hyperlink"/>
                <w:rFonts w:eastAsia="MS Gothic"/>
                <w:noProof/>
              </w:rPr>
              <w:t>Funktionskontroll/kalibrering</w:t>
            </w:r>
            <w:r>
              <w:rPr>
                <w:noProof/>
                <w:webHidden/>
              </w:rPr>
              <w:tab/>
            </w:r>
            <w:r>
              <w:rPr>
                <w:noProof/>
                <w:webHidden/>
              </w:rPr>
              <w:fldChar w:fldCharType="begin"/>
            </w:r>
            <w:r>
              <w:rPr>
                <w:noProof/>
                <w:webHidden/>
              </w:rPr>
              <w:instrText xml:space="preserve"> PAGEREF _Toc216946146 \h </w:instrText>
            </w:r>
            <w:r>
              <w:rPr>
                <w:noProof/>
                <w:webHidden/>
              </w:rPr>
            </w:r>
            <w:r>
              <w:rPr>
                <w:noProof/>
                <w:webHidden/>
              </w:rPr>
              <w:fldChar w:fldCharType="separate"/>
            </w:r>
            <w:r>
              <w:rPr>
                <w:noProof/>
                <w:webHidden/>
              </w:rPr>
              <w:t>5</w:t>
            </w:r>
            <w:r>
              <w:rPr>
                <w:noProof/>
                <w:webHidden/>
              </w:rPr>
              <w:fldChar w:fldCharType="end"/>
            </w:r>
          </w:hyperlink>
        </w:p>
        <w:p w14:paraId="5958F774" w14:textId="1045EE2D"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7" w:history="1">
            <w:r w:rsidRPr="00882AB2">
              <w:rPr>
                <w:rStyle w:val="Hyperlink"/>
                <w:rFonts w:eastAsia="MS Gothic"/>
                <w:noProof/>
              </w:rPr>
              <w:t>Förberedelser</w:t>
            </w:r>
            <w:r>
              <w:rPr>
                <w:noProof/>
                <w:webHidden/>
              </w:rPr>
              <w:tab/>
            </w:r>
            <w:r>
              <w:rPr>
                <w:noProof/>
                <w:webHidden/>
              </w:rPr>
              <w:fldChar w:fldCharType="begin"/>
            </w:r>
            <w:r>
              <w:rPr>
                <w:noProof/>
                <w:webHidden/>
              </w:rPr>
              <w:instrText xml:space="preserve"> PAGEREF _Toc216946147 \h </w:instrText>
            </w:r>
            <w:r>
              <w:rPr>
                <w:noProof/>
                <w:webHidden/>
              </w:rPr>
            </w:r>
            <w:r>
              <w:rPr>
                <w:noProof/>
                <w:webHidden/>
              </w:rPr>
              <w:fldChar w:fldCharType="separate"/>
            </w:r>
            <w:r>
              <w:rPr>
                <w:noProof/>
                <w:webHidden/>
              </w:rPr>
              <w:t>5</w:t>
            </w:r>
            <w:r>
              <w:rPr>
                <w:noProof/>
                <w:webHidden/>
              </w:rPr>
              <w:fldChar w:fldCharType="end"/>
            </w:r>
          </w:hyperlink>
        </w:p>
        <w:p w14:paraId="4519FB40" w14:textId="31C10E1A"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8" w:history="1">
            <w:r w:rsidRPr="00882AB2">
              <w:rPr>
                <w:rStyle w:val="Hyperlink"/>
                <w:rFonts w:eastAsia="MS Gothic"/>
                <w:noProof/>
              </w:rPr>
              <w:t>Patientinformation (kallelse)</w:t>
            </w:r>
            <w:r>
              <w:rPr>
                <w:noProof/>
                <w:webHidden/>
              </w:rPr>
              <w:tab/>
            </w:r>
            <w:r>
              <w:rPr>
                <w:noProof/>
                <w:webHidden/>
              </w:rPr>
              <w:fldChar w:fldCharType="begin"/>
            </w:r>
            <w:r>
              <w:rPr>
                <w:noProof/>
                <w:webHidden/>
              </w:rPr>
              <w:instrText xml:space="preserve"> PAGEREF _Toc216946148 \h </w:instrText>
            </w:r>
            <w:r>
              <w:rPr>
                <w:noProof/>
                <w:webHidden/>
              </w:rPr>
            </w:r>
            <w:r>
              <w:rPr>
                <w:noProof/>
                <w:webHidden/>
              </w:rPr>
              <w:fldChar w:fldCharType="separate"/>
            </w:r>
            <w:r>
              <w:rPr>
                <w:noProof/>
                <w:webHidden/>
              </w:rPr>
              <w:t>5</w:t>
            </w:r>
            <w:r>
              <w:rPr>
                <w:noProof/>
                <w:webHidden/>
              </w:rPr>
              <w:fldChar w:fldCharType="end"/>
            </w:r>
          </w:hyperlink>
        </w:p>
        <w:p w14:paraId="10C8A57D" w14:textId="23091EF3"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49" w:history="1">
            <w:r w:rsidRPr="00882AB2">
              <w:rPr>
                <w:rStyle w:val="Hyperlink"/>
                <w:rFonts w:eastAsia="MS Gothic"/>
                <w:noProof/>
              </w:rPr>
              <w:t>Remittentinformation</w:t>
            </w:r>
            <w:r>
              <w:rPr>
                <w:noProof/>
                <w:webHidden/>
              </w:rPr>
              <w:tab/>
            </w:r>
            <w:r>
              <w:rPr>
                <w:noProof/>
                <w:webHidden/>
              </w:rPr>
              <w:fldChar w:fldCharType="begin"/>
            </w:r>
            <w:r>
              <w:rPr>
                <w:noProof/>
                <w:webHidden/>
              </w:rPr>
              <w:instrText xml:space="preserve"> PAGEREF _Toc216946149 \h </w:instrText>
            </w:r>
            <w:r>
              <w:rPr>
                <w:noProof/>
                <w:webHidden/>
              </w:rPr>
            </w:r>
            <w:r>
              <w:rPr>
                <w:noProof/>
                <w:webHidden/>
              </w:rPr>
              <w:fldChar w:fldCharType="separate"/>
            </w:r>
            <w:r>
              <w:rPr>
                <w:noProof/>
                <w:webHidden/>
              </w:rPr>
              <w:t>5</w:t>
            </w:r>
            <w:r>
              <w:rPr>
                <w:noProof/>
                <w:webHidden/>
              </w:rPr>
              <w:fldChar w:fldCharType="end"/>
            </w:r>
          </w:hyperlink>
        </w:p>
        <w:p w14:paraId="7C815AB6" w14:textId="3DAD1CF9"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50" w:history="1">
            <w:r w:rsidRPr="00882AB2">
              <w:rPr>
                <w:rStyle w:val="Hyperlink"/>
                <w:rFonts w:eastAsia="MS Gothic"/>
                <w:noProof/>
              </w:rPr>
              <w:t>Undersökningsprocedur</w:t>
            </w:r>
            <w:r>
              <w:rPr>
                <w:noProof/>
                <w:webHidden/>
              </w:rPr>
              <w:tab/>
            </w:r>
            <w:r>
              <w:rPr>
                <w:noProof/>
                <w:webHidden/>
              </w:rPr>
              <w:fldChar w:fldCharType="begin"/>
            </w:r>
            <w:r>
              <w:rPr>
                <w:noProof/>
                <w:webHidden/>
              </w:rPr>
              <w:instrText xml:space="preserve"> PAGEREF _Toc216946150 \h </w:instrText>
            </w:r>
            <w:r>
              <w:rPr>
                <w:noProof/>
                <w:webHidden/>
              </w:rPr>
            </w:r>
            <w:r>
              <w:rPr>
                <w:noProof/>
                <w:webHidden/>
              </w:rPr>
              <w:fldChar w:fldCharType="separate"/>
            </w:r>
            <w:r>
              <w:rPr>
                <w:noProof/>
                <w:webHidden/>
              </w:rPr>
              <w:t>5</w:t>
            </w:r>
            <w:r>
              <w:rPr>
                <w:noProof/>
                <w:webHidden/>
              </w:rPr>
              <w:fldChar w:fldCharType="end"/>
            </w:r>
          </w:hyperlink>
        </w:p>
        <w:p w14:paraId="09820210" w14:textId="7B49F051"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51" w:history="1">
            <w:r w:rsidRPr="00882AB2">
              <w:rPr>
                <w:rStyle w:val="Hyperlink"/>
                <w:rFonts w:eastAsia="MS Gothic"/>
                <w:noProof/>
              </w:rPr>
              <w:t>Undersökningsanteckningar i patientadministrativt system</w:t>
            </w:r>
            <w:r>
              <w:rPr>
                <w:noProof/>
                <w:webHidden/>
              </w:rPr>
              <w:tab/>
            </w:r>
            <w:r>
              <w:rPr>
                <w:noProof/>
                <w:webHidden/>
              </w:rPr>
              <w:fldChar w:fldCharType="begin"/>
            </w:r>
            <w:r>
              <w:rPr>
                <w:noProof/>
                <w:webHidden/>
              </w:rPr>
              <w:instrText xml:space="preserve"> PAGEREF _Toc216946151 \h </w:instrText>
            </w:r>
            <w:r>
              <w:rPr>
                <w:noProof/>
                <w:webHidden/>
              </w:rPr>
            </w:r>
            <w:r>
              <w:rPr>
                <w:noProof/>
                <w:webHidden/>
              </w:rPr>
              <w:fldChar w:fldCharType="separate"/>
            </w:r>
            <w:r>
              <w:rPr>
                <w:noProof/>
                <w:webHidden/>
              </w:rPr>
              <w:t>6</w:t>
            </w:r>
            <w:r>
              <w:rPr>
                <w:noProof/>
                <w:webHidden/>
              </w:rPr>
              <w:fldChar w:fldCharType="end"/>
            </w:r>
          </w:hyperlink>
        </w:p>
        <w:p w14:paraId="5B95E2B9" w14:textId="7815E2EC"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52" w:history="1">
            <w:r w:rsidRPr="00882AB2">
              <w:rPr>
                <w:rStyle w:val="Hyperlink"/>
                <w:rFonts w:eastAsia="MS Gothic"/>
                <w:noProof/>
              </w:rPr>
              <w:t>Injektion</w:t>
            </w:r>
            <w:r>
              <w:rPr>
                <w:noProof/>
                <w:webHidden/>
              </w:rPr>
              <w:tab/>
            </w:r>
            <w:r>
              <w:rPr>
                <w:noProof/>
                <w:webHidden/>
              </w:rPr>
              <w:fldChar w:fldCharType="begin"/>
            </w:r>
            <w:r>
              <w:rPr>
                <w:noProof/>
                <w:webHidden/>
              </w:rPr>
              <w:instrText xml:space="preserve"> PAGEREF _Toc216946152 \h </w:instrText>
            </w:r>
            <w:r>
              <w:rPr>
                <w:noProof/>
                <w:webHidden/>
              </w:rPr>
            </w:r>
            <w:r>
              <w:rPr>
                <w:noProof/>
                <w:webHidden/>
              </w:rPr>
              <w:fldChar w:fldCharType="separate"/>
            </w:r>
            <w:r>
              <w:rPr>
                <w:noProof/>
                <w:webHidden/>
              </w:rPr>
              <w:t>6</w:t>
            </w:r>
            <w:r>
              <w:rPr>
                <w:noProof/>
                <w:webHidden/>
              </w:rPr>
              <w:fldChar w:fldCharType="end"/>
            </w:r>
          </w:hyperlink>
        </w:p>
        <w:p w14:paraId="2027B4EA" w14:textId="009FF223"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53" w:history="1">
            <w:r w:rsidRPr="00882AB2">
              <w:rPr>
                <w:rStyle w:val="Hyperlink"/>
                <w:rFonts w:eastAsia="MS Gothic"/>
                <w:noProof/>
              </w:rPr>
              <w:t>Förberedelse bildtagning</w:t>
            </w:r>
            <w:r>
              <w:rPr>
                <w:noProof/>
                <w:webHidden/>
              </w:rPr>
              <w:tab/>
            </w:r>
            <w:r>
              <w:rPr>
                <w:noProof/>
                <w:webHidden/>
              </w:rPr>
              <w:fldChar w:fldCharType="begin"/>
            </w:r>
            <w:r>
              <w:rPr>
                <w:noProof/>
                <w:webHidden/>
              </w:rPr>
              <w:instrText xml:space="preserve"> PAGEREF _Toc216946153 \h </w:instrText>
            </w:r>
            <w:r>
              <w:rPr>
                <w:noProof/>
                <w:webHidden/>
              </w:rPr>
            </w:r>
            <w:r>
              <w:rPr>
                <w:noProof/>
                <w:webHidden/>
              </w:rPr>
              <w:fldChar w:fldCharType="separate"/>
            </w:r>
            <w:r>
              <w:rPr>
                <w:noProof/>
                <w:webHidden/>
              </w:rPr>
              <w:t>6</w:t>
            </w:r>
            <w:r>
              <w:rPr>
                <w:noProof/>
                <w:webHidden/>
              </w:rPr>
              <w:fldChar w:fldCharType="end"/>
            </w:r>
          </w:hyperlink>
        </w:p>
        <w:p w14:paraId="2E544974" w14:textId="234E1407"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54" w:history="1">
            <w:r w:rsidRPr="00882AB2">
              <w:rPr>
                <w:rStyle w:val="Hyperlink"/>
                <w:rFonts w:eastAsia="MS Gothic"/>
                <w:noProof/>
              </w:rPr>
              <w:t>Bildtagning</w:t>
            </w:r>
            <w:r>
              <w:rPr>
                <w:noProof/>
                <w:webHidden/>
              </w:rPr>
              <w:tab/>
            </w:r>
            <w:r>
              <w:rPr>
                <w:noProof/>
                <w:webHidden/>
              </w:rPr>
              <w:fldChar w:fldCharType="begin"/>
            </w:r>
            <w:r>
              <w:rPr>
                <w:noProof/>
                <w:webHidden/>
              </w:rPr>
              <w:instrText xml:space="preserve"> PAGEREF _Toc216946154 \h </w:instrText>
            </w:r>
            <w:r>
              <w:rPr>
                <w:noProof/>
                <w:webHidden/>
              </w:rPr>
            </w:r>
            <w:r>
              <w:rPr>
                <w:noProof/>
                <w:webHidden/>
              </w:rPr>
              <w:fldChar w:fldCharType="separate"/>
            </w:r>
            <w:r>
              <w:rPr>
                <w:noProof/>
                <w:webHidden/>
              </w:rPr>
              <w:t>6</w:t>
            </w:r>
            <w:r>
              <w:rPr>
                <w:noProof/>
                <w:webHidden/>
              </w:rPr>
              <w:fldChar w:fldCharType="end"/>
            </w:r>
          </w:hyperlink>
        </w:p>
        <w:p w14:paraId="7292B5D0" w14:textId="039D464D"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55" w:history="1">
            <w:r w:rsidRPr="00882AB2">
              <w:rPr>
                <w:rStyle w:val="Hyperlink"/>
                <w:rFonts w:eastAsia="MS Gothic"/>
                <w:noProof/>
              </w:rPr>
              <w:t>Rengöring</w:t>
            </w:r>
            <w:r>
              <w:rPr>
                <w:noProof/>
                <w:webHidden/>
              </w:rPr>
              <w:tab/>
            </w:r>
            <w:r>
              <w:rPr>
                <w:noProof/>
                <w:webHidden/>
              </w:rPr>
              <w:fldChar w:fldCharType="begin"/>
            </w:r>
            <w:r>
              <w:rPr>
                <w:noProof/>
                <w:webHidden/>
              </w:rPr>
              <w:instrText xml:space="preserve"> PAGEREF _Toc216946155 \h </w:instrText>
            </w:r>
            <w:r>
              <w:rPr>
                <w:noProof/>
                <w:webHidden/>
              </w:rPr>
            </w:r>
            <w:r>
              <w:rPr>
                <w:noProof/>
                <w:webHidden/>
              </w:rPr>
              <w:fldChar w:fldCharType="separate"/>
            </w:r>
            <w:r>
              <w:rPr>
                <w:noProof/>
                <w:webHidden/>
              </w:rPr>
              <w:t>6</w:t>
            </w:r>
            <w:r>
              <w:rPr>
                <w:noProof/>
                <w:webHidden/>
              </w:rPr>
              <w:fldChar w:fldCharType="end"/>
            </w:r>
          </w:hyperlink>
        </w:p>
        <w:p w14:paraId="0155E221" w14:textId="1263FE8C" w:rsidR="000F0D3C" w:rsidRDefault="000F0D3C">
          <w:pPr>
            <w:pStyle w:val="TOC3"/>
            <w:tabs>
              <w:tab w:val="right" w:leader="dot" w:pos="9054"/>
            </w:tabs>
            <w:rPr>
              <w:rFonts w:asciiTheme="minorHAnsi" w:eastAsiaTheme="minorEastAsia" w:hAnsiTheme="minorHAnsi" w:cstheme="minorBidi"/>
              <w:noProof/>
              <w:kern w:val="2"/>
              <w14:ligatures w14:val="standardContextual"/>
            </w:rPr>
          </w:pPr>
          <w:hyperlink w:anchor="_Toc216946156" w:history="1">
            <w:r w:rsidRPr="00882AB2">
              <w:rPr>
                <w:rStyle w:val="Hyperli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_Toc216946156 \h </w:instrText>
            </w:r>
            <w:r>
              <w:rPr>
                <w:noProof/>
                <w:webHidden/>
              </w:rPr>
            </w:r>
            <w:r>
              <w:rPr>
                <w:noProof/>
                <w:webHidden/>
              </w:rPr>
              <w:fldChar w:fldCharType="separate"/>
            </w:r>
            <w:r>
              <w:rPr>
                <w:noProof/>
                <w:webHidden/>
              </w:rPr>
              <w:t>6</w:t>
            </w:r>
            <w:r>
              <w:rPr>
                <w:noProof/>
                <w:webHidden/>
              </w:rPr>
              <w:fldChar w:fldCharType="end"/>
            </w:r>
          </w:hyperlink>
        </w:p>
        <w:p w14:paraId="56D0BF50" w14:textId="01E9683A"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57" w:history="1">
            <w:r w:rsidRPr="00882AB2">
              <w:rPr>
                <w:rStyle w:val="Hyperlink"/>
                <w:rFonts w:eastAsia="MS Gothic"/>
                <w:noProof/>
              </w:rPr>
              <w:t>Referensvärden</w:t>
            </w:r>
            <w:r>
              <w:rPr>
                <w:noProof/>
                <w:webHidden/>
              </w:rPr>
              <w:tab/>
            </w:r>
            <w:r>
              <w:rPr>
                <w:noProof/>
                <w:webHidden/>
              </w:rPr>
              <w:fldChar w:fldCharType="begin"/>
            </w:r>
            <w:r>
              <w:rPr>
                <w:noProof/>
                <w:webHidden/>
              </w:rPr>
              <w:instrText xml:space="preserve"> PAGEREF _Toc216946157 \h </w:instrText>
            </w:r>
            <w:r>
              <w:rPr>
                <w:noProof/>
                <w:webHidden/>
              </w:rPr>
            </w:r>
            <w:r>
              <w:rPr>
                <w:noProof/>
                <w:webHidden/>
              </w:rPr>
              <w:fldChar w:fldCharType="separate"/>
            </w:r>
            <w:r>
              <w:rPr>
                <w:noProof/>
                <w:webHidden/>
              </w:rPr>
              <w:t>6</w:t>
            </w:r>
            <w:r>
              <w:rPr>
                <w:noProof/>
                <w:webHidden/>
              </w:rPr>
              <w:fldChar w:fldCharType="end"/>
            </w:r>
          </w:hyperlink>
        </w:p>
        <w:p w14:paraId="21484A2A" w14:textId="262E41FA"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58" w:history="1">
            <w:r w:rsidRPr="00882AB2">
              <w:rPr>
                <w:rStyle w:val="Hyperlink"/>
                <w:rFonts w:eastAsia="MS Gothic"/>
                <w:noProof/>
              </w:rPr>
              <w:t>Felkällor</w:t>
            </w:r>
            <w:r>
              <w:rPr>
                <w:noProof/>
                <w:webHidden/>
              </w:rPr>
              <w:tab/>
            </w:r>
            <w:r>
              <w:rPr>
                <w:noProof/>
                <w:webHidden/>
              </w:rPr>
              <w:fldChar w:fldCharType="begin"/>
            </w:r>
            <w:r>
              <w:rPr>
                <w:noProof/>
                <w:webHidden/>
              </w:rPr>
              <w:instrText xml:space="preserve"> PAGEREF _Toc216946158 \h </w:instrText>
            </w:r>
            <w:r>
              <w:rPr>
                <w:noProof/>
                <w:webHidden/>
              </w:rPr>
            </w:r>
            <w:r>
              <w:rPr>
                <w:noProof/>
                <w:webHidden/>
              </w:rPr>
              <w:fldChar w:fldCharType="separate"/>
            </w:r>
            <w:r>
              <w:rPr>
                <w:noProof/>
                <w:webHidden/>
              </w:rPr>
              <w:t>7</w:t>
            </w:r>
            <w:r>
              <w:rPr>
                <w:noProof/>
                <w:webHidden/>
              </w:rPr>
              <w:fldChar w:fldCharType="end"/>
            </w:r>
          </w:hyperlink>
        </w:p>
        <w:p w14:paraId="6D51F3FD" w14:textId="55F8120A" w:rsidR="000F0D3C" w:rsidRDefault="000F0D3C">
          <w:pPr>
            <w:pStyle w:val="TOC2"/>
            <w:tabs>
              <w:tab w:val="right" w:leader="dot" w:pos="9054"/>
            </w:tabs>
            <w:rPr>
              <w:rFonts w:asciiTheme="minorHAnsi" w:eastAsiaTheme="minorEastAsia" w:hAnsiTheme="minorHAnsi" w:cstheme="minorBidi"/>
              <w:noProof/>
              <w:kern w:val="2"/>
              <w14:ligatures w14:val="standardContextual"/>
            </w:rPr>
          </w:pPr>
          <w:hyperlink w:anchor="_Toc216946159" w:history="1">
            <w:r w:rsidRPr="00882AB2">
              <w:rPr>
                <w:rStyle w:val="Hyperlink"/>
                <w:rFonts w:eastAsia="MS Gothic"/>
                <w:noProof/>
              </w:rPr>
              <w:t>Utlåtande</w:t>
            </w:r>
            <w:r>
              <w:rPr>
                <w:noProof/>
                <w:webHidden/>
              </w:rPr>
              <w:tab/>
            </w:r>
            <w:r>
              <w:rPr>
                <w:noProof/>
                <w:webHidden/>
              </w:rPr>
              <w:fldChar w:fldCharType="begin"/>
            </w:r>
            <w:r>
              <w:rPr>
                <w:noProof/>
                <w:webHidden/>
              </w:rPr>
              <w:instrText xml:space="preserve"> PAGEREF _Toc216946159 \h </w:instrText>
            </w:r>
            <w:r>
              <w:rPr>
                <w:noProof/>
                <w:webHidden/>
              </w:rPr>
            </w:r>
            <w:r>
              <w:rPr>
                <w:noProof/>
                <w:webHidden/>
              </w:rPr>
              <w:fldChar w:fldCharType="separate"/>
            </w:r>
            <w:r>
              <w:rPr>
                <w:noProof/>
                <w:webHidden/>
              </w:rPr>
              <w:t>7</w:t>
            </w:r>
            <w:r>
              <w:rPr>
                <w:noProof/>
                <w:webHidden/>
              </w:rPr>
              <w:fldChar w:fldCharType="end"/>
            </w:r>
          </w:hyperlink>
        </w:p>
        <w:p w14:paraId="58968139" w14:textId="7C0A1CBB" w:rsidR="007E46F9" w:rsidRPr="007E46F9" w:rsidRDefault="00BE2E1B" w:rsidP="007E46F9">
          <w:pPr>
            <w:spacing w:after="0" w:line="240" w:lineRule="auto"/>
            <w:ind w:left="0" w:right="0"/>
            <w:rPr>
              <w:b/>
              <w:bCs/>
              <w:szCs w:val="20"/>
            </w:rPr>
          </w:pPr>
          <w:r>
            <w:rPr>
              <w:szCs w:val="20"/>
            </w:rPr>
            <w:fldChar w:fldCharType="end"/>
          </w:r>
        </w:p>
      </w:sdtContent>
    </w:sdt>
    <w:p w14:paraId="672E3AB6" w14:textId="77777777" w:rsidR="00A06334" w:rsidRPr="00A145D5" w:rsidRDefault="00CC218E" w:rsidP="00A145D5">
      <w:pPr>
        <w:pStyle w:val="Heading2"/>
        <w:ind w:left="0"/>
      </w:pPr>
      <w:bookmarkStart w:id="11" w:name="_Toc216946129"/>
      <w:bookmarkStart w:id="12" w:name="_Toc256000196"/>
      <w:bookmarkStart w:id="13" w:name="_Toc256000162"/>
      <w:bookmarkStart w:id="14" w:name="_Toc256000132"/>
      <w:bookmarkStart w:id="15" w:name="_Toc256000100"/>
      <w:bookmarkStart w:id="16" w:name="_Toc256000073"/>
      <w:bookmarkStart w:id="17" w:name="_Toc256000037"/>
      <w:bookmarkStart w:id="18" w:name="_Toc256000036"/>
      <w:bookmarkStart w:id="19" w:name="_Toc256000001"/>
      <w:bookmarkStart w:id="20" w:name="_Toc57182366"/>
      <w:bookmarkStart w:id="21" w:name="_Toc256000435"/>
      <w:bookmarkStart w:id="22" w:name="_Toc256000399"/>
      <w:bookmarkStart w:id="23" w:name="_Toc256000292"/>
      <w:bookmarkStart w:id="24" w:name="_Toc256000240"/>
      <w:bookmarkStart w:id="25" w:name="_Toc256000297"/>
      <w:bookmarkStart w:id="26" w:name="_Toc256000257"/>
      <w:bookmarkStart w:id="27" w:name="_Toc256000013"/>
      <w:bookmarkStart w:id="28" w:name="_Toc92716489"/>
      <w:r w:rsidRPr="00A145D5">
        <w:t>Metodgrupp</w:t>
      </w:r>
      <w:bookmarkEnd w:id="11"/>
    </w:p>
    <w:p w14:paraId="5856CBD9" w14:textId="298695DE" w:rsidR="00A06334" w:rsidRPr="00A06334" w:rsidRDefault="00A06334" w:rsidP="00060453">
      <w:pPr>
        <w:ind w:left="0" w:right="275"/>
      </w:pPr>
      <w:r>
        <w:t>Metoden utarbetad av: Simona Popa, Helena Heintz, Bianca Bugge, Maria Henningsson, Märta Persson och Andreas Österlund</w:t>
      </w:r>
    </w:p>
    <w:p w14:paraId="20E85C26" w14:textId="06E0551F" w:rsidR="007E46F9" w:rsidRPr="007E46F9" w:rsidRDefault="00C5176B" w:rsidP="00C5176B">
      <w:pPr>
        <w:pStyle w:val="Heading2"/>
        <w:ind w:left="0"/>
      </w:pPr>
      <w:bookmarkStart w:id="29" w:name="_Toc216946130"/>
      <w:r>
        <w:t>Förändringar</w:t>
      </w:r>
      <w:r w:rsidR="007E46F9" w:rsidRPr="007E46F9">
        <w:t xml:space="preserve"> i denna</w:t>
      </w:r>
      <w:bookmarkEnd w:id="12"/>
      <w:bookmarkEnd w:id="13"/>
      <w:bookmarkEnd w:id="14"/>
      <w:bookmarkEnd w:id="15"/>
      <w:bookmarkEnd w:id="16"/>
      <w:bookmarkEnd w:id="17"/>
      <w:bookmarkEnd w:id="18"/>
      <w:bookmarkEnd w:id="19"/>
      <w:bookmarkEnd w:id="20"/>
      <w:r w:rsidR="007E46F9" w:rsidRPr="007E46F9">
        <w:t xml:space="preserve"> version</w:t>
      </w:r>
      <w:bookmarkEnd w:id="21"/>
      <w:bookmarkEnd w:id="22"/>
      <w:bookmarkEnd w:id="23"/>
      <w:bookmarkEnd w:id="24"/>
      <w:bookmarkEnd w:id="25"/>
      <w:bookmarkEnd w:id="26"/>
      <w:bookmarkEnd w:id="27"/>
      <w:bookmarkEnd w:id="28"/>
      <w:bookmarkEnd w:id="29"/>
      <w:r w:rsidR="007E46F9" w:rsidRPr="007E46F9">
        <w:t xml:space="preserve"> </w:t>
      </w:r>
    </w:p>
    <w:p w14:paraId="1CB572F1" w14:textId="3F2649FF" w:rsidR="000C5648" w:rsidRDefault="000C5648" w:rsidP="00083AA2">
      <w:pPr>
        <w:pStyle w:val="paragraph"/>
        <w:numPr>
          <w:ilvl w:val="0"/>
          <w:numId w:val="30"/>
        </w:numPr>
        <w:spacing w:before="0" w:beforeAutospacing="0" w:after="0" w:afterAutospacing="0"/>
        <w:ind w:left="284" w:hanging="284"/>
        <w:textAlignment w:val="baseline"/>
        <w:rPr>
          <w:rStyle w:val="normaltextrun"/>
        </w:rPr>
      </w:pPr>
      <w:bookmarkStart w:id="30" w:name="_Toc256000298"/>
      <w:bookmarkStart w:id="31" w:name="_Toc256000259"/>
      <w:bookmarkStart w:id="32" w:name="_Toc256000027"/>
      <w:bookmarkStart w:id="33" w:name="_Toc256000229"/>
      <w:bookmarkStart w:id="34" w:name="_Toc256000164"/>
      <w:bookmarkStart w:id="35" w:name="_Toc256000166"/>
      <w:bookmarkStart w:id="36" w:name="_Toc256000134"/>
      <w:bookmarkStart w:id="37" w:name="_Toc256000102"/>
      <w:bookmarkStart w:id="38" w:name="_Toc256000038"/>
      <w:bookmarkStart w:id="39" w:name="_Toc256000043"/>
      <w:bookmarkStart w:id="40" w:name="_Toc256000002"/>
      <w:bookmarkStart w:id="41" w:name="_Toc22120027"/>
      <w:bookmarkStart w:id="42" w:name="_Toc57182367"/>
      <w:bookmarkStart w:id="43" w:name="_Toc92716490"/>
      <w:bookmarkStart w:id="44" w:name="_Toc256000436"/>
      <w:bookmarkStart w:id="45" w:name="_Toc256000400"/>
      <w:bookmarkStart w:id="46" w:name="_Toc256000294"/>
      <w:bookmarkStart w:id="47" w:name="_Toc256000255"/>
      <w:r>
        <w:rPr>
          <w:rStyle w:val="normaltextrun"/>
        </w:rPr>
        <w:t>Bytt plats på rubrik metodgrupp</w:t>
      </w:r>
      <w:r w:rsidR="006C7C4E">
        <w:rPr>
          <w:rStyle w:val="normaltextrun"/>
        </w:rPr>
        <w:t>.</w:t>
      </w:r>
    </w:p>
    <w:p w14:paraId="3CE6A679" w14:textId="045C8E6F" w:rsidR="002D4235" w:rsidRDefault="000C5648" w:rsidP="00083AA2">
      <w:pPr>
        <w:pStyle w:val="paragraph"/>
        <w:numPr>
          <w:ilvl w:val="0"/>
          <w:numId w:val="30"/>
        </w:numPr>
        <w:spacing w:before="0" w:beforeAutospacing="0" w:after="0" w:afterAutospacing="0"/>
        <w:ind w:left="284" w:hanging="284"/>
        <w:textAlignment w:val="baseline"/>
        <w:rPr>
          <w:rStyle w:val="normaltextrun"/>
        </w:rPr>
      </w:pPr>
      <w:r>
        <w:rPr>
          <w:rStyle w:val="normaltextrun"/>
        </w:rPr>
        <w:t xml:space="preserve">Lat till </w:t>
      </w:r>
      <w:r>
        <w:rPr>
          <w:rFonts w:eastAsia="Calibri"/>
          <w:color w:val="000000"/>
          <w:vertAlign w:val="superscript"/>
          <w:lang w:eastAsia="en-US"/>
        </w:rPr>
        <w:t>223</w:t>
      </w:r>
      <w:r w:rsidR="008C4FA4">
        <w:rPr>
          <w:rFonts w:eastAsia="Calibri"/>
          <w:color w:val="000000"/>
          <w:vertAlign w:val="superscript"/>
          <w:lang w:eastAsia="en-US"/>
        </w:rPr>
        <w:t xml:space="preserve"> </w:t>
      </w:r>
      <w:r w:rsidR="00542F73">
        <w:rPr>
          <w:rStyle w:val="normaltextrun"/>
        </w:rPr>
        <w:t>Ra under</w:t>
      </w:r>
      <w:r w:rsidR="008C4FA4">
        <w:rPr>
          <w:rStyle w:val="normaltextrun"/>
        </w:rPr>
        <w:t xml:space="preserve"> relativ kontraindikation</w:t>
      </w:r>
      <w:r w:rsidR="002D4235">
        <w:rPr>
          <w:rStyle w:val="normaltextrun"/>
        </w:rPr>
        <w:t>.</w:t>
      </w:r>
    </w:p>
    <w:p w14:paraId="5C1C40DD" w14:textId="77777777" w:rsidR="001832F0" w:rsidRDefault="001832F0" w:rsidP="00083AA2">
      <w:pPr>
        <w:pStyle w:val="paragraph"/>
        <w:numPr>
          <w:ilvl w:val="0"/>
          <w:numId w:val="30"/>
        </w:numPr>
        <w:spacing w:before="0" w:beforeAutospacing="0" w:after="0" w:afterAutospacing="0"/>
        <w:ind w:left="284" w:hanging="284"/>
        <w:textAlignment w:val="baseline"/>
        <w:rPr>
          <w:rStyle w:val="normaltextrun"/>
        </w:rPr>
      </w:pPr>
      <w:r>
        <w:rPr>
          <w:rStyle w:val="normaltextrun"/>
        </w:rPr>
        <w:t>Tagit bort Gravid och Ammar i journalanteckning.</w:t>
      </w:r>
    </w:p>
    <w:p w14:paraId="4C2DA93F" w14:textId="1BDFC7DF" w:rsidR="001832F0" w:rsidRDefault="001832F0" w:rsidP="00083AA2">
      <w:pPr>
        <w:pStyle w:val="paragraph"/>
        <w:numPr>
          <w:ilvl w:val="0"/>
          <w:numId w:val="30"/>
        </w:numPr>
        <w:spacing w:before="0" w:beforeAutospacing="0" w:after="0" w:afterAutospacing="0"/>
        <w:ind w:left="284" w:hanging="284"/>
        <w:textAlignment w:val="baseline"/>
        <w:rPr>
          <w:rStyle w:val="normaltextrun"/>
        </w:rPr>
      </w:pPr>
      <w:r>
        <w:rPr>
          <w:rStyle w:val="normaltextrun"/>
        </w:rPr>
        <w:t>Justerat CT-protokollet på NÄL, så att det blir samma som i Uddevalla.</w:t>
      </w:r>
    </w:p>
    <w:p w14:paraId="3E2EA711" w14:textId="21D05BC9" w:rsidR="000C5648" w:rsidRPr="000C5648" w:rsidRDefault="001832F0" w:rsidP="00083AA2">
      <w:pPr>
        <w:pStyle w:val="paragraph"/>
        <w:numPr>
          <w:ilvl w:val="0"/>
          <w:numId w:val="30"/>
        </w:numPr>
        <w:spacing w:before="0" w:beforeAutospacing="0" w:after="0" w:afterAutospacing="0"/>
        <w:ind w:left="284" w:hanging="284"/>
        <w:textAlignment w:val="baseline"/>
        <w:rPr>
          <w:rStyle w:val="normaltextrun"/>
        </w:rPr>
      </w:pPr>
      <w:r>
        <w:rPr>
          <w:rStyle w:val="normaltextrun"/>
        </w:rPr>
        <w:t>Svarsmall tillagt under utlåtande.</w:t>
      </w:r>
      <w:r w:rsidR="000C5648">
        <w:rPr>
          <w:rStyle w:val="normaltextrun"/>
        </w:rPr>
        <w:t xml:space="preserve"> </w:t>
      </w:r>
    </w:p>
    <w:p w14:paraId="38DBCDFD" w14:textId="55D1CED8" w:rsidR="007E46F9" w:rsidRPr="007E46F9" w:rsidRDefault="007E46F9" w:rsidP="000B5F21">
      <w:pPr>
        <w:pStyle w:val="Heading2"/>
        <w:ind w:left="0"/>
      </w:pPr>
      <w:bookmarkStart w:id="48" w:name="_Toc216946131"/>
      <w:r w:rsidRPr="007E46F9">
        <w:t>Inledning</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7E46F9">
        <w:t xml:space="preserve"> </w:t>
      </w:r>
    </w:p>
    <w:p w14:paraId="637A3B66" w14:textId="77777777" w:rsidR="007E46F9" w:rsidRPr="007E46F9" w:rsidRDefault="007E46F9" w:rsidP="007E46F9">
      <w:pPr>
        <w:autoSpaceDE w:val="0"/>
        <w:autoSpaceDN w:val="0"/>
        <w:adjustRightInd w:val="0"/>
        <w:spacing w:after="0" w:line="240" w:lineRule="auto"/>
        <w:ind w:left="0" w:right="0"/>
        <w:rPr>
          <w:rFonts w:eastAsia="Calibri"/>
          <w:color w:val="000000"/>
          <w:lang w:eastAsia="en-US"/>
        </w:rPr>
      </w:pPr>
      <w:r w:rsidRPr="007E46F9">
        <w:rPr>
          <w:rFonts w:eastAsia="Calibri"/>
          <w:color w:val="000000"/>
          <w:lang w:eastAsia="en-US"/>
        </w:rPr>
        <w:t xml:space="preserve">Den främsta indikationen för paratyreoideaskintigrafi är att preoperativt kartlägga och lokalisera hyperfunktionella paratyreoideor hos patienter med redan diagnosticerad hyperparatyreoidism (av primär/sekundär/tertiär typ) och på så sätt möjliggöra ett minimalt invasivt ingrepp. </w:t>
      </w:r>
    </w:p>
    <w:p w14:paraId="6345A5BF" w14:textId="77777777" w:rsidR="007E46F9" w:rsidRPr="007E46F9" w:rsidRDefault="007E46F9" w:rsidP="007E46F9">
      <w:pPr>
        <w:autoSpaceDE w:val="0"/>
        <w:autoSpaceDN w:val="0"/>
        <w:adjustRightInd w:val="0"/>
        <w:spacing w:after="0" w:line="240" w:lineRule="auto"/>
        <w:ind w:left="0" w:right="0"/>
        <w:rPr>
          <w:rFonts w:eastAsia="Calibri"/>
          <w:color w:val="000000"/>
          <w:lang w:eastAsia="en-US"/>
        </w:rPr>
      </w:pPr>
    </w:p>
    <w:p w14:paraId="01F48D99" w14:textId="0E234290" w:rsidR="007E46F9" w:rsidRPr="007E46F9" w:rsidRDefault="007E46F9" w:rsidP="007E46F9">
      <w:pPr>
        <w:autoSpaceDE w:val="0"/>
        <w:autoSpaceDN w:val="0"/>
        <w:adjustRightInd w:val="0"/>
        <w:spacing w:after="0" w:line="240" w:lineRule="auto"/>
        <w:ind w:left="0" w:right="0"/>
        <w:rPr>
          <w:rFonts w:eastAsia="Calibri"/>
          <w:color w:val="000000"/>
          <w:lang w:eastAsia="en-US"/>
        </w:rPr>
      </w:pPr>
      <w:r w:rsidRPr="007E46F9">
        <w:rPr>
          <w:rFonts w:eastAsia="Calibri"/>
          <w:color w:val="000000"/>
          <w:lang w:eastAsia="en-US"/>
        </w:rPr>
        <w:t xml:space="preserve">Det finns två etablerade metoder: dual phase och dual tracer. I första hand används dual phase metoden i NU-sjukvården. </w:t>
      </w:r>
      <w:r w:rsidR="00153353">
        <w:rPr>
          <w:rFonts w:eastAsia="Calibri"/>
          <w:color w:val="000000"/>
          <w:lang w:eastAsia="en-US"/>
        </w:rPr>
        <w:t>Dual trancer metoden utförs i undantagsfall och kräver anpassning av insamlingsprotokoll.</w:t>
      </w:r>
      <w:r w:rsidR="00153353">
        <w:rPr>
          <w:rFonts w:eastAsia="Calibri"/>
          <w:color w:val="000000"/>
          <w:lang w:eastAsia="en-US"/>
        </w:rPr>
        <w:br/>
      </w:r>
      <w:r w:rsidRPr="007E46F9">
        <w:rPr>
          <w:rFonts w:eastAsia="Calibri"/>
          <w:color w:val="000000"/>
          <w:lang w:eastAsia="en-US"/>
        </w:rPr>
        <w:t xml:space="preserve">   </w:t>
      </w:r>
    </w:p>
    <w:p w14:paraId="1DE8C7B4" w14:textId="77777777" w:rsidR="007E46F9" w:rsidRPr="007E46F9" w:rsidRDefault="007E46F9" w:rsidP="007029E5">
      <w:pPr>
        <w:numPr>
          <w:ilvl w:val="0"/>
          <w:numId w:val="28"/>
        </w:numPr>
        <w:autoSpaceDE w:val="0"/>
        <w:autoSpaceDN w:val="0"/>
        <w:adjustRightInd w:val="0"/>
        <w:spacing w:after="0" w:line="240" w:lineRule="auto"/>
        <w:ind w:left="284" w:right="0" w:hanging="284"/>
        <w:rPr>
          <w:rFonts w:eastAsia="Calibri"/>
          <w:color w:val="000000"/>
          <w:lang w:eastAsia="en-US"/>
        </w:rPr>
      </w:pPr>
      <w:r w:rsidRPr="007E46F9">
        <w:rPr>
          <w:rFonts w:eastAsia="Calibri"/>
          <w:color w:val="000000"/>
          <w:lang w:eastAsia="en-US"/>
        </w:rPr>
        <w:t>Dual phase (wash-out) metoden använder enbart en radiofarmaka,</w:t>
      </w:r>
      <w:r w:rsidRPr="007E46F9">
        <w:rPr>
          <w:rFonts w:eastAsia="Calibri"/>
          <w:color w:val="000000"/>
          <w:vertAlign w:val="superscript"/>
          <w:lang w:eastAsia="en-US"/>
        </w:rPr>
        <w:t>99m</w:t>
      </w:r>
      <w:r w:rsidRPr="007E46F9">
        <w:rPr>
          <w:rFonts w:eastAsia="Calibri"/>
          <w:color w:val="000000"/>
          <w:lang w:eastAsia="en-US"/>
        </w:rPr>
        <w:t xml:space="preserve">Tc-sestamibi, och bygger på principen att sestamibiutvaskningen är långsammare från ett paratyreoideaadenom än från tyreoidea. Därför görs undersökningen vid 2 tillfällen: 15 minuter efter injektion och 120 minuter efter injektion. Ett fokalt upptag på 15-minutersbilderna som kvarstår på 120 minutersbilderna är ett positivt fynd för paratyreoideaadenom. </w:t>
      </w:r>
    </w:p>
    <w:p w14:paraId="064202D0" w14:textId="77777777" w:rsidR="007E46F9" w:rsidRPr="007E46F9" w:rsidRDefault="007E46F9" w:rsidP="007029E5">
      <w:pPr>
        <w:autoSpaceDE w:val="0"/>
        <w:autoSpaceDN w:val="0"/>
        <w:adjustRightInd w:val="0"/>
        <w:spacing w:after="0" w:line="240" w:lineRule="auto"/>
        <w:ind w:left="284" w:right="0" w:hanging="284"/>
        <w:rPr>
          <w:rFonts w:eastAsia="Calibri"/>
          <w:color w:val="000000"/>
          <w:lang w:eastAsia="en-US"/>
        </w:rPr>
      </w:pPr>
      <w:r w:rsidRPr="007E46F9">
        <w:rPr>
          <w:rFonts w:eastAsia="Calibri"/>
          <w:color w:val="000000"/>
          <w:lang w:eastAsia="en-US"/>
        </w:rPr>
        <w:t xml:space="preserve">Vanligtvis samlas SPECT-CT bilder in för bättre visualisering av överaktiva paratyreoideor med normal eller ektopisk lokalisation. Genom att köra en SPECT-CT undersökning kan man också utesluta artefakter så som ökat upptag i en hyperaktiv thymus, patologiska lymfkörtlar eller i tyreoideanoduli. </w:t>
      </w:r>
    </w:p>
    <w:p w14:paraId="2D729571" w14:textId="77777777" w:rsidR="007E46F9" w:rsidRPr="007E46F9" w:rsidRDefault="007E46F9" w:rsidP="007029E5">
      <w:pPr>
        <w:autoSpaceDE w:val="0"/>
        <w:autoSpaceDN w:val="0"/>
        <w:adjustRightInd w:val="0"/>
        <w:spacing w:after="0" w:line="240" w:lineRule="auto"/>
        <w:ind w:left="284" w:right="0" w:hanging="284"/>
        <w:rPr>
          <w:rFonts w:eastAsia="Calibri"/>
          <w:color w:val="000000"/>
          <w:lang w:eastAsia="en-US"/>
        </w:rPr>
      </w:pPr>
    </w:p>
    <w:p w14:paraId="1FDBEC84" w14:textId="77777777" w:rsidR="007E46F9" w:rsidRPr="007E46F9" w:rsidRDefault="007E46F9" w:rsidP="007029E5">
      <w:pPr>
        <w:numPr>
          <w:ilvl w:val="0"/>
          <w:numId w:val="28"/>
        </w:numPr>
        <w:autoSpaceDE w:val="0"/>
        <w:autoSpaceDN w:val="0"/>
        <w:adjustRightInd w:val="0"/>
        <w:spacing w:after="0" w:line="240" w:lineRule="auto"/>
        <w:ind w:left="284" w:right="0" w:hanging="284"/>
        <w:rPr>
          <w:rFonts w:eastAsia="Calibri"/>
          <w:color w:val="000000"/>
          <w:lang w:eastAsia="en-US"/>
        </w:rPr>
      </w:pPr>
      <w:r w:rsidRPr="007E46F9">
        <w:rPr>
          <w:rFonts w:eastAsia="Calibri"/>
          <w:color w:val="000000"/>
          <w:lang w:eastAsia="en-US"/>
        </w:rPr>
        <w:t xml:space="preserve">Dual tracer (subtraktion) metoden använder </w:t>
      </w:r>
      <w:r w:rsidRPr="007E46F9">
        <w:rPr>
          <w:rFonts w:eastAsia="Calibri"/>
          <w:color w:val="000000"/>
          <w:vertAlign w:val="superscript"/>
          <w:lang w:eastAsia="en-US"/>
        </w:rPr>
        <w:t>99m</w:t>
      </w:r>
      <w:r w:rsidRPr="007E46F9">
        <w:rPr>
          <w:rFonts w:eastAsia="Calibri"/>
          <w:color w:val="000000"/>
          <w:lang w:eastAsia="en-US"/>
        </w:rPr>
        <w:t xml:space="preserve">Tc-perteknetat för visualisering av tyreoidea och </w:t>
      </w:r>
      <w:r w:rsidRPr="007E46F9">
        <w:rPr>
          <w:rFonts w:eastAsia="Calibri"/>
          <w:color w:val="000000"/>
          <w:vertAlign w:val="superscript"/>
          <w:lang w:eastAsia="en-US"/>
        </w:rPr>
        <w:t>99m</w:t>
      </w:r>
      <w:r w:rsidRPr="007E46F9">
        <w:rPr>
          <w:rFonts w:eastAsia="Calibri"/>
          <w:color w:val="000000"/>
          <w:lang w:eastAsia="en-US"/>
        </w:rPr>
        <w:t xml:space="preserve">Tc-sestamibi för avbildning av både tyreoidea och paratyreoidea. Båda bilderna uppskattas visuellt och jämförs. Därtill genomförs en gradvis subtraktion av </w:t>
      </w:r>
      <w:r w:rsidRPr="007E46F9">
        <w:rPr>
          <w:rFonts w:eastAsia="Calibri"/>
          <w:color w:val="000000"/>
          <w:vertAlign w:val="superscript"/>
          <w:lang w:eastAsia="en-US"/>
        </w:rPr>
        <w:t>99m</w:t>
      </w:r>
      <w:r w:rsidRPr="007E46F9">
        <w:rPr>
          <w:rFonts w:eastAsia="Calibri"/>
          <w:color w:val="000000"/>
          <w:lang w:eastAsia="en-US"/>
        </w:rPr>
        <w:t xml:space="preserve">Tc-perteknetatbilden från </w:t>
      </w:r>
      <w:r w:rsidRPr="007E46F9">
        <w:rPr>
          <w:rFonts w:eastAsia="Calibri"/>
          <w:color w:val="000000"/>
          <w:vertAlign w:val="superscript"/>
          <w:lang w:eastAsia="en-US"/>
        </w:rPr>
        <w:t>99m</w:t>
      </w:r>
      <w:r w:rsidRPr="007E46F9">
        <w:rPr>
          <w:rFonts w:eastAsia="Calibri"/>
          <w:color w:val="000000"/>
          <w:lang w:eastAsia="en-US"/>
        </w:rPr>
        <w:t>Tc-sestamibibilden. Fokalt ökat upptag på subtraktionsbilderna representerar ett positivt fynd för paratyreoideaadenom.</w:t>
      </w:r>
    </w:p>
    <w:p w14:paraId="530D3CF9" w14:textId="77777777" w:rsidR="007E46F9" w:rsidRPr="007E46F9" w:rsidRDefault="007E46F9" w:rsidP="000B5F21">
      <w:pPr>
        <w:pStyle w:val="Heading2"/>
        <w:ind w:left="0"/>
      </w:pPr>
      <w:bookmarkStart w:id="49" w:name="_Toc256000437"/>
      <w:bookmarkStart w:id="50" w:name="_Toc256000401"/>
      <w:bookmarkStart w:id="51" w:name="_Toc256000328"/>
      <w:bookmarkStart w:id="52" w:name="_Toc256000333"/>
      <w:bookmarkStart w:id="53" w:name="_Toc256000299"/>
      <w:bookmarkStart w:id="54" w:name="_Toc256000263"/>
      <w:bookmarkStart w:id="55" w:name="_Toc256000028"/>
      <w:bookmarkStart w:id="56" w:name="_Toc92716491"/>
      <w:bookmarkStart w:id="57" w:name="_Toc216946132"/>
      <w:r w:rsidRPr="007E46F9">
        <w:t>Undersökningskod</w:t>
      </w:r>
      <w:bookmarkEnd w:id="49"/>
      <w:bookmarkEnd w:id="50"/>
      <w:bookmarkEnd w:id="51"/>
      <w:bookmarkEnd w:id="52"/>
      <w:bookmarkEnd w:id="53"/>
      <w:bookmarkEnd w:id="54"/>
      <w:bookmarkEnd w:id="55"/>
      <w:bookmarkEnd w:id="56"/>
      <w:bookmarkEnd w:id="57"/>
    </w:p>
    <w:p w14:paraId="3DE8FF10" w14:textId="77777777" w:rsidR="007E46F9" w:rsidRPr="007E46F9" w:rsidRDefault="007E46F9" w:rsidP="007E46F9">
      <w:pPr>
        <w:keepNext/>
        <w:spacing w:after="200" w:line="240" w:lineRule="auto"/>
        <w:ind w:left="0" w:right="0"/>
        <w:rPr>
          <w:color w:val="44546A"/>
          <w:sz w:val="18"/>
          <w:szCs w:val="18"/>
        </w:rPr>
      </w:pPr>
      <w:r w:rsidRPr="007E46F9">
        <w:rPr>
          <w:b/>
          <w:color w:val="44546A"/>
          <w:sz w:val="18"/>
          <w:szCs w:val="18"/>
        </w:rPr>
        <w:t xml:space="preserve">Tabell </w:t>
      </w:r>
      <w:r w:rsidRPr="007E46F9">
        <w:rPr>
          <w:b/>
          <w:noProof/>
          <w:color w:val="44546A"/>
          <w:sz w:val="18"/>
          <w:szCs w:val="18"/>
        </w:rPr>
        <w:fldChar w:fldCharType="begin"/>
      </w:r>
      <w:r w:rsidRPr="007E46F9">
        <w:rPr>
          <w:b/>
          <w:noProof/>
          <w:color w:val="44546A"/>
          <w:sz w:val="18"/>
          <w:szCs w:val="18"/>
        </w:rPr>
        <w:instrText xml:space="preserve"> SEQ Tabell \* ARABIC </w:instrText>
      </w:r>
      <w:r w:rsidRPr="007E46F9">
        <w:rPr>
          <w:b/>
          <w:noProof/>
          <w:color w:val="44546A"/>
          <w:sz w:val="18"/>
          <w:szCs w:val="18"/>
        </w:rPr>
        <w:fldChar w:fldCharType="separate"/>
      </w:r>
      <w:r w:rsidRPr="007E46F9">
        <w:rPr>
          <w:b/>
          <w:noProof/>
          <w:color w:val="44546A"/>
          <w:sz w:val="18"/>
          <w:szCs w:val="18"/>
        </w:rPr>
        <w:t>1</w:t>
      </w:r>
      <w:r w:rsidRPr="007E46F9">
        <w:rPr>
          <w:b/>
          <w:noProof/>
          <w:color w:val="44546A"/>
          <w:sz w:val="18"/>
          <w:szCs w:val="18"/>
        </w:rPr>
        <w:fldChar w:fldCharType="end"/>
      </w:r>
      <w:r w:rsidRPr="007E46F9">
        <w:rPr>
          <w:b/>
          <w:noProof/>
          <w:color w:val="44546A"/>
          <w:sz w:val="18"/>
          <w:szCs w:val="18"/>
        </w:rPr>
        <w:t>.</w:t>
      </w:r>
      <w:r w:rsidRPr="007E46F9">
        <w:rPr>
          <w:color w:val="44546A"/>
          <w:sz w:val="18"/>
          <w:szCs w:val="18"/>
        </w:rPr>
        <w:t xml:space="preserve"> Relevanta koder.</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2972"/>
        <w:gridCol w:w="4820"/>
      </w:tblGrid>
      <w:tr w:rsidR="007E46F9" w:rsidRPr="007E46F9" w14:paraId="1EAA12CF" w14:textId="77777777" w:rsidTr="006C268C">
        <w:tc>
          <w:tcPr>
            <w:tcW w:w="2972" w:type="dxa"/>
            <w:tcBorders>
              <w:bottom w:val="single" w:sz="12" w:space="0" w:color="8EAADB"/>
            </w:tcBorders>
            <w:vAlign w:val="center"/>
          </w:tcPr>
          <w:p w14:paraId="2E8DE427" w14:textId="77777777" w:rsidR="007E46F9" w:rsidRPr="007E46F9" w:rsidRDefault="007E46F9" w:rsidP="007E46F9">
            <w:pPr>
              <w:spacing w:after="0" w:line="240" w:lineRule="auto"/>
              <w:ind w:left="0" w:right="0"/>
              <w:rPr>
                <w:rFonts w:ascii="Calibri" w:hAnsi="Calibri" w:cs="Calibri"/>
                <w:b/>
                <w:szCs w:val="20"/>
              </w:rPr>
            </w:pPr>
            <w:r w:rsidRPr="007E46F9">
              <w:rPr>
                <w:rFonts w:ascii="Calibri" w:hAnsi="Calibri" w:cs="Calibri"/>
                <w:b/>
                <w:szCs w:val="20"/>
              </w:rPr>
              <w:t>Undersökningskod</w:t>
            </w:r>
          </w:p>
        </w:tc>
        <w:tc>
          <w:tcPr>
            <w:tcW w:w="4820" w:type="dxa"/>
            <w:tcBorders>
              <w:bottom w:val="single" w:sz="12" w:space="0" w:color="8EAADB"/>
            </w:tcBorders>
            <w:vAlign w:val="center"/>
          </w:tcPr>
          <w:p w14:paraId="14766FC2" w14:textId="77777777" w:rsidR="007E46F9" w:rsidRPr="007E46F9" w:rsidRDefault="007E46F9" w:rsidP="007E46F9">
            <w:pPr>
              <w:spacing w:after="0" w:line="240" w:lineRule="auto"/>
              <w:ind w:left="0" w:right="0"/>
              <w:rPr>
                <w:rFonts w:ascii="Calibri" w:hAnsi="Calibri" w:cs="Calibri"/>
                <w:b/>
                <w:szCs w:val="20"/>
              </w:rPr>
            </w:pPr>
            <w:r w:rsidRPr="007E46F9">
              <w:rPr>
                <w:rFonts w:ascii="Calibri" w:hAnsi="Calibri" w:cs="Calibri"/>
                <w:b/>
                <w:szCs w:val="20"/>
              </w:rPr>
              <w:t>Undersökningsnamn</w:t>
            </w:r>
          </w:p>
        </w:tc>
      </w:tr>
      <w:tr w:rsidR="007E46F9" w:rsidRPr="007E46F9" w14:paraId="45A8A7D0" w14:textId="77777777">
        <w:tc>
          <w:tcPr>
            <w:tcW w:w="2972" w:type="dxa"/>
            <w:shd w:val="clear" w:color="auto" w:fill="D9E2F3"/>
            <w:vAlign w:val="center"/>
          </w:tcPr>
          <w:p w14:paraId="7DA064EA" w14:textId="77777777" w:rsidR="007E46F9" w:rsidRPr="007E46F9" w:rsidRDefault="007E46F9" w:rsidP="007E46F9">
            <w:pPr>
              <w:spacing w:after="0" w:line="240" w:lineRule="auto"/>
              <w:ind w:left="0" w:right="0"/>
              <w:rPr>
                <w:rFonts w:ascii="Calibri" w:hAnsi="Calibri" w:cs="Calibri"/>
                <w:bCs/>
                <w:szCs w:val="20"/>
              </w:rPr>
            </w:pPr>
            <w:r w:rsidRPr="007E46F9">
              <w:rPr>
                <w:rFonts w:ascii="Calibri" w:hAnsi="Calibri" w:cs="Calibri"/>
                <w:bCs/>
                <w:szCs w:val="20"/>
              </w:rPr>
              <w:t>737704</w:t>
            </w:r>
          </w:p>
        </w:tc>
        <w:tc>
          <w:tcPr>
            <w:tcW w:w="4820" w:type="dxa"/>
            <w:shd w:val="clear" w:color="auto" w:fill="D9E2F3"/>
            <w:vAlign w:val="center"/>
          </w:tcPr>
          <w:p w14:paraId="0D4C5D6C" w14:textId="77777777" w:rsidR="007E46F9" w:rsidRPr="007E46F9" w:rsidRDefault="007E46F9" w:rsidP="007E46F9">
            <w:pPr>
              <w:spacing w:after="0" w:line="240" w:lineRule="auto"/>
              <w:ind w:left="0" w:right="0"/>
              <w:rPr>
                <w:rFonts w:ascii="Calibri" w:hAnsi="Calibri" w:cs="Calibri"/>
                <w:bCs/>
                <w:color w:val="2F5496"/>
                <w:szCs w:val="20"/>
              </w:rPr>
            </w:pPr>
            <w:r w:rsidRPr="007E46F9">
              <w:rPr>
                <w:rFonts w:ascii="Calibri" w:hAnsi="Calibri" w:cs="Calibri"/>
                <w:bCs/>
                <w:szCs w:val="20"/>
              </w:rPr>
              <w:t>NM Paratyroidea, SPECT</w:t>
            </w:r>
          </w:p>
        </w:tc>
      </w:tr>
      <w:tr w:rsidR="007E46F9" w:rsidRPr="007E46F9" w14:paraId="5C207BAF" w14:textId="77777777" w:rsidTr="006C268C">
        <w:tc>
          <w:tcPr>
            <w:tcW w:w="2972" w:type="dxa"/>
            <w:vAlign w:val="center"/>
          </w:tcPr>
          <w:p w14:paraId="723ABD83" w14:textId="77777777" w:rsidR="007E46F9" w:rsidRPr="007E46F9" w:rsidRDefault="007E46F9" w:rsidP="007E46F9">
            <w:pPr>
              <w:spacing w:after="0" w:line="240" w:lineRule="auto"/>
              <w:ind w:left="0" w:right="0"/>
              <w:rPr>
                <w:rFonts w:ascii="Calibri" w:hAnsi="Calibri" w:cs="Calibri"/>
                <w:bCs/>
                <w:szCs w:val="20"/>
              </w:rPr>
            </w:pPr>
            <w:r w:rsidRPr="007E46F9">
              <w:rPr>
                <w:rFonts w:ascii="Calibri" w:hAnsi="Calibri" w:cs="Calibri"/>
                <w:bCs/>
                <w:szCs w:val="20"/>
              </w:rPr>
              <w:t>819708</w:t>
            </w:r>
          </w:p>
        </w:tc>
        <w:tc>
          <w:tcPr>
            <w:tcW w:w="4820" w:type="dxa"/>
            <w:vAlign w:val="center"/>
          </w:tcPr>
          <w:p w14:paraId="52853A75" w14:textId="77777777" w:rsidR="007E46F9" w:rsidRPr="007E46F9" w:rsidRDefault="007E46F9" w:rsidP="007E46F9">
            <w:pPr>
              <w:spacing w:after="0" w:line="240" w:lineRule="auto"/>
              <w:ind w:left="0" w:right="0"/>
              <w:rPr>
                <w:rFonts w:ascii="Calibri" w:hAnsi="Calibri" w:cs="Calibri"/>
                <w:szCs w:val="20"/>
              </w:rPr>
            </w:pPr>
            <w:r w:rsidRPr="007E46F9">
              <w:rPr>
                <w:rFonts w:ascii="Calibri" w:hAnsi="Calibri" w:cs="Calibri"/>
                <w:szCs w:val="20"/>
              </w:rPr>
              <w:t>DT tyroidea, paratyroidea, icke diagnostisk</w:t>
            </w:r>
          </w:p>
        </w:tc>
      </w:tr>
    </w:tbl>
    <w:p w14:paraId="6535D8F7" w14:textId="71501E4F" w:rsidR="007E46F9" w:rsidRPr="007E46F9" w:rsidRDefault="007E46F9" w:rsidP="000B5F21">
      <w:pPr>
        <w:pStyle w:val="Heading2"/>
        <w:ind w:left="0"/>
      </w:pPr>
      <w:bookmarkStart w:id="58" w:name="_Toc256000438"/>
      <w:bookmarkStart w:id="59" w:name="_Toc256000402"/>
      <w:bookmarkStart w:id="60" w:name="_Toc256000330"/>
      <w:bookmarkStart w:id="61" w:name="_Toc256000334"/>
      <w:bookmarkStart w:id="62" w:name="_Toc256000300"/>
      <w:bookmarkStart w:id="63" w:name="_Toc256000264"/>
      <w:bookmarkStart w:id="64" w:name="_Toc256000030"/>
      <w:bookmarkStart w:id="65" w:name="_Toc256000230"/>
      <w:bookmarkStart w:id="66" w:name="_Toc256000198"/>
      <w:bookmarkStart w:id="67" w:name="_Toc256000167"/>
      <w:bookmarkStart w:id="68" w:name="_Toc256000135"/>
      <w:bookmarkStart w:id="69" w:name="_Toc256000103"/>
      <w:bookmarkStart w:id="70" w:name="_Toc256000039"/>
      <w:bookmarkStart w:id="71" w:name="_Toc256000044"/>
      <w:bookmarkStart w:id="72" w:name="_Toc256000003"/>
      <w:bookmarkStart w:id="73" w:name="_Toc22120028"/>
      <w:bookmarkStart w:id="74" w:name="_Toc57182368"/>
      <w:bookmarkStart w:id="75" w:name="_Toc92716492"/>
      <w:bookmarkStart w:id="76" w:name="_Toc216946133"/>
      <w:r w:rsidRPr="007E46F9">
        <w:t>Indikationer</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5DD16740" w14:textId="77777777" w:rsidR="007E46F9" w:rsidRPr="007E46F9" w:rsidRDefault="007E46F9" w:rsidP="007029E5">
      <w:pPr>
        <w:numPr>
          <w:ilvl w:val="0"/>
          <w:numId w:val="23"/>
        </w:numPr>
        <w:spacing w:after="0" w:line="240" w:lineRule="auto"/>
        <w:ind w:left="284" w:right="0" w:hanging="284"/>
        <w:contextualSpacing/>
        <w:rPr>
          <w:szCs w:val="20"/>
        </w:rPr>
      </w:pPr>
      <w:r w:rsidRPr="007E46F9">
        <w:rPr>
          <w:szCs w:val="20"/>
        </w:rPr>
        <w:t>Lokalisation av en eller flera hyperfunktionella paratyreoideor inför planerad operation.</w:t>
      </w:r>
    </w:p>
    <w:p w14:paraId="4572F531" w14:textId="77777777" w:rsidR="007E46F9" w:rsidRPr="007E46F9" w:rsidRDefault="007E46F9" w:rsidP="007029E5">
      <w:pPr>
        <w:numPr>
          <w:ilvl w:val="0"/>
          <w:numId w:val="23"/>
        </w:numPr>
        <w:spacing w:after="0" w:line="240" w:lineRule="auto"/>
        <w:ind w:left="284" w:right="0" w:hanging="284"/>
        <w:contextualSpacing/>
        <w:rPr>
          <w:szCs w:val="20"/>
        </w:rPr>
      </w:pPr>
      <w:r w:rsidRPr="007E46F9">
        <w:rPr>
          <w:szCs w:val="20"/>
        </w:rPr>
        <w:t xml:space="preserve">Lokalisation av eventuellt recidiv. </w:t>
      </w:r>
    </w:p>
    <w:p w14:paraId="663524B3" w14:textId="77777777" w:rsidR="007E46F9" w:rsidRPr="007E46F9" w:rsidRDefault="007E46F9" w:rsidP="000B5F21">
      <w:pPr>
        <w:pStyle w:val="Heading2"/>
        <w:ind w:left="0"/>
      </w:pPr>
      <w:bookmarkStart w:id="77" w:name="_Toc256000439"/>
      <w:bookmarkStart w:id="78" w:name="_Toc256000403"/>
      <w:bookmarkStart w:id="79" w:name="_Toc256000367"/>
      <w:bookmarkStart w:id="80" w:name="_Toc256000335"/>
      <w:bookmarkStart w:id="81" w:name="_Toc256000301"/>
      <w:bookmarkStart w:id="82" w:name="_Toc256000265"/>
      <w:bookmarkStart w:id="83" w:name="_Toc256000053"/>
      <w:bookmarkStart w:id="84" w:name="_Toc92716493"/>
      <w:bookmarkStart w:id="85" w:name="_Toc216946134"/>
      <w:bookmarkStart w:id="86" w:name="_Toc256000231"/>
      <w:bookmarkStart w:id="87" w:name="_Toc256000199"/>
      <w:bookmarkStart w:id="88" w:name="_Toc256000168"/>
      <w:bookmarkStart w:id="89" w:name="_Toc256000136"/>
      <w:bookmarkStart w:id="90" w:name="_Toc256000104"/>
      <w:bookmarkStart w:id="91" w:name="_Toc256000040"/>
      <w:bookmarkStart w:id="92" w:name="_Toc256000045"/>
      <w:bookmarkStart w:id="93" w:name="_Toc256000004"/>
      <w:bookmarkStart w:id="94" w:name="_Toc22120029"/>
      <w:bookmarkStart w:id="95" w:name="_Toc57182369"/>
      <w:r w:rsidRPr="007E46F9">
        <w:t>Kontraindikationer</w:t>
      </w:r>
      <w:bookmarkEnd w:id="77"/>
      <w:bookmarkEnd w:id="78"/>
      <w:bookmarkEnd w:id="79"/>
      <w:bookmarkEnd w:id="80"/>
      <w:bookmarkEnd w:id="81"/>
      <w:bookmarkEnd w:id="82"/>
      <w:bookmarkEnd w:id="83"/>
      <w:bookmarkEnd w:id="84"/>
      <w:bookmarkEnd w:id="85"/>
      <w:r w:rsidRPr="007E46F9">
        <w:t xml:space="preserve"> </w:t>
      </w:r>
      <w:bookmarkEnd w:id="86"/>
      <w:bookmarkEnd w:id="87"/>
      <w:bookmarkEnd w:id="88"/>
      <w:bookmarkEnd w:id="89"/>
      <w:bookmarkEnd w:id="90"/>
      <w:bookmarkEnd w:id="91"/>
      <w:bookmarkEnd w:id="92"/>
      <w:bookmarkEnd w:id="93"/>
      <w:bookmarkEnd w:id="94"/>
      <w:bookmarkEnd w:id="95"/>
    </w:p>
    <w:p w14:paraId="1FCDE74F" w14:textId="77777777" w:rsidR="007E46F9" w:rsidRPr="007E46F9" w:rsidRDefault="007E46F9" w:rsidP="000B5F21">
      <w:pPr>
        <w:pStyle w:val="Heading3"/>
        <w:ind w:left="0"/>
      </w:pPr>
      <w:bookmarkStart w:id="96" w:name="_Toc256000440"/>
      <w:bookmarkStart w:id="97" w:name="_Toc256000404"/>
      <w:bookmarkStart w:id="98" w:name="_Toc256000368"/>
      <w:bookmarkStart w:id="99" w:name="_Toc256000336"/>
      <w:bookmarkStart w:id="100" w:name="_Toc256000302"/>
      <w:bookmarkStart w:id="101" w:name="_Toc256000266"/>
      <w:bookmarkStart w:id="102" w:name="_Toc256000054"/>
      <w:bookmarkStart w:id="103" w:name="_Toc256000232"/>
      <w:bookmarkStart w:id="104" w:name="_Toc256000200"/>
      <w:bookmarkStart w:id="105" w:name="_Toc256000169"/>
      <w:bookmarkStart w:id="106" w:name="_Toc256000137"/>
      <w:bookmarkStart w:id="107" w:name="_Toc256000105"/>
      <w:bookmarkStart w:id="108" w:name="_Toc256000041"/>
      <w:bookmarkStart w:id="109" w:name="_Toc256000046"/>
      <w:bookmarkStart w:id="110" w:name="_Toc256000005"/>
      <w:bookmarkStart w:id="111" w:name="_Toc22120030"/>
      <w:bookmarkStart w:id="112" w:name="_Toc57182370"/>
      <w:bookmarkStart w:id="113" w:name="_Toc92716494"/>
      <w:bookmarkStart w:id="114" w:name="_Toc216946135"/>
      <w:r w:rsidRPr="007E46F9">
        <w:t>Absoluta kontraindikationer</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7E46F9">
        <w:t xml:space="preserve"> </w:t>
      </w:r>
    </w:p>
    <w:p w14:paraId="392F73FA" w14:textId="77777777" w:rsidR="007E46F9" w:rsidRPr="007E46F9" w:rsidRDefault="007E46F9" w:rsidP="007029E5">
      <w:pPr>
        <w:numPr>
          <w:ilvl w:val="0"/>
          <w:numId w:val="22"/>
        </w:numPr>
        <w:spacing w:after="0" w:line="240" w:lineRule="auto"/>
        <w:ind w:left="284" w:right="0" w:hanging="284"/>
        <w:contextualSpacing/>
        <w:rPr>
          <w:szCs w:val="20"/>
        </w:rPr>
      </w:pPr>
      <w:r w:rsidRPr="007E46F9">
        <w:rPr>
          <w:szCs w:val="20"/>
        </w:rPr>
        <w:t>Inga.</w:t>
      </w:r>
    </w:p>
    <w:p w14:paraId="6C811316" w14:textId="77777777" w:rsidR="007E46F9" w:rsidRPr="007E46F9" w:rsidRDefault="007E46F9" w:rsidP="000B5F21">
      <w:pPr>
        <w:pStyle w:val="Heading3"/>
        <w:ind w:left="0"/>
      </w:pPr>
      <w:bookmarkStart w:id="115" w:name="_Toc256000441"/>
      <w:bookmarkStart w:id="116" w:name="_Toc256000405"/>
      <w:bookmarkStart w:id="117" w:name="_Toc256000369"/>
      <w:bookmarkStart w:id="118" w:name="_Toc256000337"/>
      <w:bookmarkStart w:id="119" w:name="_Toc256000303"/>
      <w:bookmarkStart w:id="120" w:name="_Toc256000267"/>
      <w:bookmarkStart w:id="121" w:name="_Toc256000068"/>
      <w:bookmarkStart w:id="122" w:name="_Toc256000233"/>
      <w:bookmarkStart w:id="123" w:name="_Toc256000201"/>
      <w:bookmarkStart w:id="124" w:name="_Toc256000170"/>
      <w:bookmarkStart w:id="125" w:name="_Toc256000138"/>
      <w:bookmarkStart w:id="126" w:name="_Toc256000106"/>
      <w:bookmarkStart w:id="127" w:name="_Toc256000042"/>
      <w:bookmarkStart w:id="128" w:name="_Toc256000047"/>
      <w:bookmarkStart w:id="129" w:name="_Toc256000006"/>
      <w:bookmarkStart w:id="130" w:name="_Toc22120031"/>
      <w:bookmarkStart w:id="131" w:name="_Toc57182371"/>
      <w:bookmarkStart w:id="132" w:name="_Toc92716495"/>
      <w:bookmarkStart w:id="133" w:name="_Toc216946136"/>
      <w:r w:rsidRPr="007E46F9">
        <w:t>Relativa kontraindikationer</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654C4263" w14:textId="2E8A71E5" w:rsidR="004568A1" w:rsidRPr="004568A1" w:rsidRDefault="004568A1" w:rsidP="007029E5">
      <w:pPr>
        <w:numPr>
          <w:ilvl w:val="0"/>
          <w:numId w:val="20"/>
        </w:numPr>
        <w:suppressAutoHyphens/>
        <w:overflowPunct w:val="0"/>
        <w:autoSpaceDE w:val="0"/>
        <w:spacing w:after="0" w:line="240" w:lineRule="auto"/>
        <w:ind w:left="284" w:right="0" w:hanging="284"/>
        <w:textAlignment w:val="baseline"/>
        <w:rPr>
          <w:lang w:eastAsia="ar-SA"/>
        </w:rPr>
      </w:pPr>
      <w:r>
        <w:rPr>
          <w:szCs w:val="20"/>
          <w:lang w:eastAsia="ar-SA"/>
        </w:rPr>
        <w:t>Graviditet</w:t>
      </w:r>
    </w:p>
    <w:p w14:paraId="5818127F" w14:textId="77777777" w:rsidR="004568A1" w:rsidRPr="004568A1" w:rsidRDefault="004568A1" w:rsidP="007029E5">
      <w:pPr>
        <w:numPr>
          <w:ilvl w:val="0"/>
          <w:numId w:val="20"/>
        </w:numPr>
        <w:suppressAutoHyphens/>
        <w:overflowPunct w:val="0"/>
        <w:autoSpaceDE w:val="0"/>
        <w:spacing w:after="0" w:line="240" w:lineRule="auto"/>
        <w:ind w:left="284" w:right="0" w:hanging="284"/>
        <w:textAlignment w:val="baseline"/>
        <w:rPr>
          <w:lang w:eastAsia="ar-SA"/>
        </w:rPr>
      </w:pPr>
      <w:r>
        <w:rPr>
          <w:szCs w:val="20"/>
          <w:lang w:eastAsia="ar-SA"/>
        </w:rPr>
        <w:t>Klaustrofobi</w:t>
      </w:r>
    </w:p>
    <w:p w14:paraId="2EC627F5" w14:textId="321B3048" w:rsidR="007E46F9" w:rsidRPr="007E46F9" w:rsidRDefault="007E46F9" w:rsidP="007029E5">
      <w:pPr>
        <w:numPr>
          <w:ilvl w:val="0"/>
          <w:numId w:val="20"/>
        </w:numPr>
        <w:suppressAutoHyphens/>
        <w:overflowPunct w:val="0"/>
        <w:autoSpaceDE w:val="0"/>
        <w:spacing w:after="0" w:line="240" w:lineRule="auto"/>
        <w:ind w:left="284" w:right="0" w:hanging="284"/>
        <w:textAlignment w:val="baseline"/>
        <w:rPr>
          <w:lang w:eastAsia="ar-SA"/>
        </w:rPr>
      </w:pPr>
      <w:r w:rsidRPr="007E46F9">
        <w:rPr>
          <w:lang w:eastAsia="ar-SA"/>
        </w:rPr>
        <w:t>Patient som genomgått annan nuklearmedicinsk undersökning/behandling:</w:t>
      </w:r>
    </w:p>
    <w:p w14:paraId="02F7AA50" w14:textId="77777777" w:rsidR="007E46F9" w:rsidRPr="007E46F9" w:rsidRDefault="007E46F9" w:rsidP="007029E5">
      <w:pPr>
        <w:numPr>
          <w:ilvl w:val="1"/>
          <w:numId w:val="20"/>
        </w:numPr>
        <w:suppressAutoHyphens/>
        <w:overflowPunct w:val="0"/>
        <w:autoSpaceDE w:val="0"/>
        <w:spacing w:after="0" w:line="240" w:lineRule="auto"/>
        <w:ind w:left="567" w:right="0" w:hanging="283"/>
        <w:textAlignment w:val="baseline"/>
        <w:rPr>
          <w:lang w:eastAsia="ar-SA"/>
        </w:rPr>
      </w:pPr>
      <w:r w:rsidRPr="007E46F9">
        <w:rPr>
          <w:lang w:eastAsia="ar-SA"/>
        </w:rPr>
        <w:t xml:space="preserve">de senaste 7 dygnen för </w:t>
      </w:r>
      <w:r w:rsidRPr="007E46F9">
        <w:rPr>
          <w:vertAlign w:val="superscript"/>
          <w:lang w:eastAsia="ar-SA"/>
        </w:rPr>
        <w:t>111</w:t>
      </w:r>
      <w:r w:rsidRPr="007E46F9">
        <w:rPr>
          <w:lang w:eastAsia="ar-SA"/>
        </w:rPr>
        <w:t xml:space="preserve">In och </w:t>
      </w:r>
      <w:r w:rsidRPr="007E46F9">
        <w:rPr>
          <w:vertAlign w:val="superscript"/>
          <w:lang w:eastAsia="ar-SA"/>
        </w:rPr>
        <w:t>75</w:t>
      </w:r>
      <w:r w:rsidRPr="007E46F9">
        <w:rPr>
          <w:lang w:eastAsia="ar-SA"/>
        </w:rPr>
        <w:t>Se</w:t>
      </w:r>
    </w:p>
    <w:p w14:paraId="724D7D66" w14:textId="77777777" w:rsidR="007E46F9" w:rsidRDefault="007E46F9" w:rsidP="007029E5">
      <w:pPr>
        <w:numPr>
          <w:ilvl w:val="1"/>
          <w:numId w:val="20"/>
        </w:numPr>
        <w:suppressAutoHyphens/>
        <w:overflowPunct w:val="0"/>
        <w:autoSpaceDE w:val="0"/>
        <w:spacing w:after="0" w:line="240" w:lineRule="auto"/>
        <w:ind w:left="567" w:right="0" w:hanging="283"/>
        <w:textAlignment w:val="baseline"/>
        <w:rPr>
          <w:lang w:eastAsia="ar-SA"/>
        </w:rPr>
      </w:pPr>
      <w:r w:rsidRPr="007E46F9">
        <w:rPr>
          <w:lang w:eastAsia="ar-SA"/>
        </w:rPr>
        <w:t xml:space="preserve">de senaste 2 dygnen för </w:t>
      </w:r>
      <w:r w:rsidRPr="007E46F9">
        <w:rPr>
          <w:vertAlign w:val="superscript"/>
          <w:lang w:eastAsia="ar-SA"/>
        </w:rPr>
        <w:t>99m</w:t>
      </w:r>
      <w:r w:rsidRPr="007E46F9">
        <w:rPr>
          <w:lang w:eastAsia="ar-SA"/>
        </w:rPr>
        <w:t>Tc.</w:t>
      </w:r>
    </w:p>
    <w:p w14:paraId="50093B6E" w14:textId="61F79418" w:rsidR="002326C9" w:rsidRPr="007E46F9" w:rsidRDefault="00406AE1" w:rsidP="007029E5">
      <w:pPr>
        <w:numPr>
          <w:ilvl w:val="1"/>
          <w:numId w:val="20"/>
        </w:numPr>
        <w:suppressAutoHyphens/>
        <w:overflowPunct w:val="0"/>
        <w:autoSpaceDE w:val="0"/>
        <w:spacing w:after="0" w:line="240" w:lineRule="auto"/>
        <w:ind w:left="567" w:right="0" w:hanging="283"/>
        <w:textAlignment w:val="baseline"/>
        <w:rPr>
          <w:lang w:eastAsia="ar-SA"/>
        </w:rPr>
      </w:pPr>
      <w:r>
        <w:rPr>
          <w:rFonts w:eastAsia="Calibri"/>
          <w:color w:val="000000"/>
          <w:vertAlign w:val="superscript"/>
          <w:lang w:eastAsia="en-US"/>
        </w:rPr>
        <w:t>223</w:t>
      </w:r>
      <w:r w:rsidR="002274E3">
        <w:rPr>
          <w:lang w:eastAsia="ar-SA"/>
        </w:rPr>
        <w:t>Ra (Xofigo)</w:t>
      </w:r>
      <w:r w:rsidR="004F0965" w:rsidRPr="001326CA">
        <w:rPr>
          <w:lang w:eastAsia="ar-SA"/>
        </w:rPr>
        <w:t xml:space="preserve"> ingen kontraindikation.</w:t>
      </w:r>
    </w:p>
    <w:p w14:paraId="21D0B70F" w14:textId="77777777" w:rsidR="007E46F9" w:rsidRPr="007E46F9" w:rsidRDefault="007E46F9" w:rsidP="007029E5">
      <w:pPr>
        <w:numPr>
          <w:ilvl w:val="1"/>
          <w:numId w:val="20"/>
        </w:numPr>
        <w:suppressAutoHyphens/>
        <w:overflowPunct w:val="0"/>
        <w:autoSpaceDE w:val="0"/>
        <w:spacing w:after="0" w:line="240" w:lineRule="auto"/>
        <w:ind w:left="567" w:right="0" w:hanging="283"/>
        <w:textAlignment w:val="baseline"/>
        <w:rPr>
          <w:lang w:eastAsia="ar-SA"/>
        </w:rPr>
      </w:pPr>
      <w:r w:rsidRPr="007E46F9">
        <w:rPr>
          <w:lang w:eastAsia="ar-SA"/>
        </w:rPr>
        <w:t>För övriga nuklider, kontakta sjukhusfysiker.</w:t>
      </w:r>
    </w:p>
    <w:p w14:paraId="5F0B6E5F" w14:textId="77777777" w:rsidR="007E46F9" w:rsidRPr="007E46F9" w:rsidRDefault="007E46F9" w:rsidP="00496739">
      <w:pPr>
        <w:pStyle w:val="Heading2"/>
        <w:ind w:left="0"/>
      </w:pPr>
      <w:bookmarkStart w:id="134" w:name="_Toc256000442"/>
      <w:bookmarkStart w:id="135" w:name="_Toc256000406"/>
      <w:bookmarkStart w:id="136" w:name="_Toc256000370"/>
      <w:bookmarkStart w:id="137" w:name="_Toc256000338"/>
      <w:bookmarkStart w:id="138" w:name="_Toc256000304"/>
      <w:bookmarkStart w:id="139" w:name="_Toc256000268"/>
      <w:bookmarkStart w:id="140" w:name="_Toc256000069"/>
      <w:bookmarkStart w:id="141" w:name="_Toc92716496"/>
      <w:bookmarkStart w:id="142" w:name="_Toc216946137"/>
      <w:r w:rsidRPr="007E46F9">
        <w:t>Särskild hänsyn</w:t>
      </w:r>
      <w:bookmarkEnd w:id="134"/>
      <w:bookmarkEnd w:id="135"/>
      <w:bookmarkEnd w:id="136"/>
      <w:bookmarkEnd w:id="137"/>
      <w:bookmarkEnd w:id="138"/>
      <w:bookmarkEnd w:id="139"/>
      <w:bookmarkEnd w:id="140"/>
      <w:bookmarkEnd w:id="141"/>
      <w:bookmarkEnd w:id="142"/>
    </w:p>
    <w:p w14:paraId="54962DFE" w14:textId="77777777" w:rsidR="007E46F9" w:rsidRPr="007E46F9" w:rsidRDefault="007E46F9" w:rsidP="00496739">
      <w:pPr>
        <w:pStyle w:val="Heading3"/>
        <w:ind w:left="0"/>
      </w:pPr>
      <w:bookmarkStart w:id="143" w:name="_Toc256000443"/>
      <w:bookmarkStart w:id="144" w:name="_Toc256000407"/>
      <w:bookmarkStart w:id="145" w:name="_Toc256000371"/>
      <w:bookmarkStart w:id="146" w:name="_Toc256000339"/>
      <w:bookmarkStart w:id="147" w:name="_Toc256000305"/>
      <w:bookmarkStart w:id="148" w:name="_Toc256000269"/>
      <w:bookmarkStart w:id="149" w:name="_Toc256000080"/>
      <w:bookmarkStart w:id="150" w:name="_Toc256000234"/>
      <w:bookmarkStart w:id="151" w:name="_Toc256000202"/>
      <w:bookmarkStart w:id="152" w:name="_Toc256000171"/>
      <w:bookmarkStart w:id="153" w:name="_Toc256000139"/>
      <w:bookmarkStart w:id="154" w:name="_Toc256000107"/>
      <w:bookmarkStart w:id="155" w:name="_Toc256000075"/>
      <w:bookmarkStart w:id="156" w:name="_Toc256000048"/>
      <w:bookmarkStart w:id="157" w:name="_Toc256000007"/>
      <w:bookmarkStart w:id="158" w:name="_Toc22120032"/>
      <w:bookmarkStart w:id="159" w:name="_Toc57182372"/>
      <w:bookmarkStart w:id="160" w:name="_Toc92716497"/>
      <w:bookmarkStart w:id="161" w:name="_Toc216946138"/>
      <w:bookmarkStart w:id="162" w:name="_Hlk89335207"/>
      <w:r w:rsidRPr="007E46F9">
        <w:t>Barn/Unga</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7E46F9">
        <w:t xml:space="preserve"> </w:t>
      </w:r>
    </w:p>
    <w:p w14:paraId="206F504D" w14:textId="77777777" w:rsidR="007E46F9" w:rsidRPr="007E46F9" w:rsidRDefault="007E46F9" w:rsidP="007E46F9">
      <w:pPr>
        <w:spacing w:after="0" w:line="240" w:lineRule="auto"/>
        <w:ind w:left="0" w:right="0"/>
        <w:rPr>
          <w:szCs w:val="20"/>
        </w:rPr>
      </w:pPr>
      <w:r w:rsidRPr="007E46F9">
        <w:rPr>
          <w:szCs w:val="20"/>
        </w:rPr>
        <w:t>Undersökningar på barn hänvisas till Drottning Silvias Barn och Ungdomssjukhus.</w:t>
      </w:r>
    </w:p>
    <w:p w14:paraId="69686A72" w14:textId="77777777" w:rsidR="007E46F9" w:rsidRPr="007E46F9" w:rsidRDefault="007E46F9" w:rsidP="00496739">
      <w:pPr>
        <w:pStyle w:val="Heading3"/>
        <w:ind w:left="0"/>
      </w:pPr>
      <w:bookmarkStart w:id="163" w:name="_Toc256000444"/>
      <w:bookmarkStart w:id="164" w:name="_Toc256000408"/>
      <w:bookmarkStart w:id="165" w:name="_Toc256000372"/>
      <w:bookmarkStart w:id="166" w:name="_Toc256000340"/>
      <w:bookmarkStart w:id="167" w:name="_Toc256000306"/>
      <w:bookmarkStart w:id="168" w:name="_Toc256000270"/>
      <w:bookmarkStart w:id="169" w:name="_Toc256000081"/>
      <w:bookmarkStart w:id="170" w:name="_Toc22120033"/>
      <w:bookmarkStart w:id="171" w:name="_Toc256000235"/>
      <w:bookmarkStart w:id="172" w:name="_Toc256000203"/>
      <w:bookmarkStart w:id="173" w:name="_Toc256000172"/>
      <w:bookmarkStart w:id="174" w:name="_Toc256000140"/>
      <w:bookmarkStart w:id="175" w:name="_Toc256000108"/>
      <w:bookmarkStart w:id="176" w:name="_Toc256000076"/>
      <w:bookmarkStart w:id="177" w:name="_Toc256000049"/>
      <w:bookmarkStart w:id="178" w:name="_Toc256000008"/>
      <w:bookmarkStart w:id="179" w:name="_Toc57182373"/>
      <w:bookmarkStart w:id="180" w:name="_Toc92716498"/>
      <w:bookmarkStart w:id="181" w:name="_Toc216946139"/>
      <w:bookmarkStart w:id="182" w:name="_Hlk89335161"/>
      <w:bookmarkEnd w:id="162"/>
      <w:r w:rsidRPr="007E46F9">
        <w:t>Graviditet</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sidRPr="007E46F9">
        <w:t xml:space="preserve"> </w:t>
      </w:r>
    </w:p>
    <w:p w14:paraId="65C87466" w14:textId="7B244DD5" w:rsidR="007E46F9" w:rsidRPr="007E46F9" w:rsidRDefault="007E46F9" w:rsidP="007E46F9">
      <w:pPr>
        <w:spacing w:after="0" w:line="240" w:lineRule="auto"/>
        <w:ind w:left="0" w:right="0"/>
        <w:rPr>
          <w:szCs w:val="20"/>
        </w:rPr>
      </w:pPr>
      <w:r w:rsidRPr="007E46F9">
        <w:rPr>
          <w:szCs w:val="20"/>
        </w:rPr>
        <w:t xml:space="preserve">Särskild berättigandebedömning ska genomföras för gravida patienter och undersökningen ska om möjligt skjutas upp till efter födseln alternativt senare i graviditeten då den förväntade </w:t>
      </w:r>
      <w:r w:rsidR="00E43C91">
        <w:rPr>
          <w:szCs w:val="20"/>
        </w:rPr>
        <w:t>risken</w:t>
      </w:r>
      <w:r w:rsidR="00566A53">
        <w:rPr>
          <w:szCs w:val="20"/>
        </w:rPr>
        <w:t xml:space="preserve"> för</w:t>
      </w:r>
      <w:r w:rsidRPr="007E46F9">
        <w:rPr>
          <w:szCs w:val="20"/>
        </w:rPr>
        <w:t xml:space="preserve"> fostret är lägre. Medelabsorberad stråldos till fostret är ca 4 mGy. </w:t>
      </w:r>
    </w:p>
    <w:p w14:paraId="562656DA" w14:textId="77777777" w:rsidR="007E46F9" w:rsidRPr="007E46F9" w:rsidRDefault="007E46F9" w:rsidP="00496739">
      <w:pPr>
        <w:pStyle w:val="Heading3"/>
        <w:ind w:left="0"/>
      </w:pPr>
      <w:bookmarkStart w:id="183" w:name="_Toc256000445"/>
      <w:bookmarkStart w:id="184" w:name="_Toc256000409"/>
      <w:bookmarkStart w:id="185" w:name="_Toc256000373"/>
      <w:bookmarkStart w:id="186" w:name="_Toc256000341"/>
      <w:bookmarkStart w:id="187" w:name="_Toc256000307"/>
      <w:bookmarkStart w:id="188" w:name="_Toc256000271"/>
      <w:bookmarkStart w:id="189" w:name="_Toc256000095"/>
      <w:bookmarkStart w:id="190" w:name="_Toc256000236"/>
      <w:bookmarkStart w:id="191" w:name="_Toc256000204"/>
      <w:bookmarkStart w:id="192" w:name="_Toc256000173"/>
      <w:bookmarkStart w:id="193" w:name="_Toc256000141"/>
      <w:bookmarkStart w:id="194" w:name="_Toc256000109"/>
      <w:bookmarkStart w:id="195" w:name="_Toc256000077"/>
      <w:bookmarkStart w:id="196" w:name="_Toc256000050"/>
      <w:bookmarkStart w:id="197" w:name="_Toc256000009"/>
      <w:bookmarkStart w:id="198" w:name="_Toc22120034"/>
      <w:bookmarkStart w:id="199" w:name="_Toc57182374"/>
      <w:bookmarkStart w:id="200" w:name="_Toc92716499"/>
      <w:bookmarkStart w:id="201" w:name="_Toc216946140"/>
      <w:bookmarkEnd w:id="182"/>
      <w:r w:rsidRPr="007E46F9">
        <w:t>Amning</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7E46F9">
        <w:t xml:space="preserve"> </w:t>
      </w:r>
    </w:p>
    <w:p w14:paraId="17DED552" w14:textId="398A7420" w:rsidR="007E46F9" w:rsidRPr="007E46F9" w:rsidRDefault="007E46F9" w:rsidP="007E46F9">
      <w:pPr>
        <w:spacing w:after="0" w:line="240" w:lineRule="auto"/>
        <w:ind w:left="0" w:right="0"/>
        <w:rPr>
          <w:szCs w:val="20"/>
        </w:rPr>
      </w:pPr>
      <w:bookmarkStart w:id="202" w:name="_Hlk69738975"/>
      <w:r w:rsidRPr="007E46F9">
        <w:rPr>
          <w:szCs w:val="20"/>
        </w:rPr>
        <w:t xml:space="preserve">Patienten rekommenderas att amma/pumpa </w:t>
      </w:r>
      <w:r w:rsidR="004074E2" w:rsidRPr="007E46F9">
        <w:rPr>
          <w:szCs w:val="20"/>
        </w:rPr>
        <w:t>1–2</w:t>
      </w:r>
      <w:r w:rsidRPr="007E46F9">
        <w:rPr>
          <w:szCs w:val="20"/>
        </w:rPr>
        <w:t xml:space="preserve"> timmar innan injektion. Inget amningsuppehåll krävs, men som en extra säkerhetsåtgärd ska det första målet efter undersökningen kastas. </w:t>
      </w:r>
    </w:p>
    <w:p w14:paraId="5AAA6262" w14:textId="77777777" w:rsidR="007E46F9" w:rsidRPr="007E46F9" w:rsidRDefault="007E46F9" w:rsidP="00496739">
      <w:pPr>
        <w:pStyle w:val="Heading3"/>
        <w:ind w:left="0"/>
      </w:pPr>
      <w:bookmarkStart w:id="203" w:name="_Toc256000446"/>
      <w:bookmarkStart w:id="204" w:name="_Toc256000410"/>
      <w:bookmarkStart w:id="205" w:name="_Toc256000374"/>
      <w:bookmarkStart w:id="206" w:name="_Toc256000342"/>
      <w:bookmarkStart w:id="207" w:name="_Toc256000308"/>
      <w:bookmarkStart w:id="208" w:name="_Toc256000272"/>
      <w:bookmarkStart w:id="209" w:name="_Toc256000096"/>
      <w:bookmarkStart w:id="210" w:name="_Toc256000237"/>
      <w:bookmarkStart w:id="211" w:name="_Toc256000205"/>
      <w:bookmarkStart w:id="212" w:name="_Toc256000174"/>
      <w:bookmarkStart w:id="213" w:name="_Toc256000142"/>
      <w:bookmarkStart w:id="214" w:name="_Toc256000110"/>
      <w:bookmarkStart w:id="215" w:name="_Toc256000078"/>
      <w:bookmarkStart w:id="216" w:name="_Toc256000051"/>
      <w:bookmarkStart w:id="217" w:name="_Toc256000010"/>
      <w:bookmarkStart w:id="218" w:name="_Toc22120035"/>
      <w:bookmarkStart w:id="219" w:name="_Toc57182375"/>
      <w:bookmarkStart w:id="220" w:name="_Toc92716500"/>
      <w:bookmarkStart w:id="221" w:name="_Toc216946141"/>
      <w:bookmarkEnd w:id="202"/>
      <w:r w:rsidRPr="007E46F9">
        <w:t>Kontaktrestriktion</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r w:rsidRPr="007E46F9">
        <w:t xml:space="preserve"> </w:t>
      </w:r>
    </w:p>
    <w:p w14:paraId="558D4143" w14:textId="41564E74" w:rsidR="007E46F9" w:rsidRPr="007E46F9" w:rsidRDefault="007E46F9" w:rsidP="007E46F9">
      <w:pPr>
        <w:spacing w:after="0" w:line="240" w:lineRule="auto"/>
        <w:ind w:left="0" w:right="0"/>
        <w:rPr>
          <w:szCs w:val="20"/>
        </w:rPr>
      </w:pPr>
      <w:r w:rsidRPr="007E46F9">
        <w:rPr>
          <w:szCs w:val="20"/>
        </w:rPr>
        <w:t xml:space="preserve">Patienten ska undvika nära kontakt (&lt;1 m) med små barn (0–3 år) och gravida de närmaste </w:t>
      </w:r>
      <w:r w:rsidR="007029E5">
        <w:rPr>
          <w:szCs w:val="20"/>
        </w:rPr>
        <w:br/>
      </w:r>
      <w:r w:rsidRPr="007E46F9">
        <w:rPr>
          <w:szCs w:val="20"/>
        </w:rPr>
        <w:t xml:space="preserve">6 timmarna efter injektion. Patienten ska även undvika att sova i samma säng som barn &lt;18 år och gravida första natten efter undersökningen. </w:t>
      </w:r>
    </w:p>
    <w:p w14:paraId="270D8441" w14:textId="77777777" w:rsidR="007E46F9" w:rsidRPr="007E46F9" w:rsidRDefault="007E46F9" w:rsidP="00496739">
      <w:pPr>
        <w:pStyle w:val="Heading2"/>
        <w:ind w:left="0"/>
      </w:pPr>
      <w:bookmarkStart w:id="222" w:name="_Toc256000447"/>
      <w:bookmarkStart w:id="223" w:name="_Toc256000411"/>
      <w:bookmarkStart w:id="224" w:name="_Toc256000375"/>
      <w:bookmarkStart w:id="225" w:name="_Toc256000343"/>
      <w:bookmarkStart w:id="226" w:name="_Toc256000309"/>
      <w:bookmarkStart w:id="227" w:name="_Toc256000273"/>
      <w:bookmarkStart w:id="228" w:name="_Toc256000112"/>
      <w:bookmarkStart w:id="229" w:name="_Toc69736872"/>
      <w:bookmarkStart w:id="230" w:name="_Toc92716501"/>
      <w:bookmarkStart w:id="231" w:name="_Toc216946142"/>
      <w:r w:rsidRPr="007E46F9">
        <w:t>Stråldos</w:t>
      </w:r>
      <w:bookmarkEnd w:id="222"/>
      <w:bookmarkEnd w:id="223"/>
      <w:bookmarkEnd w:id="224"/>
      <w:bookmarkEnd w:id="225"/>
      <w:bookmarkEnd w:id="226"/>
      <w:bookmarkEnd w:id="227"/>
      <w:bookmarkEnd w:id="228"/>
      <w:bookmarkEnd w:id="229"/>
      <w:bookmarkEnd w:id="230"/>
      <w:bookmarkEnd w:id="231"/>
    </w:p>
    <w:p w14:paraId="4C976E14" w14:textId="76B0D2B0" w:rsidR="007E46F9" w:rsidRPr="007E46F9" w:rsidRDefault="00566A53" w:rsidP="007E46F9">
      <w:pPr>
        <w:spacing w:after="0" w:line="240" w:lineRule="auto"/>
        <w:ind w:left="0" w:right="0"/>
        <w:rPr>
          <w:szCs w:val="20"/>
        </w:rPr>
      </w:pPr>
      <w:r>
        <w:rPr>
          <w:szCs w:val="20"/>
        </w:rPr>
        <w:t>Paratyreoid</w:t>
      </w:r>
      <w:r w:rsidR="00B7673E">
        <w:rPr>
          <w:szCs w:val="20"/>
        </w:rPr>
        <w:t>e</w:t>
      </w:r>
      <w:r>
        <w:rPr>
          <w:szCs w:val="20"/>
        </w:rPr>
        <w:t>a-skintigrafi inklusive datortomografi för attenueringskorrektion och lokalisation är en dosklass 3-</w:t>
      </w:r>
      <w:r w:rsidR="00670A41">
        <w:rPr>
          <w:szCs w:val="20"/>
        </w:rPr>
        <w:t xml:space="preserve">undersökning. Se </w:t>
      </w:r>
      <w:hyperlink r:id="rId17" w:history="1">
        <w:r w:rsidR="00670A41" w:rsidRPr="001F3EFC">
          <w:rPr>
            <w:color w:val="0000FF"/>
            <w:u w:val="single"/>
          </w:rPr>
          <w:t>information om stråldoser vid nuklearmedicinsk undersökning</w:t>
        </w:r>
      </w:hyperlink>
      <w:r w:rsidR="00670A41" w:rsidRPr="001F3EFC">
        <w:rPr>
          <w:color w:val="0000FF"/>
          <w:u w:val="single"/>
        </w:rPr>
        <w:t>.</w:t>
      </w:r>
    </w:p>
    <w:p w14:paraId="6866E582" w14:textId="77777777" w:rsidR="007E46F9" w:rsidRPr="007E46F9" w:rsidRDefault="007E46F9" w:rsidP="00496739">
      <w:pPr>
        <w:pStyle w:val="Heading2"/>
        <w:ind w:left="0"/>
      </w:pPr>
      <w:bookmarkStart w:id="232" w:name="_Toc256000448"/>
      <w:bookmarkStart w:id="233" w:name="_Toc256000412"/>
      <w:bookmarkStart w:id="234" w:name="_Toc256000376"/>
      <w:bookmarkStart w:id="235" w:name="_Toc256000344"/>
      <w:bookmarkStart w:id="236" w:name="_Toc256000310"/>
      <w:bookmarkStart w:id="237" w:name="_Toc256000274"/>
      <w:bookmarkStart w:id="238" w:name="_Toc256000113"/>
      <w:bookmarkStart w:id="239" w:name="_Toc69736873"/>
      <w:bookmarkStart w:id="240" w:name="_Toc92716502"/>
      <w:bookmarkStart w:id="241" w:name="_Toc216946143"/>
      <w:r w:rsidRPr="007E46F9">
        <w:t>Strålskydd</w:t>
      </w:r>
      <w:bookmarkEnd w:id="232"/>
      <w:bookmarkEnd w:id="233"/>
      <w:bookmarkEnd w:id="234"/>
      <w:bookmarkEnd w:id="235"/>
      <w:bookmarkEnd w:id="236"/>
      <w:bookmarkEnd w:id="237"/>
      <w:bookmarkEnd w:id="238"/>
      <w:bookmarkEnd w:id="239"/>
      <w:bookmarkEnd w:id="240"/>
      <w:bookmarkEnd w:id="241"/>
    </w:p>
    <w:p w14:paraId="4E7F89D0" w14:textId="7E4BAD97" w:rsidR="007E46F9" w:rsidRPr="007E46F9" w:rsidRDefault="007E46F9" w:rsidP="007E46F9">
      <w:pPr>
        <w:spacing w:after="0" w:line="240" w:lineRule="auto"/>
        <w:ind w:left="0" w:right="0"/>
        <w:rPr>
          <w:szCs w:val="20"/>
        </w:rPr>
      </w:pPr>
      <w:r w:rsidRPr="007E46F9">
        <w:rPr>
          <w:szCs w:val="20"/>
        </w:rPr>
        <w:t xml:space="preserve">Information </w:t>
      </w:r>
      <w:r w:rsidR="007247F6">
        <w:rPr>
          <w:szCs w:val="20"/>
        </w:rPr>
        <w:t xml:space="preserve">om strålskydd för personal och patienter finns på </w:t>
      </w:r>
      <w:hyperlink r:id="rId18" w:history="1">
        <w:r w:rsidR="007247F6" w:rsidRPr="001F3EFC">
          <w:rPr>
            <w:color w:val="0000FF"/>
            <w:u w:val="single"/>
          </w:rPr>
          <w:t>intranätet.</w:t>
        </w:r>
      </w:hyperlink>
    </w:p>
    <w:p w14:paraId="0DD6C562" w14:textId="77777777" w:rsidR="007E46F9" w:rsidRPr="007E46F9" w:rsidRDefault="007E46F9" w:rsidP="0056319A">
      <w:pPr>
        <w:pStyle w:val="Heading2"/>
        <w:ind w:left="0"/>
      </w:pPr>
      <w:bookmarkStart w:id="242" w:name="_Toc256000449"/>
      <w:bookmarkStart w:id="243" w:name="_Toc256000413"/>
      <w:bookmarkStart w:id="244" w:name="_Toc256000377"/>
      <w:bookmarkStart w:id="245" w:name="_Toc256000345"/>
      <w:bookmarkStart w:id="246" w:name="_Toc256000311"/>
      <w:bookmarkStart w:id="247" w:name="_Toc256000275"/>
      <w:bookmarkStart w:id="248" w:name="_Toc256000127"/>
      <w:bookmarkStart w:id="249" w:name="_Toc256000238"/>
      <w:bookmarkStart w:id="250" w:name="_Toc256000206"/>
      <w:bookmarkStart w:id="251" w:name="_Toc256000175"/>
      <w:bookmarkStart w:id="252" w:name="_Toc256000143"/>
      <w:bookmarkStart w:id="253" w:name="_Toc256000111"/>
      <w:bookmarkStart w:id="254" w:name="_Toc256000079"/>
      <w:bookmarkStart w:id="255" w:name="_Toc256000052"/>
      <w:bookmarkStart w:id="256" w:name="_Toc256000011"/>
      <w:bookmarkStart w:id="257" w:name="_Toc22120036"/>
      <w:bookmarkStart w:id="258" w:name="_Toc57182376"/>
      <w:bookmarkStart w:id="259" w:name="_Toc92716503"/>
      <w:bookmarkStart w:id="260" w:name="_Toc216946144"/>
      <w:r w:rsidRPr="007E46F9">
        <w:t>Utrustning</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035F0BC2" w14:textId="77777777" w:rsidR="007E46F9" w:rsidRPr="007E46F9" w:rsidRDefault="007E46F9" w:rsidP="007029E5">
      <w:pPr>
        <w:numPr>
          <w:ilvl w:val="0"/>
          <w:numId w:val="22"/>
        </w:numPr>
        <w:spacing w:after="0" w:line="240" w:lineRule="auto"/>
        <w:ind w:left="284" w:right="0" w:hanging="284"/>
        <w:contextualSpacing/>
        <w:rPr>
          <w:szCs w:val="20"/>
        </w:rPr>
      </w:pPr>
      <w:r w:rsidRPr="007E46F9">
        <w:rPr>
          <w:szCs w:val="20"/>
        </w:rPr>
        <w:t>Huvudstöd.</w:t>
      </w:r>
    </w:p>
    <w:p w14:paraId="7052CC11" w14:textId="77777777" w:rsidR="007E46F9" w:rsidRPr="007E46F9" w:rsidRDefault="007E46F9" w:rsidP="0056319A">
      <w:pPr>
        <w:pStyle w:val="Heading2"/>
        <w:ind w:left="0"/>
      </w:pPr>
      <w:bookmarkStart w:id="261" w:name="_Toc256000450"/>
      <w:bookmarkStart w:id="262" w:name="_Toc256000414"/>
      <w:bookmarkStart w:id="263" w:name="_Toc256000378"/>
      <w:bookmarkStart w:id="264" w:name="_Toc256000346"/>
      <w:bookmarkStart w:id="265" w:name="_Toc256000312"/>
      <w:bookmarkStart w:id="266" w:name="_Toc256000276"/>
      <w:bookmarkStart w:id="267" w:name="_Toc256000128"/>
      <w:bookmarkStart w:id="268" w:name="_Toc92716504"/>
      <w:bookmarkStart w:id="269" w:name="_Toc216946145"/>
      <w:r w:rsidRPr="007E46F9">
        <w:t>Protokoll SPECT-CT</w:t>
      </w:r>
      <w:bookmarkEnd w:id="261"/>
      <w:bookmarkEnd w:id="262"/>
      <w:bookmarkEnd w:id="263"/>
      <w:bookmarkEnd w:id="264"/>
      <w:bookmarkEnd w:id="265"/>
      <w:bookmarkEnd w:id="266"/>
      <w:bookmarkEnd w:id="267"/>
      <w:bookmarkEnd w:id="268"/>
      <w:bookmarkEnd w:id="269"/>
    </w:p>
    <w:p w14:paraId="336BAA07" w14:textId="77777777" w:rsidR="007E46F9" w:rsidRPr="007E46F9" w:rsidRDefault="007E46F9" w:rsidP="007E46F9">
      <w:pPr>
        <w:keepNext/>
        <w:spacing w:after="200" w:line="240" w:lineRule="auto"/>
        <w:ind w:left="0" w:right="0"/>
        <w:rPr>
          <w:color w:val="44546A"/>
          <w:sz w:val="18"/>
          <w:szCs w:val="18"/>
        </w:rPr>
      </w:pPr>
      <w:bookmarkStart w:id="270" w:name="_Ref11312446"/>
      <w:r w:rsidRPr="007E46F9">
        <w:rPr>
          <w:b/>
          <w:color w:val="44546A"/>
          <w:sz w:val="18"/>
          <w:szCs w:val="18"/>
        </w:rPr>
        <w:t xml:space="preserve">Tabell </w:t>
      </w:r>
      <w:r w:rsidRPr="007E46F9">
        <w:rPr>
          <w:b/>
          <w:noProof/>
          <w:color w:val="44546A"/>
          <w:sz w:val="18"/>
          <w:szCs w:val="18"/>
        </w:rPr>
        <w:fldChar w:fldCharType="begin"/>
      </w:r>
      <w:r w:rsidRPr="007E46F9">
        <w:rPr>
          <w:b/>
          <w:noProof/>
          <w:color w:val="44546A"/>
          <w:sz w:val="18"/>
          <w:szCs w:val="18"/>
        </w:rPr>
        <w:instrText xml:space="preserve"> SEQ Tabell \* ARABIC </w:instrText>
      </w:r>
      <w:r w:rsidRPr="007E46F9">
        <w:rPr>
          <w:b/>
          <w:noProof/>
          <w:color w:val="44546A"/>
          <w:sz w:val="18"/>
          <w:szCs w:val="18"/>
        </w:rPr>
        <w:fldChar w:fldCharType="separate"/>
      </w:r>
      <w:r w:rsidRPr="007E46F9">
        <w:rPr>
          <w:b/>
          <w:noProof/>
          <w:color w:val="44546A"/>
          <w:sz w:val="18"/>
          <w:szCs w:val="18"/>
        </w:rPr>
        <w:t>2</w:t>
      </w:r>
      <w:r w:rsidRPr="007E46F9">
        <w:rPr>
          <w:b/>
          <w:noProof/>
          <w:color w:val="44546A"/>
          <w:sz w:val="18"/>
          <w:szCs w:val="18"/>
        </w:rPr>
        <w:fldChar w:fldCharType="end"/>
      </w:r>
      <w:bookmarkEnd w:id="270"/>
      <w:r w:rsidRPr="007E46F9">
        <w:rPr>
          <w:b/>
          <w:noProof/>
          <w:color w:val="44546A"/>
          <w:sz w:val="18"/>
          <w:szCs w:val="18"/>
        </w:rPr>
        <w:t>.</w:t>
      </w:r>
      <w:r w:rsidRPr="007E46F9">
        <w:rPr>
          <w:color w:val="44546A"/>
          <w:sz w:val="18"/>
          <w:szCs w:val="18"/>
        </w:rPr>
        <w:t xml:space="preserve"> </w:t>
      </w:r>
      <w:bookmarkStart w:id="271" w:name="_Hlk90644706"/>
      <w:r w:rsidRPr="007E46F9">
        <w:rPr>
          <w:color w:val="44546A"/>
          <w:sz w:val="18"/>
          <w:szCs w:val="18"/>
        </w:rPr>
        <w:t>Protokoll NM-undersökning på Discovery 670 Pro (Uddevalla) och 870 CZT (NÄL) SPECT-CT.</w:t>
      </w:r>
      <w:bookmarkEnd w:id="271"/>
    </w:p>
    <w:tbl>
      <w:tblPr>
        <w:tblStyle w:val="GridTable6Colorful-Accent51"/>
        <w:tblW w:w="4002" w:type="pct"/>
        <w:tblLayout w:type="fixed"/>
        <w:tblLook w:val="04A0" w:firstRow="1" w:lastRow="0" w:firstColumn="1" w:lastColumn="0" w:noHBand="0" w:noVBand="1"/>
      </w:tblPr>
      <w:tblGrid>
        <w:gridCol w:w="2413"/>
        <w:gridCol w:w="4834"/>
      </w:tblGrid>
      <w:tr w:rsidR="007E46F9" w:rsidRPr="007E46F9" w14:paraId="7D9B9BD8" w14:textId="77777777">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4466A024"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Kamera</w:t>
            </w:r>
          </w:p>
        </w:tc>
        <w:tc>
          <w:tcPr>
            <w:tcW w:w="3335" w:type="pct"/>
            <w:vAlign w:val="center"/>
          </w:tcPr>
          <w:p w14:paraId="301A5780" w14:textId="77777777" w:rsidR="007E46F9" w:rsidRPr="007E46F9" w:rsidRDefault="007E46F9" w:rsidP="007E46F9">
            <w:pPr>
              <w:spacing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sz w:val="22"/>
                <w:szCs w:val="22"/>
                <w:lang w:val="en-GB"/>
              </w:rPr>
            </w:pPr>
            <w:r w:rsidRPr="007E46F9">
              <w:rPr>
                <w:rFonts w:ascii="Calibri" w:hAnsi="Calibri" w:cs="Calibri"/>
                <w:szCs w:val="20"/>
                <w:lang w:val="en-GB"/>
              </w:rPr>
              <w:t>Discovery 670 Pro &amp; 870 CZT SPECT-CT</w:t>
            </w:r>
          </w:p>
        </w:tc>
      </w:tr>
      <w:tr w:rsidR="007E46F9" w:rsidRPr="007E46F9" w14:paraId="4CBECFC3" w14:textId="77777777" w:rsidTr="007E46F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55B69F35"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Protokoll</w:t>
            </w:r>
          </w:p>
        </w:tc>
        <w:tc>
          <w:tcPr>
            <w:tcW w:w="3335" w:type="pct"/>
            <w:vAlign w:val="center"/>
          </w:tcPr>
          <w:p w14:paraId="5A06AA44"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lang w:val="en-GB"/>
              </w:rPr>
            </w:pPr>
            <w:r w:rsidRPr="007E46F9">
              <w:rPr>
                <w:rFonts w:ascii="Calibri" w:hAnsi="Calibri"/>
                <w:color w:val="000000"/>
                <w:sz w:val="22"/>
                <w:szCs w:val="22"/>
                <w:lang w:val="en-GB"/>
              </w:rPr>
              <w:t>SPECT-CT 15 min/SPECT-CT 120 min</w:t>
            </w:r>
          </w:p>
        </w:tc>
      </w:tr>
      <w:tr w:rsidR="007E46F9" w:rsidRPr="007E46F9" w14:paraId="0E164B0A" w14:textId="77777777">
        <w:trPr>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4F355C9B"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Insamling</w:t>
            </w:r>
          </w:p>
        </w:tc>
        <w:tc>
          <w:tcPr>
            <w:tcW w:w="3335" w:type="pct"/>
            <w:vAlign w:val="center"/>
          </w:tcPr>
          <w:p w14:paraId="4D2E8E4F" w14:textId="77777777" w:rsidR="007E46F9" w:rsidRPr="007E46F9" w:rsidRDefault="007E46F9"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szCs w:val="22"/>
              </w:rPr>
            </w:pPr>
            <w:r w:rsidRPr="007E46F9">
              <w:rPr>
                <w:rFonts w:ascii="Calibri" w:hAnsi="Calibri"/>
                <w:color w:val="000000"/>
                <w:sz w:val="22"/>
                <w:szCs w:val="22"/>
              </w:rPr>
              <w:t>Tomografi</w:t>
            </w:r>
          </w:p>
        </w:tc>
      </w:tr>
      <w:tr w:rsidR="007E46F9" w:rsidRPr="007E46F9" w14:paraId="65593876" w14:textId="77777777" w:rsidTr="007E46F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0849660C"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Energi</w:t>
            </w:r>
          </w:p>
        </w:tc>
        <w:tc>
          <w:tcPr>
            <w:tcW w:w="3335" w:type="pct"/>
            <w:vAlign w:val="center"/>
          </w:tcPr>
          <w:p w14:paraId="02DCA2AB"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rPr>
            </w:pPr>
            <w:r w:rsidRPr="007E46F9">
              <w:rPr>
                <w:rFonts w:ascii="Calibri" w:hAnsi="Calibri"/>
                <w:color w:val="000000"/>
                <w:sz w:val="22"/>
                <w:szCs w:val="22"/>
              </w:rPr>
              <w:t>140,5 (</w:t>
            </w:r>
            <w:r w:rsidRPr="007E46F9">
              <w:rPr>
                <w:rFonts w:ascii="Calibri" w:hAnsi="Calibri" w:cs="Calibri"/>
                <w:color w:val="000000"/>
                <w:sz w:val="22"/>
                <w:szCs w:val="22"/>
              </w:rPr>
              <w:t>±7,</w:t>
            </w:r>
            <w:r w:rsidRPr="007E46F9">
              <w:rPr>
                <w:rFonts w:ascii="Calibri" w:hAnsi="Calibri"/>
                <w:color w:val="000000"/>
                <w:sz w:val="22"/>
                <w:szCs w:val="22"/>
              </w:rPr>
              <w:t>5%)</w:t>
            </w:r>
          </w:p>
        </w:tc>
      </w:tr>
      <w:tr w:rsidR="007E46F9" w:rsidRPr="007E46F9" w14:paraId="16A6108C" w14:textId="77777777">
        <w:trPr>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2AD7E581"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Kollimator</w:t>
            </w:r>
          </w:p>
        </w:tc>
        <w:tc>
          <w:tcPr>
            <w:tcW w:w="3335" w:type="pct"/>
            <w:vAlign w:val="center"/>
          </w:tcPr>
          <w:p w14:paraId="378C6027" w14:textId="0F95CFB0" w:rsidR="007E46F9" w:rsidRPr="007E46F9" w:rsidRDefault="007E46F9"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szCs w:val="22"/>
              </w:rPr>
            </w:pPr>
            <w:r w:rsidRPr="007E46F9">
              <w:rPr>
                <w:rFonts w:ascii="Calibri" w:hAnsi="Calibri"/>
                <w:color w:val="000000"/>
                <w:sz w:val="22"/>
                <w:szCs w:val="22"/>
              </w:rPr>
              <w:t>Uddevalla: LEHR</w:t>
            </w:r>
            <w:r w:rsidR="004074E2">
              <w:rPr>
                <w:rFonts w:ascii="Calibri" w:hAnsi="Calibri"/>
                <w:color w:val="000000"/>
                <w:sz w:val="22"/>
                <w:szCs w:val="22"/>
              </w:rPr>
              <w:t>S</w:t>
            </w:r>
          </w:p>
          <w:p w14:paraId="1F518D4A" w14:textId="77777777" w:rsidR="007E46F9" w:rsidRPr="007E46F9" w:rsidRDefault="007E46F9"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szCs w:val="22"/>
              </w:rPr>
            </w:pPr>
            <w:r w:rsidRPr="007E46F9">
              <w:rPr>
                <w:rFonts w:ascii="Calibri" w:hAnsi="Calibri"/>
                <w:color w:val="000000"/>
                <w:sz w:val="22"/>
                <w:szCs w:val="22"/>
              </w:rPr>
              <w:t>NÄL: WEHR</w:t>
            </w:r>
          </w:p>
        </w:tc>
      </w:tr>
      <w:tr w:rsidR="007E46F9" w:rsidRPr="007E46F9" w14:paraId="53565028" w14:textId="77777777" w:rsidTr="007E46F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7BD59B54"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Insamlings-parametrar</w:t>
            </w:r>
          </w:p>
        </w:tc>
        <w:tc>
          <w:tcPr>
            <w:tcW w:w="3335" w:type="pct"/>
            <w:vAlign w:val="center"/>
          </w:tcPr>
          <w:p w14:paraId="4CB4E8DD"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lang w:val="en-GB"/>
              </w:rPr>
            </w:pPr>
            <w:r w:rsidRPr="007E46F9">
              <w:rPr>
                <w:rFonts w:ascii="Calibri" w:hAnsi="Calibri"/>
                <w:color w:val="000000"/>
                <w:sz w:val="22"/>
                <w:szCs w:val="22"/>
                <w:lang w:val="en-US"/>
              </w:rPr>
              <w:t>S&amp;S, Arc 360 grad, Step 3, CW, 20 s/fr</w:t>
            </w:r>
          </w:p>
        </w:tc>
      </w:tr>
      <w:tr w:rsidR="007E46F9" w:rsidRPr="007E46F9" w14:paraId="7520879D" w14:textId="77777777">
        <w:trPr>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314E019F"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Matris</w:t>
            </w:r>
          </w:p>
        </w:tc>
        <w:tc>
          <w:tcPr>
            <w:tcW w:w="3335" w:type="pct"/>
            <w:vAlign w:val="center"/>
          </w:tcPr>
          <w:p w14:paraId="18A10A9A" w14:textId="77777777" w:rsidR="007E46F9" w:rsidRPr="007E46F9" w:rsidRDefault="007E46F9"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szCs w:val="22"/>
              </w:rPr>
            </w:pPr>
            <w:r w:rsidRPr="007E46F9">
              <w:rPr>
                <w:rFonts w:ascii="Calibri" w:hAnsi="Calibri"/>
                <w:color w:val="000000"/>
                <w:sz w:val="22"/>
                <w:szCs w:val="22"/>
                <w:lang w:val="en-US"/>
              </w:rPr>
              <w:t>128 x 128</w:t>
            </w:r>
          </w:p>
        </w:tc>
      </w:tr>
      <w:tr w:rsidR="007E46F9" w:rsidRPr="007E46F9" w14:paraId="1754CC5F" w14:textId="77777777" w:rsidTr="007E46F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7BFF91C9"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Zoom</w:t>
            </w:r>
          </w:p>
        </w:tc>
        <w:tc>
          <w:tcPr>
            <w:tcW w:w="3335" w:type="pct"/>
            <w:vAlign w:val="center"/>
          </w:tcPr>
          <w:p w14:paraId="1688C0B0"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rPr>
            </w:pPr>
            <w:r w:rsidRPr="007E46F9">
              <w:rPr>
                <w:rFonts w:ascii="Calibri" w:hAnsi="Calibri"/>
                <w:color w:val="000000"/>
                <w:sz w:val="22"/>
                <w:szCs w:val="22"/>
                <w:lang w:val="en-US"/>
              </w:rPr>
              <w:t>1</w:t>
            </w:r>
          </w:p>
        </w:tc>
      </w:tr>
      <w:tr w:rsidR="007E46F9" w:rsidRPr="007E46F9" w14:paraId="1258B99D" w14:textId="77777777">
        <w:trPr>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2B312756"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Patientposition</w:t>
            </w:r>
          </w:p>
        </w:tc>
        <w:tc>
          <w:tcPr>
            <w:tcW w:w="3335" w:type="pct"/>
            <w:vAlign w:val="center"/>
          </w:tcPr>
          <w:p w14:paraId="17BEEB61" w14:textId="77777777" w:rsidR="007E46F9" w:rsidRPr="007E46F9" w:rsidRDefault="007E46F9"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olor w:val="000000"/>
                <w:sz w:val="22"/>
                <w:szCs w:val="22"/>
                <w:lang w:val="en-US"/>
              </w:rPr>
            </w:pPr>
            <w:r w:rsidRPr="007E46F9">
              <w:rPr>
                <w:rFonts w:ascii="Calibri" w:hAnsi="Calibri"/>
                <w:color w:val="000000"/>
                <w:sz w:val="22"/>
                <w:szCs w:val="22"/>
                <w:lang w:val="en-US"/>
              </w:rPr>
              <w:t>Head first supine</w:t>
            </w:r>
          </w:p>
        </w:tc>
      </w:tr>
      <w:tr w:rsidR="007E46F9" w:rsidRPr="007E46F9" w14:paraId="1082C93F" w14:textId="77777777" w:rsidTr="007E46F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1665" w:type="pct"/>
            <w:vAlign w:val="center"/>
          </w:tcPr>
          <w:p w14:paraId="70D5798C" w14:textId="77777777" w:rsidR="007E46F9" w:rsidRPr="007E46F9" w:rsidRDefault="007E46F9" w:rsidP="007E46F9">
            <w:pPr>
              <w:spacing w:after="0" w:line="240" w:lineRule="auto"/>
              <w:ind w:left="0" w:right="0"/>
              <w:jc w:val="center"/>
              <w:rPr>
                <w:rFonts w:ascii="Calibri" w:hAnsi="Calibri"/>
                <w:color w:val="000000"/>
              </w:rPr>
            </w:pPr>
            <w:r w:rsidRPr="007E46F9">
              <w:rPr>
                <w:rFonts w:ascii="Calibri" w:hAnsi="Calibri"/>
                <w:color w:val="000000"/>
              </w:rPr>
              <w:t>Rekonstruktion</w:t>
            </w:r>
          </w:p>
        </w:tc>
        <w:tc>
          <w:tcPr>
            <w:tcW w:w="3335" w:type="pct"/>
            <w:vAlign w:val="center"/>
          </w:tcPr>
          <w:p w14:paraId="48A4F4EF"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lang w:val="en-US"/>
              </w:rPr>
            </w:pPr>
            <w:r w:rsidRPr="007E46F9">
              <w:rPr>
                <w:rFonts w:ascii="Calibri" w:hAnsi="Calibri"/>
                <w:color w:val="000000"/>
                <w:sz w:val="22"/>
                <w:szCs w:val="22"/>
                <w:lang w:val="en-US"/>
              </w:rPr>
              <w:t>Volumetrix MI Evolution for Oncology:</w:t>
            </w:r>
          </w:p>
          <w:p w14:paraId="7B553F13"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lang w:val="en-US"/>
              </w:rPr>
            </w:pPr>
            <w:r w:rsidRPr="007E46F9">
              <w:rPr>
                <w:rFonts w:ascii="Calibri" w:hAnsi="Calibri"/>
                <w:color w:val="000000"/>
                <w:sz w:val="22"/>
                <w:szCs w:val="22"/>
                <w:lang w:val="en-US"/>
              </w:rPr>
              <w:t>OSEM: 4 it, 10 sub</w:t>
            </w:r>
          </w:p>
          <w:p w14:paraId="1061BC55" w14:textId="77777777" w:rsidR="007E46F9" w:rsidRPr="007E46F9" w:rsidRDefault="007E46F9"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olor w:val="000000"/>
                <w:sz w:val="22"/>
                <w:szCs w:val="22"/>
                <w:lang w:val="en-GB"/>
              </w:rPr>
            </w:pPr>
            <w:r w:rsidRPr="007E46F9">
              <w:rPr>
                <w:rFonts w:ascii="Calibri" w:hAnsi="Calibri"/>
                <w:color w:val="000000"/>
                <w:sz w:val="22"/>
                <w:szCs w:val="22"/>
                <w:lang w:val="en-US"/>
              </w:rPr>
              <w:t>Postfilter: Butterworth 0,48 &amp; 10</w:t>
            </w:r>
          </w:p>
        </w:tc>
      </w:tr>
    </w:tbl>
    <w:p w14:paraId="046F2A7E" w14:textId="5AE8E895" w:rsidR="00D4793A" w:rsidRDefault="00D4793A" w:rsidP="007E46F9">
      <w:pPr>
        <w:keepNext/>
        <w:spacing w:after="200" w:line="240" w:lineRule="auto"/>
        <w:ind w:left="0" w:right="0"/>
        <w:rPr>
          <w:b/>
          <w:color w:val="44546A"/>
          <w:lang w:val="en-GB"/>
        </w:rPr>
      </w:pPr>
    </w:p>
    <w:p w14:paraId="562169E9" w14:textId="41CE5798" w:rsidR="007E46F9" w:rsidRPr="007E46F9" w:rsidRDefault="00D4793A" w:rsidP="002D1EF0">
      <w:pPr>
        <w:spacing w:after="0" w:line="240" w:lineRule="auto"/>
        <w:ind w:left="0" w:right="0"/>
        <w:rPr>
          <w:b/>
          <w:color w:val="44546A"/>
          <w:lang w:val="en-GB"/>
        </w:rPr>
      </w:pPr>
      <w:r>
        <w:rPr>
          <w:b/>
          <w:color w:val="44546A"/>
          <w:lang w:val="en-GB"/>
        </w:rPr>
        <w:br w:type="page"/>
      </w:r>
    </w:p>
    <w:p w14:paraId="37BDC485" w14:textId="77777777" w:rsidR="007E46F9" w:rsidRPr="007E46F9" w:rsidRDefault="007E46F9" w:rsidP="007E46F9">
      <w:pPr>
        <w:keepNext/>
        <w:spacing w:after="200" w:line="240" w:lineRule="auto"/>
        <w:ind w:left="0" w:right="0"/>
        <w:rPr>
          <w:color w:val="44546A"/>
          <w:sz w:val="18"/>
          <w:szCs w:val="18"/>
        </w:rPr>
      </w:pPr>
      <w:r w:rsidRPr="007E46F9">
        <w:rPr>
          <w:b/>
          <w:color w:val="44546A"/>
          <w:sz w:val="18"/>
          <w:szCs w:val="18"/>
        </w:rPr>
        <w:t xml:space="preserve">Tabell </w:t>
      </w:r>
      <w:r w:rsidRPr="007E46F9">
        <w:rPr>
          <w:b/>
          <w:color w:val="44546A"/>
          <w:sz w:val="18"/>
          <w:szCs w:val="18"/>
        </w:rPr>
        <w:fldChar w:fldCharType="begin"/>
      </w:r>
      <w:r w:rsidRPr="007E46F9">
        <w:rPr>
          <w:b/>
          <w:color w:val="44546A"/>
          <w:sz w:val="18"/>
          <w:szCs w:val="18"/>
        </w:rPr>
        <w:instrText xml:space="preserve"> SEQ Tabell \* ARABIC </w:instrText>
      </w:r>
      <w:r w:rsidRPr="007E46F9">
        <w:rPr>
          <w:b/>
          <w:color w:val="44546A"/>
          <w:sz w:val="18"/>
          <w:szCs w:val="18"/>
        </w:rPr>
        <w:fldChar w:fldCharType="separate"/>
      </w:r>
      <w:r w:rsidRPr="007E46F9">
        <w:rPr>
          <w:b/>
          <w:color w:val="44546A"/>
          <w:sz w:val="18"/>
          <w:szCs w:val="18"/>
        </w:rPr>
        <w:t>3</w:t>
      </w:r>
      <w:r w:rsidRPr="007E46F9">
        <w:rPr>
          <w:b/>
          <w:color w:val="44546A"/>
          <w:sz w:val="18"/>
          <w:szCs w:val="18"/>
        </w:rPr>
        <w:fldChar w:fldCharType="end"/>
      </w:r>
      <w:r w:rsidRPr="007E46F9">
        <w:rPr>
          <w:b/>
          <w:color w:val="44546A"/>
          <w:sz w:val="18"/>
          <w:szCs w:val="18"/>
        </w:rPr>
        <w:t>.</w:t>
      </w:r>
      <w:r w:rsidRPr="007E46F9">
        <w:rPr>
          <w:color w:val="44546A"/>
          <w:sz w:val="18"/>
          <w:szCs w:val="18"/>
        </w:rPr>
        <w:t xml:space="preserve"> </w:t>
      </w:r>
      <w:bookmarkStart w:id="272" w:name="_Hlk90644729"/>
      <w:r w:rsidRPr="007E46F9">
        <w:rPr>
          <w:color w:val="44546A"/>
          <w:sz w:val="18"/>
          <w:szCs w:val="18"/>
        </w:rPr>
        <w:t>Protokoll CT-undersökning på Discovery 670 Pro (Uddevalla) och 870 CZT (NÄL) SPECT-CT.</w:t>
      </w:r>
    </w:p>
    <w:tbl>
      <w:tblPr>
        <w:tblStyle w:val="GridTable6Colorful-Accent51"/>
        <w:tblW w:w="8642" w:type="dxa"/>
        <w:tblLook w:val="04A0" w:firstRow="1" w:lastRow="0" w:firstColumn="1" w:lastColumn="0" w:noHBand="0" w:noVBand="1"/>
      </w:tblPr>
      <w:tblGrid>
        <w:gridCol w:w="2547"/>
        <w:gridCol w:w="2693"/>
        <w:gridCol w:w="3402"/>
      </w:tblGrid>
      <w:tr w:rsidR="00290EDF" w:rsidRPr="007E46F9" w14:paraId="12D977B4" w14:textId="77777777" w:rsidTr="008665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628E442" w14:textId="77777777" w:rsidR="00290EDF" w:rsidRPr="007E46F9" w:rsidRDefault="00290EDF" w:rsidP="007E46F9">
            <w:pPr>
              <w:spacing w:after="0" w:line="240" w:lineRule="auto"/>
              <w:ind w:left="0" w:right="0"/>
              <w:jc w:val="center"/>
              <w:rPr>
                <w:rFonts w:ascii="Calibri" w:hAnsi="Calibri" w:cs="Calibri"/>
                <w:szCs w:val="20"/>
              </w:rPr>
            </w:pPr>
            <w:bookmarkStart w:id="273" w:name="_Toc22120040"/>
            <w:bookmarkEnd w:id="272"/>
            <w:r w:rsidRPr="007E46F9">
              <w:rPr>
                <w:rFonts w:ascii="Calibri" w:hAnsi="Calibri" w:cs="Calibri"/>
                <w:szCs w:val="20"/>
              </w:rPr>
              <w:t>Kamera</w:t>
            </w:r>
          </w:p>
        </w:tc>
        <w:tc>
          <w:tcPr>
            <w:tcW w:w="6095" w:type="dxa"/>
            <w:gridSpan w:val="2"/>
            <w:vAlign w:val="center"/>
          </w:tcPr>
          <w:p w14:paraId="69C96575" w14:textId="0C2C00F5" w:rsidR="00290EDF" w:rsidRPr="007E46F9" w:rsidRDefault="00290EDF" w:rsidP="00290EDF">
            <w:pPr>
              <w:spacing w:after="0" w:line="240" w:lineRule="auto"/>
              <w:ind w:left="0" w:right="0"/>
              <w:cnfStyle w:val="100000000000" w:firstRow="1"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 xml:space="preserve">Discovery 670 Pro </w:t>
            </w:r>
            <w:r w:rsidR="00B52DA8">
              <w:rPr>
                <w:rFonts w:ascii="Calibri" w:hAnsi="Calibri" w:cs="Calibri"/>
                <w:szCs w:val="20"/>
              </w:rPr>
              <w:t>&amp; 870 CZT SPECT-CT</w:t>
            </w:r>
          </w:p>
        </w:tc>
      </w:tr>
      <w:tr w:rsidR="00290EDF" w:rsidRPr="007E46F9" w14:paraId="695A2C6D" w14:textId="77777777" w:rsidTr="008665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3BD1E4B8"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Protokoll</w:t>
            </w:r>
          </w:p>
        </w:tc>
        <w:tc>
          <w:tcPr>
            <w:tcW w:w="2693" w:type="dxa"/>
            <w:vAlign w:val="center"/>
          </w:tcPr>
          <w:p w14:paraId="7E4046C0" w14:textId="54D337E4" w:rsidR="00290EDF" w:rsidRPr="007E46F9" w:rsidRDefault="00290EDF" w:rsidP="0016044A">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cs="Calibri"/>
                <w:bCs/>
                <w:szCs w:val="20"/>
              </w:rPr>
            </w:pPr>
            <w:r w:rsidRPr="007E46F9">
              <w:rPr>
                <w:rFonts w:ascii="Calibri" w:hAnsi="Calibri" w:cs="Calibri"/>
                <w:szCs w:val="20"/>
              </w:rPr>
              <w:t>Paratyreoidea</w:t>
            </w:r>
            <w:r>
              <w:rPr>
                <w:rFonts w:ascii="Calibri" w:hAnsi="Calibri" w:cs="Calibri"/>
                <w:szCs w:val="20"/>
              </w:rPr>
              <w:t xml:space="preserve"> 15 min</w:t>
            </w:r>
            <w:r w:rsidRPr="007E46F9">
              <w:rPr>
                <w:rFonts w:ascii="Calibri" w:hAnsi="Calibri" w:cs="Calibri"/>
                <w:szCs w:val="20"/>
              </w:rPr>
              <w:t xml:space="preserve"> </w:t>
            </w:r>
          </w:p>
        </w:tc>
        <w:tc>
          <w:tcPr>
            <w:tcW w:w="3402" w:type="dxa"/>
            <w:vAlign w:val="center"/>
          </w:tcPr>
          <w:p w14:paraId="02E720C6" w14:textId="03B74FE0" w:rsidR="00290EDF" w:rsidRPr="007E46F9" w:rsidRDefault="00290EDF" w:rsidP="0016044A">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cs="Calibri"/>
                <w:bCs/>
                <w:szCs w:val="20"/>
              </w:rPr>
            </w:pPr>
            <w:r w:rsidRPr="007E46F9">
              <w:rPr>
                <w:rFonts w:ascii="Calibri" w:hAnsi="Calibri" w:cs="Calibri"/>
                <w:szCs w:val="20"/>
              </w:rPr>
              <w:t xml:space="preserve">Paratyreoidea </w:t>
            </w:r>
            <w:r>
              <w:rPr>
                <w:rFonts w:ascii="Calibri" w:hAnsi="Calibri" w:cs="Calibri"/>
                <w:szCs w:val="20"/>
              </w:rPr>
              <w:t xml:space="preserve"> 120 min MAR</w:t>
            </w:r>
          </w:p>
        </w:tc>
      </w:tr>
      <w:tr w:rsidR="00290EDF" w:rsidRPr="007E46F9" w14:paraId="37DF2E7C" w14:textId="77777777" w:rsidTr="008665AF">
        <w:tc>
          <w:tcPr>
            <w:cnfStyle w:val="001000000000" w:firstRow="0" w:lastRow="0" w:firstColumn="1" w:lastColumn="0" w:oddVBand="0" w:evenVBand="0" w:oddHBand="0" w:evenHBand="0" w:firstRowFirstColumn="0" w:firstRowLastColumn="0" w:lastRowFirstColumn="0" w:lastRowLastColumn="0"/>
            <w:tcW w:w="2547" w:type="dxa"/>
            <w:vAlign w:val="center"/>
          </w:tcPr>
          <w:p w14:paraId="43672ECF"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Scantyp</w:t>
            </w:r>
          </w:p>
        </w:tc>
        <w:tc>
          <w:tcPr>
            <w:tcW w:w="2693" w:type="dxa"/>
            <w:vAlign w:val="center"/>
          </w:tcPr>
          <w:p w14:paraId="687B938A"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Helical</w:t>
            </w:r>
          </w:p>
        </w:tc>
        <w:tc>
          <w:tcPr>
            <w:tcW w:w="3402" w:type="dxa"/>
            <w:vAlign w:val="center"/>
          </w:tcPr>
          <w:p w14:paraId="67D7F4E4"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Helical</w:t>
            </w:r>
          </w:p>
        </w:tc>
      </w:tr>
      <w:tr w:rsidR="00290EDF" w:rsidRPr="007E46F9" w14:paraId="621F38B8" w14:textId="77777777" w:rsidTr="008665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08070D36"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Rörspänning [kV]</w:t>
            </w:r>
          </w:p>
        </w:tc>
        <w:tc>
          <w:tcPr>
            <w:tcW w:w="2693" w:type="dxa"/>
            <w:vAlign w:val="center"/>
          </w:tcPr>
          <w:p w14:paraId="11929302"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120</w:t>
            </w:r>
          </w:p>
        </w:tc>
        <w:tc>
          <w:tcPr>
            <w:tcW w:w="3402" w:type="dxa"/>
            <w:vAlign w:val="center"/>
          </w:tcPr>
          <w:p w14:paraId="3F1E64A8"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120</w:t>
            </w:r>
          </w:p>
        </w:tc>
      </w:tr>
      <w:tr w:rsidR="00290EDF" w:rsidRPr="007E46F9" w14:paraId="344870E7" w14:textId="77777777" w:rsidTr="008665AF">
        <w:tc>
          <w:tcPr>
            <w:cnfStyle w:val="001000000000" w:firstRow="0" w:lastRow="0" w:firstColumn="1" w:lastColumn="0" w:oddVBand="0" w:evenVBand="0" w:oddHBand="0" w:evenHBand="0" w:firstRowFirstColumn="0" w:firstRowLastColumn="0" w:lastRowFirstColumn="0" w:lastRowLastColumn="0"/>
            <w:tcW w:w="2547" w:type="dxa"/>
            <w:vAlign w:val="center"/>
          </w:tcPr>
          <w:p w14:paraId="62CFE19A"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Min rörström [mA]</w:t>
            </w:r>
          </w:p>
        </w:tc>
        <w:tc>
          <w:tcPr>
            <w:tcW w:w="2693" w:type="dxa"/>
            <w:vAlign w:val="center"/>
          </w:tcPr>
          <w:p w14:paraId="5C0ECD53"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w:t>
            </w:r>
          </w:p>
        </w:tc>
        <w:tc>
          <w:tcPr>
            <w:tcW w:w="3402" w:type="dxa"/>
            <w:vAlign w:val="center"/>
          </w:tcPr>
          <w:p w14:paraId="3EE7D713" w14:textId="0BC9EB3C"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Pr>
                <w:rFonts w:ascii="Calibri" w:hAnsi="Calibri" w:cs="Calibri"/>
                <w:szCs w:val="20"/>
              </w:rPr>
              <w:t>2</w:t>
            </w:r>
            <w:r w:rsidRPr="007E46F9">
              <w:rPr>
                <w:rFonts w:ascii="Calibri" w:hAnsi="Calibri" w:cs="Calibri"/>
                <w:szCs w:val="20"/>
              </w:rPr>
              <w:t>0</w:t>
            </w:r>
          </w:p>
        </w:tc>
      </w:tr>
      <w:tr w:rsidR="00290EDF" w:rsidRPr="007E46F9" w14:paraId="38936A1C" w14:textId="77777777" w:rsidTr="008665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5A2028F4"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Max rörström [mA]</w:t>
            </w:r>
          </w:p>
        </w:tc>
        <w:tc>
          <w:tcPr>
            <w:tcW w:w="2693" w:type="dxa"/>
            <w:vAlign w:val="center"/>
          </w:tcPr>
          <w:p w14:paraId="1ED00D15"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20</w:t>
            </w:r>
          </w:p>
        </w:tc>
        <w:tc>
          <w:tcPr>
            <w:tcW w:w="3402" w:type="dxa"/>
            <w:vAlign w:val="center"/>
          </w:tcPr>
          <w:p w14:paraId="2E929C72" w14:textId="6AE8BFF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Pr>
                <w:rFonts w:ascii="Calibri" w:hAnsi="Calibri" w:cs="Calibri"/>
                <w:szCs w:val="20"/>
              </w:rPr>
              <w:t>17</w:t>
            </w:r>
            <w:r w:rsidRPr="007E46F9">
              <w:rPr>
                <w:rFonts w:ascii="Calibri" w:hAnsi="Calibri" w:cs="Calibri"/>
                <w:szCs w:val="20"/>
              </w:rPr>
              <w:t>0</w:t>
            </w:r>
          </w:p>
        </w:tc>
      </w:tr>
      <w:tr w:rsidR="00290EDF" w:rsidRPr="007E46F9" w14:paraId="2554ED78" w14:textId="77777777" w:rsidTr="008665AF">
        <w:tc>
          <w:tcPr>
            <w:cnfStyle w:val="001000000000" w:firstRow="0" w:lastRow="0" w:firstColumn="1" w:lastColumn="0" w:oddVBand="0" w:evenVBand="0" w:oddHBand="0" w:evenHBand="0" w:firstRowFirstColumn="0" w:firstRowLastColumn="0" w:lastRowFirstColumn="0" w:lastRowLastColumn="0"/>
            <w:tcW w:w="2547" w:type="dxa"/>
            <w:vAlign w:val="center"/>
          </w:tcPr>
          <w:p w14:paraId="0A5A8CAA"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Rotationstid [s]</w:t>
            </w:r>
          </w:p>
        </w:tc>
        <w:tc>
          <w:tcPr>
            <w:tcW w:w="2693" w:type="dxa"/>
            <w:vAlign w:val="center"/>
          </w:tcPr>
          <w:p w14:paraId="4ED31D17"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0,7</w:t>
            </w:r>
          </w:p>
        </w:tc>
        <w:tc>
          <w:tcPr>
            <w:tcW w:w="3402" w:type="dxa"/>
            <w:vAlign w:val="center"/>
          </w:tcPr>
          <w:p w14:paraId="140FD233"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0,7</w:t>
            </w:r>
          </w:p>
        </w:tc>
      </w:tr>
      <w:tr w:rsidR="00290EDF" w:rsidRPr="007E46F9" w14:paraId="76BD2B12" w14:textId="77777777" w:rsidTr="008665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4626D3C2"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Snittjocklek [mm]</w:t>
            </w:r>
          </w:p>
        </w:tc>
        <w:tc>
          <w:tcPr>
            <w:tcW w:w="2693" w:type="dxa"/>
            <w:vAlign w:val="center"/>
          </w:tcPr>
          <w:p w14:paraId="5A969809" w14:textId="77777777" w:rsidR="00290EDF" w:rsidRPr="007E46F9" w:rsidRDefault="00290EDF" w:rsidP="007E46F9">
            <w:pPr>
              <w:tabs>
                <w:tab w:val="center" w:pos="1324"/>
                <w:tab w:val="left" w:pos="1965"/>
              </w:tabs>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3,75</w:t>
            </w:r>
          </w:p>
        </w:tc>
        <w:tc>
          <w:tcPr>
            <w:tcW w:w="3402" w:type="dxa"/>
            <w:vAlign w:val="center"/>
          </w:tcPr>
          <w:p w14:paraId="5E5373F3"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2,5</w:t>
            </w:r>
          </w:p>
        </w:tc>
      </w:tr>
      <w:tr w:rsidR="00290EDF" w:rsidRPr="007E46F9" w14:paraId="7D9758D0" w14:textId="77777777" w:rsidTr="008665AF">
        <w:tc>
          <w:tcPr>
            <w:cnfStyle w:val="001000000000" w:firstRow="0" w:lastRow="0" w:firstColumn="1" w:lastColumn="0" w:oddVBand="0" w:evenVBand="0" w:oddHBand="0" w:evenHBand="0" w:firstRowFirstColumn="0" w:firstRowLastColumn="0" w:lastRowFirstColumn="0" w:lastRowLastColumn="0"/>
            <w:tcW w:w="2547" w:type="dxa"/>
            <w:vAlign w:val="center"/>
          </w:tcPr>
          <w:p w14:paraId="522A4A19"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Pitch</w:t>
            </w:r>
          </w:p>
        </w:tc>
        <w:tc>
          <w:tcPr>
            <w:tcW w:w="2693" w:type="dxa"/>
            <w:vAlign w:val="center"/>
          </w:tcPr>
          <w:p w14:paraId="3B6984F6"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1,375</w:t>
            </w:r>
          </w:p>
        </w:tc>
        <w:tc>
          <w:tcPr>
            <w:tcW w:w="3402" w:type="dxa"/>
            <w:vAlign w:val="center"/>
          </w:tcPr>
          <w:p w14:paraId="5A1EB013" w14:textId="114D197A"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Pr>
                <w:rFonts w:ascii="Calibri" w:hAnsi="Calibri" w:cs="Calibri"/>
                <w:szCs w:val="20"/>
              </w:rPr>
              <w:t>0,938</w:t>
            </w:r>
          </w:p>
        </w:tc>
      </w:tr>
      <w:tr w:rsidR="00290EDF" w:rsidRPr="007E46F9" w14:paraId="09186E1C" w14:textId="77777777" w:rsidTr="008665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323716F5"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Intervall [mm]</w:t>
            </w:r>
          </w:p>
        </w:tc>
        <w:tc>
          <w:tcPr>
            <w:tcW w:w="2693" w:type="dxa"/>
            <w:vAlign w:val="center"/>
          </w:tcPr>
          <w:p w14:paraId="06787512"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3,75</w:t>
            </w:r>
          </w:p>
        </w:tc>
        <w:tc>
          <w:tcPr>
            <w:tcW w:w="3402" w:type="dxa"/>
            <w:vAlign w:val="center"/>
          </w:tcPr>
          <w:p w14:paraId="562FF2A1"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2,0</w:t>
            </w:r>
          </w:p>
        </w:tc>
      </w:tr>
      <w:tr w:rsidR="00290EDF" w:rsidRPr="007E46F9" w14:paraId="7EED4F50" w14:textId="77777777" w:rsidTr="008665AF">
        <w:tc>
          <w:tcPr>
            <w:cnfStyle w:val="001000000000" w:firstRow="0" w:lastRow="0" w:firstColumn="1" w:lastColumn="0" w:oddVBand="0" w:evenVBand="0" w:oddHBand="0" w:evenHBand="0" w:firstRowFirstColumn="0" w:firstRowLastColumn="0" w:lastRowFirstColumn="0" w:lastRowLastColumn="0"/>
            <w:tcW w:w="2547" w:type="dxa"/>
            <w:vAlign w:val="center"/>
          </w:tcPr>
          <w:p w14:paraId="0944EB29"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Noise index</w:t>
            </w:r>
          </w:p>
        </w:tc>
        <w:tc>
          <w:tcPr>
            <w:tcW w:w="2693" w:type="dxa"/>
            <w:vAlign w:val="center"/>
          </w:tcPr>
          <w:p w14:paraId="33FE4635"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w:t>
            </w:r>
          </w:p>
        </w:tc>
        <w:tc>
          <w:tcPr>
            <w:tcW w:w="3402" w:type="dxa"/>
            <w:vAlign w:val="center"/>
          </w:tcPr>
          <w:p w14:paraId="3CD82F94" w14:textId="77777777" w:rsidR="00290EDF" w:rsidRPr="007E46F9" w:rsidRDefault="00290EDF" w:rsidP="007E46F9">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szCs w:val="20"/>
              </w:rPr>
            </w:pPr>
            <w:r w:rsidRPr="007E46F9">
              <w:rPr>
                <w:rFonts w:ascii="Calibri" w:hAnsi="Calibri" w:cs="Calibri"/>
                <w:szCs w:val="20"/>
              </w:rPr>
              <w:t>35</w:t>
            </w:r>
          </w:p>
        </w:tc>
      </w:tr>
      <w:tr w:rsidR="00290EDF" w:rsidRPr="007E46F9" w14:paraId="0B28BF1D" w14:textId="77777777" w:rsidTr="008665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vAlign w:val="center"/>
          </w:tcPr>
          <w:p w14:paraId="7108BB6D" w14:textId="77777777" w:rsidR="00290EDF" w:rsidRPr="007E46F9" w:rsidRDefault="00290EDF" w:rsidP="007E46F9">
            <w:pPr>
              <w:spacing w:after="0" w:line="240" w:lineRule="auto"/>
              <w:ind w:left="0" w:right="0"/>
              <w:jc w:val="center"/>
              <w:rPr>
                <w:rFonts w:ascii="Calibri" w:hAnsi="Calibri" w:cs="Calibri"/>
                <w:szCs w:val="20"/>
              </w:rPr>
            </w:pPr>
            <w:r w:rsidRPr="007E46F9">
              <w:rPr>
                <w:rFonts w:ascii="Calibri" w:hAnsi="Calibri" w:cs="Calibri"/>
                <w:szCs w:val="20"/>
              </w:rPr>
              <w:t>SFOV [cm]</w:t>
            </w:r>
          </w:p>
        </w:tc>
        <w:tc>
          <w:tcPr>
            <w:tcW w:w="2693" w:type="dxa"/>
            <w:vAlign w:val="center"/>
          </w:tcPr>
          <w:p w14:paraId="770B3F1A"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Large</w:t>
            </w:r>
          </w:p>
        </w:tc>
        <w:tc>
          <w:tcPr>
            <w:tcW w:w="3402" w:type="dxa"/>
            <w:vAlign w:val="center"/>
          </w:tcPr>
          <w:p w14:paraId="0580C80D" w14:textId="77777777" w:rsidR="00290EDF" w:rsidRPr="007E46F9" w:rsidRDefault="00290EDF" w:rsidP="007E46F9">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szCs w:val="20"/>
              </w:rPr>
            </w:pPr>
            <w:r w:rsidRPr="007E46F9">
              <w:rPr>
                <w:rFonts w:ascii="Calibri" w:hAnsi="Calibri" w:cs="Calibri"/>
                <w:szCs w:val="20"/>
              </w:rPr>
              <w:t>Large</w:t>
            </w:r>
          </w:p>
        </w:tc>
      </w:tr>
    </w:tbl>
    <w:p w14:paraId="35387D79" w14:textId="77777777" w:rsidR="007E46F9" w:rsidRPr="007E46F9" w:rsidRDefault="007E46F9" w:rsidP="00035775">
      <w:pPr>
        <w:pStyle w:val="Heading2"/>
        <w:ind w:left="0"/>
      </w:pPr>
      <w:bookmarkStart w:id="274" w:name="_Toc256000451"/>
      <w:bookmarkStart w:id="275" w:name="_Toc256000415"/>
      <w:bookmarkStart w:id="276" w:name="_Toc256000379"/>
      <w:bookmarkStart w:id="277" w:name="_Toc256000347"/>
      <w:bookmarkStart w:id="278" w:name="_Toc256000313"/>
      <w:bookmarkStart w:id="279" w:name="_Toc256000277"/>
      <w:bookmarkStart w:id="280" w:name="_Toc256000144"/>
      <w:bookmarkStart w:id="281" w:name="_Toc256000241"/>
      <w:bookmarkStart w:id="282" w:name="_Toc256000209"/>
      <w:bookmarkStart w:id="283" w:name="_Toc256000178"/>
      <w:bookmarkStart w:id="284" w:name="_Toc256000146"/>
      <w:bookmarkStart w:id="285" w:name="_Toc256000114"/>
      <w:bookmarkStart w:id="286" w:name="_Toc256000082"/>
      <w:bookmarkStart w:id="287" w:name="_Toc256000055"/>
      <w:bookmarkStart w:id="288" w:name="_Toc256000014"/>
      <w:bookmarkStart w:id="289" w:name="_Toc57182379"/>
      <w:bookmarkStart w:id="290" w:name="_Toc92716505"/>
      <w:bookmarkStart w:id="291" w:name="_Toc216946146"/>
      <w:r w:rsidRPr="007E46F9">
        <w:t>Funktionskontroll/kalibrering</w:t>
      </w:r>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14:paraId="53325ECD" w14:textId="77777777" w:rsidR="007E46F9" w:rsidRPr="007E46F9" w:rsidRDefault="007E46F9" w:rsidP="007E46F9">
      <w:pPr>
        <w:autoSpaceDE w:val="0"/>
        <w:autoSpaceDN w:val="0"/>
        <w:adjustRightInd w:val="0"/>
        <w:spacing w:after="0" w:line="240" w:lineRule="auto"/>
        <w:ind w:left="0" w:right="0"/>
        <w:rPr>
          <w:szCs w:val="20"/>
        </w:rPr>
      </w:pPr>
      <w:bookmarkStart w:id="292" w:name="_Toc22120041"/>
      <w:r w:rsidRPr="007E46F9">
        <w:rPr>
          <w:szCs w:val="20"/>
        </w:rPr>
        <w:t>Relevanta dokument för kontroll och kalibrering hittas via hemsidan, antingen via fliken Dokument – Styrdokument eller hemsidan för Klinisk fysiologi/Nuklearmedicin.</w:t>
      </w:r>
    </w:p>
    <w:p w14:paraId="4E6BC220" w14:textId="0DBDAA18" w:rsidR="007E46F9" w:rsidRPr="007E46F9" w:rsidRDefault="007E46F9" w:rsidP="00035775">
      <w:pPr>
        <w:pStyle w:val="Heading2"/>
        <w:ind w:left="0"/>
      </w:pPr>
      <w:bookmarkStart w:id="293" w:name="_Toc256000452"/>
      <w:bookmarkStart w:id="294" w:name="_Toc256000416"/>
      <w:bookmarkStart w:id="295" w:name="_Toc256000380"/>
      <w:bookmarkStart w:id="296" w:name="_Toc256000348"/>
      <w:bookmarkStart w:id="297" w:name="_Toc256000314"/>
      <w:bookmarkStart w:id="298" w:name="_Toc256000278"/>
      <w:bookmarkStart w:id="299" w:name="_Toc256000145"/>
      <w:bookmarkStart w:id="300" w:name="_Toc256000242"/>
      <w:bookmarkStart w:id="301" w:name="_Toc256000210"/>
      <w:bookmarkStart w:id="302" w:name="_Toc256000179"/>
      <w:bookmarkStart w:id="303" w:name="_Toc256000147"/>
      <w:bookmarkStart w:id="304" w:name="_Toc256000115"/>
      <w:bookmarkStart w:id="305" w:name="_Toc256000083"/>
      <w:bookmarkStart w:id="306" w:name="_Toc256000056"/>
      <w:bookmarkStart w:id="307" w:name="_Toc256000015"/>
      <w:bookmarkStart w:id="308" w:name="_Toc57182380"/>
      <w:bookmarkStart w:id="309" w:name="_Toc92716506"/>
      <w:bookmarkStart w:id="310" w:name="_Toc216946147"/>
      <w:r w:rsidRPr="007E46F9">
        <w:t>Förberedelser</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170335CC" w14:textId="77777777" w:rsidR="007E46F9" w:rsidRPr="007E46F9" w:rsidRDefault="007E46F9" w:rsidP="002D1EF0">
      <w:pPr>
        <w:numPr>
          <w:ilvl w:val="0"/>
          <w:numId w:val="24"/>
        </w:numPr>
        <w:spacing w:after="0" w:line="240" w:lineRule="auto"/>
        <w:ind w:left="284" w:right="0" w:hanging="284"/>
        <w:contextualSpacing/>
        <w:rPr>
          <w:szCs w:val="20"/>
        </w:rPr>
      </w:pPr>
      <w:r w:rsidRPr="007E46F9">
        <w:rPr>
          <w:szCs w:val="20"/>
        </w:rPr>
        <w:t>Patienten ska ha ätit och druckit som vanligt före undersökningen.</w:t>
      </w:r>
    </w:p>
    <w:p w14:paraId="7133835C" w14:textId="77777777" w:rsidR="007E46F9" w:rsidRPr="007E46F9" w:rsidRDefault="007E46F9" w:rsidP="002D1EF0">
      <w:pPr>
        <w:numPr>
          <w:ilvl w:val="0"/>
          <w:numId w:val="24"/>
        </w:numPr>
        <w:spacing w:after="0" w:line="240" w:lineRule="auto"/>
        <w:ind w:left="284" w:right="0" w:hanging="284"/>
        <w:contextualSpacing/>
        <w:rPr>
          <w:szCs w:val="20"/>
        </w:rPr>
      </w:pPr>
      <w:r w:rsidRPr="007E46F9">
        <w:rPr>
          <w:rFonts w:eastAsia="Calibri"/>
          <w:color w:val="000000"/>
          <w:lang w:eastAsia="en-US"/>
        </w:rPr>
        <w:t xml:space="preserve">D-vitaminanaloger (Paricalcitol, Zemplar) och </w:t>
      </w:r>
      <w:bookmarkStart w:id="311" w:name="_Hlk90557944"/>
      <w:r w:rsidRPr="007E46F9">
        <w:rPr>
          <w:rFonts w:eastAsia="Calibri"/>
          <w:color w:val="000000"/>
          <w:lang w:eastAsia="en-US"/>
        </w:rPr>
        <w:t xml:space="preserve">kalcimimetika </w:t>
      </w:r>
      <w:bookmarkEnd w:id="311"/>
      <w:r w:rsidRPr="007E46F9">
        <w:rPr>
          <w:rFonts w:eastAsia="Calibri"/>
          <w:color w:val="000000"/>
          <w:lang w:eastAsia="en-US"/>
        </w:rPr>
        <w:t xml:space="preserve">(Cinacalcet, Mimpara, Parsabiv) kan påverka </w:t>
      </w:r>
      <w:r w:rsidRPr="007E46F9">
        <w:rPr>
          <w:rFonts w:eastAsia="Calibri"/>
          <w:color w:val="000000"/>
          <w:vertAlign w:val="superscript"/>
          <w:lang w:eastAsia="en-US"/>
        </w:rPr>
        <w:t>99m</w:t>
      </w:r>
      <w:r w:rsidRPr="007E46F9">
        <w:rPr>
          <w:rFonts w:eastAsia="Calibri"/>
          <w:color w:val="000000"/>
          <w:lang w:eastAsia="en-US"/>
        </w:rPr>
        <w:t>Tc-sestamibiupptag</w:t>
      </w:r>
      <w:r w:rsidRPr="007E46F9">
        <w:rPr>
          <w:rFonts w:eastAsia="Calibri"/>
          <w:lang w:eastAsia="en-US"/>
        </w:rPr>
        <w:t>et</w:t>
      </w:r>
      <w:r w:rsidRPr="007E46F9">
        <w:rPr>
          <w:rFonts w:eastAsia="Calibri"/>
          <w:color w:val="000000"/>
          <w:lang w:eastAsia="en-US"/>
        </w:rPr>
        <w:t xml:space="preserve"> </w:t>
      </w:r>
      <w:r w:rsidRPr="007E46F9">
        <w:rPr>
          <w:rFonts w:eastAsia="Calibri"/>
          <w:lang w:eastAsia="en-US"/>
        </w:rPr>
        <w:t xml:space="preserve">negativt </w:t>
      </w:r>
      <w:r w:rsidRPr="007E46F9">
        <w:rPr>
          <w:rFonts w:eastAsia="Calibri"/>
          <w:color w:val="000000"/>
          <w:lang w:eastAsia="en-US"/>
        </w:rPr>
        <w:t xml:space="preserve">varför dessa läkemedel </w:t>
      </w:r>
      <w:r w:rsidRPr="007E46F9">
        <w:rPr>
          <w:rFonts w:eastAsia="Calibri"/>
          <w:lang w:eastAsia="en-US"/>
        </w:rPr>
        <w:t>bör</w:t>
      </w:r>
      <w:r w:rsidRPr="007E46F9">
        <w:rPr>
          <w:rFonts w:eastAsia="Calibri"/>
          <w:color w:val="000000"/>
          <w:lang w:eastAsia="en-US"/>
        </w:rPr>
        <w:t xml:space="preserve"> utsättas 14 dagar innan undersökning. </w:t>
      </w:r>
    </w:p>
    <w:p w14:paraId="60435FB9" w14:textId="77777777" w:rsidR="007E46F9" w:rsidRPr="007E46F9" w:rsidRDefault="007E46F9" w:rsidP="002D1EF0">
      <w:pPr>
        <w:numPr>
          <w:ilvl w:val="0"/>
          <w:numId w:val="24"/>
        </w:numPr>
        <w:spacing w:after="0" w:line="240" w:lineRule="auto"/>
        <w:ind w:left="284" w:right="0" w:hanging="284"/>
        <w:contextualSpacing/>
        <w:rPr>
          <w:szCs w:val="20"/>
        </w:rPr>
      </w:pPr>
      <w:r w:rsidRPr="007E46F9">
        <w:rPr>
          <w:szCs w:val="20"/>
        </w:rPr>
        <w:t>Läs igenom remiss och anteckningar noga.</w:t>
      </w:r>
    </w:p>
    <w:p w14:paraId="13BC2D6D" w14:textId="41C92C29" w:rsidR="007E46F9" w:rsidRPr="007E46F9" w:rsidRDefault="007E46F9" w:rsidP="002D1EF0">
      <w:pPr>
        <w:numPr>
          <w:ilvl w:val="0"/>
          <w:numId w:val="24"/>
        </w:numPr>
        <w:spacing w:after="0" w:line="240" w:lineRule="auto"/>
        <w:ind w:left="284" w:right="0" w:hanging="284"/>
        <w:contextualSpacing/>
        <w:rPr>
          <w:szCs w:val="20"/>
        </w:rPr>
      </w:pPr>
      <w:r w:rsidRPr="007E46F9">
        <w:rPr>
          <w:szCs w:val="20"/>
        </w:rPr>
        <w:t xml:space="preserve">Bered </w:t>
      </w:r>
      <w:r w:rsidRPr="007E46F9">
        <w:rPr>
          <w:szCs w:val="20"/>
          <w:vertAlign w:val="superscript"/>
        </w:rPr>
        <w:t>99m</w:t>
      </w:r>
      <w:r w:rsidRPr="007E46F9">
        <w:rPr>
          <w:szCs w:val="20"/>
        </w:rPr>
        <w:t xml:space="preserve">Tc-Sammibi enligt beredningskort </w:t>
      </w:r>
      <w:hyperlink r:id="rId19" w:history="1">
        <w:r w:rsidRPr="007E46F9">
          <w:rPr>
            <w:color w:val="0000FF"/>
            <w:szCs w:val="20"/>
            <w:u w:val="single"/>
          </w:rPr>
          <w:t>Beredning av Sammibi</w:t>
        </w:r>
      </w:hyperlink>
      <w:r w:rsidRPr="007E46F9">
        <w:rPr>
          <w:szCs w:val="20"/>
        </w:rPr>
        <w:t>.</w:t>
      </w:r>
    </w:p>
    <w:p w14:paraId="352773AF" w14:textId="6C7B5804" w:rsidR="007E46F9" w:rsidRPr="007E46F9" w:rsidRDefault="007E46F9" w:rsidP="002D1EF0">
      <w:pPr>
        <w:numPr>
          <w:ilvl w:val="0"/>
          <w:numId w:val="20"/>
        </w:numPr>
        <w:spacing w:after="0" w:line="240" w:lineRule="auto"/>
        <w:ind w:left="284" w:right="0" w:hanging="284"/>
        <w:contextualSpacing/>
        <w:rPr>
          <w:iCs/>
          <w:szCs w:val="20"/>
        </w:rPr>
      </w:pPr>
      <w:r w:rsidRPr="007E46F9">
        <w:t xml:space="preserve">Fråga patienten enligt frågeformulär </w:t>
      </w:r>
      <w:r w:rsidR="00A7222A">
        <w:t xml:space="preserve">i </w:t>
      </w:r>
      <w:r w:rsidR="002525C2">
        <w:t>journalanteckning</w:t>
      </w:r>
      <w:r w:rsidRPr="007E46F9">
        <w:t xml:space="preserve"> i patientadministrativsystem</w:t>
      </w:r>
      <w:r w:rsidR="00552558">
        <w:t>.</w:t>
      </w:r>
    </w:p>
    <w:p w14:paraId="458DC62F" w14:textId="08179899" w:rsidR="007E46F9" w:rsidRPr="007E46F9" w:rsidRDefault="007E46F9" w:rsidP="002D1EF0">
      <w:pPr>
        <w:numPr>
          <w:ilvl w:val="0"/>
          <w:numId w:val="20"/>
        </w:numPr>
        <w:spacing w:after="0" w:line="240" w:lineRule="auto"/>
        <w:ind w:left="284" w:right="0" w:hanging="284"/>
        <w:contextualSpacing/>
        <w:rPr>
          <w:szCs w:val="20"/>
        </w:rPr>
      </w:pPr>
      <w:r w:rsidRPr="007E46F9">
        <w:rPr>
          <w:szCs w:val="20"/>
        </w:rPr>
        <w:t>Längd och vikt skrivs i p</w:t>
      </w:r>
      <w:r w:rsidR="007863DA">
        <w:rPr>
          <w:szCs w:val="20"/>
        </w:rPr>
        <w:t>atientadministrativt system.</w:t>
      </w:r>
    </w:p>
    <w:p w14:paraId="6AF8C918" w14:textId="77777777" w:rsidR="007E46F9" w:rsidRPr="007E46F9" w:rsidRDefault="007E46F9" w:rsidP="002D1EF0">
      <w:pPr>
        <w:numPr>
          <w:ilvl w:val="0"/>
          <w:numId w:val="20"/>
        </w:numPr>
        <w:spacing w:after="0" w:line="240" w:lineRule="auto"/>
        <w:ind w:left="284" w:right="0" w:hanging="284"/>
        <w:contextualSpacing/>
        <w:rPr>
          <w:szCs w:val="20"/>
        </w:rPr>
      </w:pPr>
      <w:r w:rsidRPr="007E46F9">
        <w:rPr>
          <w:szCs w:val="20"/>
        </w:rPr>
        <w:t>Informera patienten om undersökningsproceduren.</w:t>
      </w:r>
    </w:p>
    <w:p w14:paraId="65479D9F" w14:textId="77777777" w:rsidR="007E46F9" w:rsidRPr="007E46F9" w:rsidRDefault="007E46F9" w:rsidP="002D1EF0">
      <w:pPr>
        <w:numPr>
          <w:ilvl w:val="0"/>
          <w:numId w:val="20"/>
        </w:numPr>
        <w:spacing w:after="0" w:line="240" w:lineRule="auto"/>
        <w:ind w:left="284" w:right="0" w:hanging="284"/>
        <w:contextualSpacing/>
        <w:rPr>
          <w:szCs w:val="20"/>
        </w:rPr>
      </w:pPr>
      <w:r w:rsidRPr="007E46F9">
        <w:t>Sätt en PVK och flusha med NaCl (0,9%).</w:t>
      </w:r>
    </w:p>
    <w:p w14:paraId="0776B901" w14:textId="77777777" w:rsidR="007E46F9" w:rsidRPr="007E46F9" w:rsidRDefault="007E46F9" w:rsidP="002D1EF0">
      <w:pPr>
        <w:numPr>
          <w:ilvl w:val="0"/>
          <w:numId w:val="20"/>
        </w:numPr>
        <w:tabs>
          <w:tab w:val="left" w:pos="1304"/>
          <w:tab w:val="left" w:pos="29063"/>
        </w:tabs>
        <w:suppressAutoHyphens/>
        <w:overflowPunct w:val="0"/>
        <w:autoSpaceDE w:val="0"/>
        <w:spacing w:after="0" w:line="240" w:lineRule="auto"/>
        <w:ind w:left="284" w:right="0" w:hanging="284"/>
        <w:rPr>
          <w:lang w:eastAsia="ar-SA"/>
        </w:rPr>
      </w:pPr>
      <w:r w:rsidRPr="007E46F9">
        <w:rPr>
          <w:lang w:eastAsia="ar-SA"/>
        </w:rPr>
        <w:t xml:space="preserve">Om patientens CVK eller port-a-cath ska användas kontakta kunnig personal när injektionen ska utföras via sådan infart. Detta noteras även i patientadministrativt system. </w:t>
      </w:r>
    </w:p>
    <w:p w14:paraId="70A3FF7A" w14:textId="77777777" w:rsidR="007E46F9" w:rsidRPr="007E46F9" w:rsidRDefault="007E46F9" w:rsidP="00BE0E28">
      <w:pPr>
        <w:pStyle w:val="Heading2"/>
        <w:ind w:left="0"/>
      </w:pPr>
      <w:bookmarkStart w:id="312" w:name="_Toc256000453"/>
      <w:bookmarkStart w:id="313" w:name="_Toc256000417"/>
      <w:bookmarkStart w:id="314" w:name="_Toc256000381"/>
      <w:bookmarkStart w:id="315" w:name="_Toc256000349"/>
      <w:bookmarkStart w:id="316" w:name="_Toc256000315"/>
      <w:bookmarkStart w:id="317" w:name="_Toc256000279"/>
      <w:bookmarkStart w:id="318" w:name="_Toc256000159"/>
      <w:bookmarkStart w:id="319" w:name="_Toc256000243"/>
      <w:bookmarkStart w:id="320" w:name="_Toc256000211"/>
      <w:bookmarkStart w:id="321" w:name="_Toc256000180"/>
      <w:bookmarkStart w:id="322" w:name="_Toc256000148"/>
      <w:bookmarkStart w:id="323" w:name="_Toc256000116"/>
      <w:bookmarkStart w:id="324" w:name="_Toc256000084"/>
      <w:bookmarkStart w:id="325" w:name="_Toc256000057"/>
      <w:bookmarkStart w:id="326" w:name="_Toc256000016"/>
      <w:bookmarkStart w:id="327" w:name="_Toc22120042"/>
      <w:bookmarkStart w:id="328" w:name="_Toc57182381"/>
      <w:bookmarkStart w:id="329" w:name="_Toc92716507"/>
      <w:bookmarkStart w:id="330" w:name="_Toc216946148"/>
      <w:r w:rsidRPr="007E46F9">
        <w:t>Patientinformation (kallelse)</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14:paraId="5E8CDA4A" w14:textId="0FFDE157" w:rsidR="007E46F9" w:rsidRPr="00CE4F1C" w:rsidRDefault="00CE4F1C" w:rsidP="007E46F9">
      <w:pPr>
        <w:spacing w:after="0" w:line="240" w:lineRule="auto"/>
        <w:ind w:left="0" w:right="0"/>
        <w:rPr>
          <w:color w:val="0000FF"/>
          <w:u w:val="single"/>
        </w:rPr>
      </w:pPr>
      <w:r w:rsidRPr="00CE4F1C">
        <w:rPr>
          <w:color w:val="0000FF"/>
          <w:u w:val="single"/>
        </w:rPr>
        <w:fldChar w:fldCharType="begin"/>
      </w:r>
      <w:r w:rsidRPr="00CE4F1C">
        <w:rPr>
          <w:color w:val="0000FF"/>
          <w:u w:val="single"/>
        </w:rPr>
        <w:instrText xml:space="preserve"> HYPERLINK "https://mellanarkiv-offentlig.vgregion.se/alfresco/s/archive/stream/public/v1/source/available/sofia/nu9870-703083416-60/surrogate/Bisk%c3%b6ldk%c3%b6rtelskintigrafi.pdf" </w:instrText>
      </w:r>
      <w:r w:rsidRPr="00CE4F1C">
        <w:rPr>
          <w:color w:val="0000FF"/>
          <w:u w:val="single"/>
        </w:rPr>
      </w:r>
      <w:r w:rsidRPr="00CE4F1C">
        <w:rPr>
          <w:color w:val="0000FF"/>
          <w:u w:val="single"/>
        </w:rPr>
        <w:fldChar w:fldCharType="separate"/>
      </w:r>
      <w:r w:rsidR="007E46F9" w:rsidRPr="00CE4F1C">
        <w:rPr>
          <w:color w:val="0000FF"/>
          <w:u w:val="single"/>
        </w:rPr>
        <w:t>Bisköldkörtelskintigrafi</w:t>
      </w:r>
    </w:p>
    <w:bookmarkStart w:id="331" w:name="_Toc256000454"/>
    <w:bookmarkStart w:id="332" w:name="_Toc256000418"/>
    <w:bookmarkStart w:id="333" w:name="_Toc256000382"/>
    <w:bookmarkStart w:id="334" w:name="_Toc256000350"/>
    <w:bookmarkStart w:id="335" w:name="_Toc256000316"/>
    <w:bookmarkStart w:id="336" w:name="_Toc256000280"/>
    <w:bookmarkStart w:id="337" w:name="_Toc256000160"/>
    <w:bookmarkStart w:id="338" w:name="_Toc256000244"/>
    <w:bookmarkStart w:id="339" w:name="_Toc256000212"/>
    <w:bookmarkStart w:id="340" w:name="_Toc256000181"/>
    <w:bookmarkStart w:id="341" w:name="_Toc256000149"/>
    <w:bookmarkStart w:id="342" w:name="_Toc256000117"/>
    <w:bookmarkStart w:id="343" w:name="_Toc256000085"/>
    <w:bookmarkStart w:id="344" w:name="_Toc256000058"/>
    <w:bookmarkStart w:id="345" w:name="_Toc256000017"/>
    <w:bookmarkStart w:id="346" w:name="_Toc22120043"/>
    <w:bookmarkStart w:id="347" w:name="_Toc57182382"/>
    <w:bookmarkStart w:id="348" w:name="_Toc92716508"/>
    <w:p w14:paraId="5C9F232C" w14:textId="6E777011" w:rsidR="007E46F9" w:rsidRPr="007E46F9" w:rsidRDefault="00CE4F1C" w:rsidP="00BE0E28">
      <w:pPr>
        <w:pStyle w:val="Heading2"/>
        <w:ind w:left="0"/>
      </w:pPr>
      <w:r w:rsidRPr="00CE4F1C">
        <w:rPr>
          <w:rFonts w:ascii="Times New Roman" w:eastAsia="Times New Roman" w:hAnsi="Times New Roman" w:cs="Times New Roman"/>
          <w:bCs w:val="0"/>
          <w:color w:val="0000FF"/>
          <w:sz w:val="24"/>
          <w:szCs w:val="24"/>
          <w:u w:val="single"/>
        </w:rPr>
        <w:fldChar w:fldCharType="end"/>
      </w:r>
      <w:bookmarkStart w:id="349" w:name="_Toc216946149"/>
      <w:r w:rsidR="007E46F9" w:rsidRPr="007E46F9">
        <w:t>Remittentinformation</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6015241A" w14:textId="4C9538B0" w:rsidR="007E46F9" w:rsidRPr="008778A6" w:rsidRDefault="007E46F9" w:rsidP="007E46F9">
      <w:pPr>
        <w:spacing w:after="0" w:line="240" w:lineRule="auto"/>
        <w:ind w:left="0" w:right="0"/>
        <w:rPr>
          <w:color w:val="0000FF"/>
          <w:u w:val="single"/>
        </w:rPr>
      </w:pPr>
      <w:hyperlink r:id="rId20" w:history="1">
        <w:r w:rsidRPr="008778A6">
          <w:rPr>
            <w:color w:val="0000FF"/>
            <w:u w:val="single"/>
          </w:rPr>
          <w:t>Bisköldkörtelskintigrafi</w:t>
        </w:r>
      </w:hyperlink>
    </w:p>
    <w:p w14:paraId="2616E079" w14:textId="67FD1DF3" w:rsidR="007E46F9" w:rsidRPr="007E46F9" w:rsidRDefault="007E46F9" w:rsidP="00C41B87">
      <w:pPr>
        <w:pStyle w:val="Heading2"/>
        <w:ind w:left="0"/>
      </w:pPr>
      <w:bookmarkStart w:id="350" w:name="_Toc256000455"/>
      <w:bookmarkStart w:id="351" w:name="_Toc256000419"/>
      <w:bookmarkStart w:id="352" w:name="_Toc256000383"/>
      <w:bookmarkStart w:id="353" w:name="_Toc256000351"/>
      <w:bookmarkStart w:id="354" w:name="_Toc256000317"/>
      <w:bookmarkStart w:id="355" w:name="_Toc256000281"/>
      <w:bookmarkStart w:id="356" w:name="_Toc256000176"/>
      <w:bookmarkStart w:id="357" w:name="_Toc256000245"/>
      <w:bookmarkStart w:id="358" w:name="_Toc256000213"/>
      <w:bookmarkStart w:id="359" w:name="_Toc256000182"/>
      <w:bookmarkStart w:id="360" w:name="_Toc256000150"/>
      <w:bookmarkStart w:id="361" w:name="_Toc256000118"/>
      <w:bookmarkStart w:id="362" w:name="_Toc256000086"/>
      <w:bookmarkStart w:id="363" w:name="_Toc256000059"/>
      <w:bookmarkStart w:id="364" w:name="_Toc256000018"/>
      <w:bookmarkStart w:id="365" w:name="_Toc22120044"/>
      <w:bookmarkStart w:id="366" w:name="_Toc57182383"/>
      <w:bookmarkStart w:id="367" w:name="_Toc92716509"/>
      <w:bookmarkStart w:id="368" w:name="_Toc216946150"/>
      <w:r w:rsidRPr="007E46F9">
        <w:t>Undersökningsprocedur</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r w:rsidRPr="007E46F9">
        <w:t xml:space="preserve"> </w:t>
      </w:r>
    </w:p>
    <w:p w14:paraId="56AE526E" w14:textId="77777777" w:rsidR="007E46F9" w:rsidRPr="007E46F9" w:rsidRDefault="007E46F9" w:rsidP="007E46F9">
      <w:pPr>
        <w:spacing w:after="0" w:line="240" w:lineRule="auto"/>
        <w:ind w:left="0" w:right="0"/>
        <w:rPr>
          <w:bCs/>
          <w:i/>
          <w:szCs w:val="20"/>
        </w:rPr>
      </w:pPr>
      <w:bookmarkStart w:id="369" w:name="_Toc256000246"/>
      <w:bookmarkStart w:id="370" w:name="_Toc256000214"/>
      <w:bookmarkStart w:id="371" w:name="_Toc256000183"/>
      <w:bookmarkStart w:id="372" w:name="_Toc256000151"/>
      <w:bookmarkStart w:id="373" w:name="_Toc256000119"/>
      <w:bookmarkStart w:id="374" w:name="_Toc256000087"/>
      <w:bookmarkStart w:id="375" w:name="_Toc256000060"/>
      <w:bookmarkStart w:id="376" w:name="_Toc256000019"/>
      <w:bookmarkStart w:id="377" w:name="_Toc22120045"/>
      <w:bookmarkStart w:id="378" w:name="_Toc57182384"/>
      <w:r w:rsidRPr="007E46F9">
        <w:rPr>
          <w:i/>
          <w:szCs w:val="20"/>
        </w:rPr>
        <w:t xml:space="preserve">Ordinerad dos: </w:t>
      </w:r>
      <w:r w:rsidRPr="007E46F9">
        <w:rPr>
          <w:b/>
          <w:bCs/>
          <w:i/>
          <w:szCs w:val="20"/>
        </w:rPr>
        <w:t xml:space="preserve">500 </w:t>
      </w:r>
      <w:r w:rsidRPr="007E46F9">
        <w:rPr>
          <w:b/>
          <w:i/>
          <w:szCs w:val="20"/>
        </w:rPr>
        <w:t>MBq</w:t>
      </w:r>
      <w:r w:rsidRPr="007E46F9">
        <w:rPr>
          <w:i/>
          <w:szCs w:val="20"/>
        </w:rPr>
        <w:t xml:space="preserve"> (vuxen).</w:t>
      </w:r>
    </w:p>
    <w:p w14:paraId="789D22F2" w14:textId="77777777" w:rsidR="007E46F9" w:rsidRPr="007E46F9" w:rsidRDefault="007E46F9" w:rsidP="007E46F9">
      <w:pPr>
        <w:spacing w:after="0" w:line="240" w:lineRule="auto"/>
        <w:ind w:left="0" w:right="0"/>
        <w:rPr>
          <w:i/>
          <w:sz w:val="22"/>
          <w:szCs w:val="20"/>
        </w:rPr>
      </w:pPr>
    </w:p>
    <w:p w14:paraId="3F5287B7" w14:textId="77777777" w:rsidR="007E46F9" w:rsidRPr="007E46F9" w:rsidRDefault="007E46F9" w:rsidP="007E46F9">
      <w:pPr>
        <w:spacing w:after="0" w:line="240" w:lineRule="auto"/>
        <w:ind w:left="0" w:right="0"/>
        <w:rPr>
          <w:i/>
          <w:sz w:val="22"/>
          <w:szCs w:val="20"/>
        </w:rPr>
      </w:pPr>
      <w:r w:rsidRPr="007E46F9">
        <w:rPr>
          <w:szCs w:val="20"/>
        </w:rPr>
        <w:t xml:space="preserve">Undersökningen inleds med injektion av </w:t>
      </w:r>
      <w:r w:rsidRPr="007E46F9">
        <w:rPr>
          <w:szCs w:val="20"/>
          <w:vertAlign w:val="superscript"/>
        </w:rPr>
        <w:t>99m</w:t>
      </w:r>
      <w:r w:rsidRPr="007E46F9">
        <w:rPr>
          <w:szCs w:val="20"/>
        </w:rPr>
        <w:t>Tc-Sammibi. Därefter följer två bildtagningar med SPECT-CT á 25 minuter. Den första 15 minuter efter injektion och den andra 120 minuter efter injektion. CT vid 15 min är en CT med lägre dos som används för korrekt sammanfogning av bilder vid rekonstruktion. CT vid 120 min är en CT som används för lokalisation.</w:t>
      </w:r>
    </w:p>
    <w:p w14:paraId="5C2D3D3D" w14:textId="77777777" w:rsidR="007E46F9" w:rsidRPr="007E46F9" w:rsidRDefault="007E46F9" w:rsidP="00C41B87">
      <w:pPr>
        <w:pStyle w:val="Heading3"/>
        <w:ind w:left="0"/>
      </w:pPr>
      <w:bookmarkStart w:id="379" w:name="_Toc256000456"/>
      <w:bookmarkStart w:id="380" w:name="_Toc256000420"/>
      <w:bookmarkStart w:id="381" w:name="_Toc256000384"/>
      <w:bookmarkStart w:id="382" w:name="_Toc256000352"/>
      <w:bookmarkStart w:id="383" w:name="_Toc256000318"/>
      <w:bookmarkStart w:id="384" w:name="_Toc256000282"/>
      <w:bookmarkStart w:id="385" w:name="_Toc256000177"/>
      <w:bookmarkStart w:id="386" w:name="_Toc92716510"/>
      <w:bookmarkStart w:id="387" w:name="_Toc216946151"/>
      <w:r w:rsidRPr="007E46F9">
        <w:t>Undersökningsanteckningar i patientadministrativt system</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14:paraId="7549EBDB" w14:textId="77777777" w:rsidR="007E46F9" w:rsidRPr="007E46F9" w:rsidRDefault="007E46F9" w:rsidP="007E46F9">
      <w:pPr>
        <w:spacing w:after="0" w:line="240" w:lineRule="auto"/>
        <w:ind w:left="0" w:right="0"/>
        <w:rPr>
          <w:rFonts w:eastAsia="Calibri"/>
          <w:color w:val="000000"/>
          <w:lang w:eastAsia="en-US"/>
        </w:rPr>
      </w:pPr>
      <w:bookmarkStart w:id="388" w:name="_Toc256000247"/>
      <w:bookmarkStart w:id="389" w:name="_Toc256000215"/>
      <w:bookmarkStart w:id="390" w:name="_Toc256000184"/>
      <w:bookmarkStart w:id="391" w:name="_Toc256000152"/>
      <w:bookmarkStart w:id="392" w:name="_Toc256000120"/>
      <w:bookmarkStart w:id="393" w:name="_Toc256000088"/>
      <w:bookmarkStart w:id="394" w:name="_Toc256000061"/>
      <w:bookmarkStart w:id="395" w:name="_Toc256000020"/>
      <w:bookmarkStart w:id="396" w:name="_Toc22120046"/>
      <w:bookmarkStart w:id="397" w:name="_Toc57182385"/>
      <w:bookmarkStart w:id="398" w:name="_Hlk89335777"/>
      <w:r w:rsidRPr="007E46F9">
        <w:rPr>
          <w:rFonts w:eastAsia="Calibri"/>
          <w:color w:val="000000"/>
          <w:lang w:eastAsia="en-US"/>
        </w:rPr>
        <w:t>D-vitaminanaloger (Paricalcitol, Zemplar) eller kalcimimetika (Cinacalcet, Mimpara, Parsabiv) på 14 dagar:</w:t>
      </w:r>
    </w:p>
    <w:p w14:paraId="2FEA39C1" w14:textId="77777777" w:rsidR="007E46F9" w:rsidRPr="007E46F9" w:rsidRDefault="007E46F9" w:rsidP="00C41B87">
      <w:pPr>
        <w:pStyle w:val="Heading3"/>
        <w:ind w:left="0"/>
      </w:pPr>
      <w:bookmarkStart w:id="399" w:name="_Toc256000457"/>
      <w:bookmarkStart w:id="400" w:name="_Toc256000421"/>
      <w:bookmarkStart w:id="401" w:name="_Toc256000385"/>
      <w:bookmarkStart w:id="402" w:name="_Toc256000353"/>
      <w:bookmarkStart w:id="403" w:name="_Toc256000319"/>
      <w:bookmarkStart w:id="404" w:name="_Toc256000283"/>
      <w:bookmarkStart w:id="405" w:name="_Toc256000191"/>
      <w:bookmarkStart w:id="406" w:name="_Toc92716511"/>
      <w:bookmarkStart w:id="407" w:name="_Toc216946152"/>
      <w:bookmarkEnd w:id="398"/>
      <w:r w:rsidRPr="007E46F9">
        <w:t>Injektion</w:t>
      </w:r>
      <w:bookmarkEnd w:id="388"/>
      <w:bookmarkEnd w:id="389"/>
      <w:bookmarkEnd w:id="390"/>
      <w:bookmarkEnd w:id="391"/>
      <w:bookmarkEnd w:id="392"/>
      <w:bookmarkEnd w:id="393"/>
      <w:bookmarkEnd w:id="394"/>
      <w:bookmarkEnd w:id="395"/>
      <w:bookmarkEnd w:id="396"/>
      <w:bookmarkEnd w:id="397"/>
      <w:bookmarkEnd w:id="399"/>
      <w:bookmarkEnd w:id="400"/>
      <w:bookmarkEnd w:id="401"/>
      <w:bookmarkEnd w:id="402"/>
      <w:bookmarkEnd w:id="403"/>
      <w:bookmarkEnd w:id="404"/>
      <w:bookmarkEnd w:id="405"/>
      <w:bookmarkEnd w:id="406"/>
      <w:bookmarkEnd w:id="407"/>
      <w:r w:rsidRPr="007E46F9">
        <w:t xml:space="preserve"> </w:t>
      </w:r>
    </w:p>
    <w:p w14:paraId="47B66B11" w14:textId="3FDBCB22" w:rsidR="007E46F9" w:rsidRPr="007E46F9" w:rsidRDefault="007E46F9" w:rsidP="002D1EF0">
      <w:pPr>
        <w:numPr>
          <w:ilvl w:val="0"/>
          <w:numId w:val="22"/>
        </w:numPr>
        <w:spacing w:after="0" w:line="240" w:lineRule="auto"/>
        <w:ind w:left="284" w:right="0" w:hanging="284"/>
        <w:contextualSpacing/>
        <w:rPr>
          <w:szCs w:val="20"/>
          <w:lang w:eastAsia="en-US"/>
        </w:rPr>
      </w:pPr>
      <w:r w:rsidRPr="007E46F9">
        <w:rPr>
          <w:szCs w:val="22"/>
        </w:rPr>
        <w:t xml:space="preserve">Injicera </w:t>
      </w:r>
      <w:r w:rsidRPr="007E46F9">
        <w:rPr>
          <w:szCs w:val="22"/>
          <w:vertAlign w:val="superscript"/>
        </w:rPr>
        <w:t>99m</w:t>
      </w:r>
      <w:r w:rsidRPr="007E46F9">
        <w:rPr>
          <w:szCs w:val="22"/>
        </w:rPr>
        <w:t>T</w:t>
      </w:r>
      <w:r w:rsidRPr="007E46F9">
        <w:rPr>
          <w:szCs w:val="20"/>
        </w:rPr>
        <w:t>c</w:t>
      </w:r>
      <w:r w:rsidRPr="007E46F9">
        <w:rPr>
          <w:szCs w:val="22"/>
        </w:rPr>
        <w:t xml:space="preserve">-Sammibi, enligt </w:t>
      </w:r>
      <w:hyperlink r:id="rId21" w:history="1">
        <w:r w:rsidRPr="00D22CA2">
          <w:rPr>
            <w:color w:val="0000FF"/>
            <w:u w:val="single"/>
          </w:rPr>
          <w:t>Administrering och dokumentering av radiofarmaka.</w:t>
        </w:r>
      </w:hyperlink>
    </w:p>
    <w:p w14:paraId="3C364FBB" w14:textId="77777777" w:rsidR="007E46F9" w:rsidRPr="007E46F9" w:rsidRDefault="007E46F9" w:rsidP="002D1EF0">
      <w:pPr>
        <w:numPr>
          <w:ilvl w:val="0"/>
          <w:numId w:val="22"/>
        </w:numPr>
        <w:spacing w:after="0" w:line="240" w:lineRule="auto"/>
        <w:ind w:left="284" w:right="0" w:hanging="284"/>
        <w:contextualSpacing/>
        <w:rPr>
          <w:szCs w:val="20"/>
          <w:lang w:eastAsia="en-US"/>
        </w:rPr>
      </w:pPr>
      <w:r w:rsidRPr="007E46F9">
        <w:rPr>
          <w:szCs w:val="20"/>
        </w:rPr>
        <w:t>Bildtagningar genomförs 15 respektive 120 minuter efter injektion.</w:t>
      </w:r>
    </w:p>
    <w:p w14:paraId="0A9D89A3" w14:textId="38FC0564" w:rsidR="007E46F9" w:rsidRPr="007E46F9" w:rsidRDefault="007E46F9" w:rsidP="00C41B87">
      <w:pPr>
        <w:pStyle w:val="Heading3"/>
        <w:ind w:left="0"/>
      </w:pPr>
      <w:bookmarkStart w:id="408" w:name="_Toc256000458"/>
      <w:bookmarkStart w:id="409" w:name="_Toc256000422"/>
      <w:bookmarkStart w:id="410" w:name="_Toc256000386"/>
      <w:bookmarkStart w:id="411" w:name="_Toc256000354"/>
      <w:bookmarkStart w:id="412" w:name="_Toc256000320"/>
      <w:bookmarkStart w:id="413" w:name="_Toc256000284"/>
      <w:bookmarkStart w:id="414" w:name="_Toc256000192"/>
      <w:bookmarkStart w:id="415" w:name="_Toc256000248"/>
      <w:bookmarkStart w:id="416" w:name="_Toc256000216"/>
      <w:bookmarkStart w:id="417" w:name="_Toc256000185"/>
      <w:bookmarkStart w:id="418" w:name="_Toc256000153"/>
      <w:bookmarkStart w:id="419" w:name="_Toc256000121"/>
      <w:bookmarkStart w:id="420" w:name="_Toc256000089"/>
      <w:bookmarkStart w:id="421" w:name="_Toc256000062"/>
      <w:bookmarkStart w:id="422" w:name="_Toc256000021"/>
      <w:bookmarkStart w:id="423" w:name="_Toc22120047"/>
      <w:bookmarkStart w:id="424" w:name="_Toc57182386"/>
      <w:bookmarkStart w:id="425" w:name="_Toc92716512"/>
      <w:bookmarkStart w:id="426" w:name="_Toc216946153"/>
      <w:r w:rsidRPr="007E46F9">
        <w:t>Förberedelse bildtagning</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p w14:paraId="58B5D761" w14:textId="77777777" w:rsidR="007E46F9" w:rsidRPr="007E46F9" w:rsidRDefault="007E46F9" w:rsidP="002D1EF0">
      <w:pPr>
        <w:widowControl w:val="0"/>
        <w:numPr>
          <w:ilvl w:val="0"/>
          <w:numId w:val="22"/>
        </w:numPr>
        <w:tabs>
          <w:tab w:val="left" w:pos="29063"/>
        </w:tabs>
        <w:suppressAutoHyphens/>
        <w:overflowPunct w:val="0"/>
        <w:autoSpaceDE w:val="0"/>
        <w:spacing w:after="0" w:line="240" w:lineRule="auto"/>
        <w:ind w:left="284" w:right="0" w:hanging="284"/>
        <w:rPr>
          <w:lang w:eastAsia="ar-SA"/>
        </w:rPr>
      </w:pPr>
      <w:r w:rsidRPr="007E46F9">
        <w:rPr>
          <w:lang w:eastAsia="ar-SA"/>
        </w:rPr>
        <w:t>Vid behov görs en Tube warm-up på CT:n.</w:t>
      </w:r>
    </w:p>
    <w:p w14:paraId="531481AC" w14:textId="77777777" w:rsidR="007E46F9" w:rsidRPr="007E46F9" w:rsidRDefault="007E46F9" w:rsidP="002D1EF0">
      <w:pPr>
        <w:widowControl w:val="0"/>
        <w:numPr>
          <w:ilvl w:val="0"/>
          <w:numId w:val="22"/>
        </w:numPr>
        <w:tabs>
          <w:tab w:val="left" w:pos="29063"/>
        </w:tabs>
        <w:suppressAutoHyphens/>
        <w:overflowPunct w:val="0"/>
        <w:autoSpaceDE w:val="0"/>
        <w:spacing w:after="0" w:line="240" w:lineRule="auto"/>
        <w:ind w:left="284" w:right="0" w:hanging="284"/>
        <w:rPr>
          <w:lang w:eastAsia="ar-SA"/>
        </w:rPr>
      </w:pPr>
      <w:r w:rsidRPr="007E46F9">
        <w:rPr>
          <w:lang w:eastAsia="ar-SA"/>
        </w:rPr>
        <w:t>Starta önskat protokoll på kameran.</w:t>
      </w:r>
    </w:p>
    <w:p w14:paraId="54BF90BB" w14:textId="77777777" w:rsidR="007E46F9" w:rsidRPr="007E46F9" w:rsidRDefault="007E46F9" w:rsidP="002D1EF0">
      <w:pPr>
        <w:widowControl w:val="0"/>
        <w:numPr>
          <w:ilvl w:val="0"/>
          <w:numId w:val="22"/>
        </w:numPr>
        <w:tabs>
          <w:tab w:val="left" w:pos="29063"/>
        </w:tabs>
        <w:suppressAutoHyphens/>
        <w:overflowPunct w:val="0"/>
        <w:autoSpaceDE w:val="0"/>
        <w:spacing w:after="0" w:line="240" w:lineRule="auto"/>
        <w:ind w:left="284" w:right="0" w:hanging="284"/>
        <w:rPr>
          <w:lang w:eastAsia="ar-SA"/>
        </w:rPr>
      </w:pPr>
      <w:r w:rsidRPr="007E46F9">
        <w:rPr>
          <w:lang w:eastAsia="ar-SA"/>
        </w:rPr>
        <w:t>Kontrollera patientens personnummer.</w:t>
      </w:r>
    </w:p>
    <w:p w14:paraId="54202954" w14:textId="2FAA33D8" w:rsidR="007E46F9" w:rsidRPr="007E46F9" w:rsidRDefault="007E46F9" w:rsidP="002D1EF0">
      <w:pPr>
        <w:widowControl w:val="0"/>
        <w:numPr>
          <w:ilvl w:val="0"/>
          <w:numId w:val="22"/>
        </w:numPr>
        <w:tabs>
          <w:tab w:val="left" w:pos="29063"/>
        </w:tabs>
        <w:suppressAutoHyphens/>
        <w:overflowPunct w:val="0"/>
        <w:autoSpaceDE w:val="0"/>
        <w:spacing w:after="0" w:line="240" w:lineRule="auto"/>
        <w:ind w:left="284" w:right="0" w:hanging="284"/>
        <w:rPr>
          <w:lang w:eastAsia="ar-SA"/>
        </w:rPr>
      </w:pPr>
      <w:r w:rsidRPr="007E46F9">
        <w:rPr>
          <w:lang w:eastAsia="ar-SA"/>
        </w:rPr>
        <w:t xml:space="preserve">Be patienten avlägsna metallföremål samt kläder som täcker halsregionen samt att </w:t>
      </w:r>
      <w:r w:rsidR="00170A60">
        <w:rPr>
          <w:lang w:eastAsia="ar-SA"/>
        </w:rPr>
        <w:br/>
      </w:r>
      <w:r w:rsidRPr="007E46F9">
        <w:rPr>
          <w:lang w:eastAsia="ar-SA"/>
        </w:rPr>
        <w:t xml:space="preserve">tömma fickorna. </w:t>
      </w:r>
    </w:p>
    <w:p w14:paraId="70DE5BB9" w14:textId="77777777" w:rsidR="007E46F9" w:rsidRPr="007E46F9" w:rsidRDefault="007E46F9" w:rsidP="009F4BEC">
      <w:pPr>
        <w:pStyle w:val="Heading3"/>
        <w:ind w:left="0"/>
      </w:pPr>
      <w:bookmarkStart w:id="427" w:name="_Toc256000459"/>
      <w:bookmarkStart w:id="428" w:name="_Toc256000423"/>
      <w:bookmarkStart w:id="429" w:name="_Toc256000387"/>
      <w:bookmarkStart w:id="430" w:name="_Toc256000355"/>
      <w:bookmarkStart w:id="431" w:name="_Toc256000321"/>
      <w:bookmarkStart w:id="432" w:name="_Toc256000285"/>
      <w:bookmarkStart w:id="433" w:name="_Toc256000207"/>
      <w:bookmarkStart w:id="434" w:name="_Toc256000249"/>
      <w:bookmarkStart w:id="435" w:name="_Toc256000217"/>
      <w:bookmarkStart w:id="436" w:name="_Toc256000186"/>
      <w:bookmarkStart w:id="437" w:name="_Toc256000154"/>
      <w:bookmarkStart w:id="438" w:name="_Toc256000122"/>
      <w:bookmarkStart w:id="439" w:name="_Toc256000090"/>
      <w:bookmarkStart w:id="440" w:name="_Toc256000063"/>
      <w:bookmarkStart w:id="441" w:name="_Toc256000022"/>
      <w:bookmarkStart w:id="442" w:name="_Toc22120048"/>
      <w:bookmarkStart w:id="443" w:name="_Toc57182387"/>
      <w:bookmarkStart w:id="444" w:name="_Toc92716513"/>
      <w:bookmarkStart w:id="445" w:name="_Toc216946154"/>
      <w:r w:rsidRPr="007E46F9">
        <w:t>Bildtagning</w:t>
      </w:r>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r w:rsidRPr="007E46F9">
        <w:t xml:space="preserve"> </w:t>
      </w:r>
    </w:p>
    <w:p w14:paraId="1D71AABD" w14:textId="77777777" w:rsidR="007E46F9" w:rsidRPr="007E46F9" w:rsidRDefault="007E46F9" w:rsidP="007E46F9">
      <w:pPr>
        <w:widowControl w:val="0"/>
        <w:tabs>
          <w:tab w:val="left" w:pos="29063"/>
        </w:tabs>
        <w:suppressAutoHyphens/>
        <w:overflowPunct w:val="0"/>
        <w:autoSpaceDE w:val="0"/>
        <w:spacing w:after="0" w:line="240" w:lineRule="auto"/>
        <w:ind w:left="3686" w:right="0" w:hanging="3686"/>
        <w:textAlignment w:val="baseline"/>
        <w:rPr>
          <w:i/>
          <w:iCs/>
          <w:lang w:eastAsia="ar-SA"/>
        </w:rPr>
      </w:pPr>
      <w:bookmarkStart w:id="446" w:name="_Hlk85800639"/>
      <w:r w:rsidRPr="007E46F9">
        <w:rPr>
          <w:i/>
          <w:iCs/>
          <w:lang w:eastAsia="ar-SA"/>
        </w:rPr>
        <w:t xml:space="preserve">Protokoll: SPECT-CT 15 min respektive SPECT-CT 120 min </w:t>
      </w:r>
    </w:p>
    <w:bookmarkEnd w:id="446"/>
    <w:p w14:paraId="2CAFE91B" w14:textId="77777777" w:rsidR="007E46F9" w:rsidRPr="007E46F9" w:rsidRDefault="007E46F9" w:rsidP="007E46F9">
      <w:pPr>
        <w:tabs>
          <w:tab w:val="left" w:pos="1304"/>
          <w:tab w:val="left" w:pos="29063"/>
        </w:tabs>
        <w:suppressAutoHyphens/>
        <w:overflowPunct w:val="0"/>
        <w:autoSpaceDE w:val="0"/>
        <w:spacing w:after="0" w:line="240" w:lineRule="auto"/>
        <w:ind w:left="3686" w:right="0" w:hanging="3686"/>
        <w:textAlignment w:val="baseline"/>
        <w:rPr>
          <w:lang w:eastAsia="ar-SA"/>
        </w:rPr>
      </w:pPr>
    </w:p>
    <w:p w14:paraId="738E7F7B" w14:textId="77777777" w:rsidR="007E46F9" w:rsidRPr="007E46F9" w:rsidRDefault="007E46F9" w:rsidP="007E46F9">
      <w:pPr>
        <w:tabs>
          <w:tab w:val="left" w:pos="1304"/>
          <w:tab w:val="left" w:pos="29063"/>
        </w:tabs>
        <w:suppressAutoHyphens/>
        <w:overflowPunct w:val="0"/>
        <w:autoSpaceDE w:val="0"/>
        <w:spacing w:after="0" w:line="240" w:lineRule="auto"/>
        <w:ind w:left="3686" w:right="0" w:hanging="3686"/>
        <w:rPr>
          <w:lang w:eastAsia="ar-SA"/>
        </w:rPr>
      </w:pPr>
      <w:r w:rsidRPr="007E46F9">
        <w:rPr>
          <w:lang w:eastAsia="ar-SA"/>
        </w:rPr>
        <w:t>Första bildtagningen 15 min efter injektion.</w:t>
      </w:r>
    </w:p>
    <w:p w14:paraId="3CBD873F" w14:textId="2ED0B430" w:rsidR="007E46F9" w:rsidRPr="007E46F9" w:rsidRDefault="007E46F9" w:rsidP="002D1EF0">
      <w:pPr>
        <w:numPr>
          <w:ilvl w:val="0"/>
          <w:numId w:val="22"/>
        </w:numPr>
        <w:tabs>
          <w:tab w:val="left" w:pos="1304"/>
          <w:tab w:val="left" w:pos="29063"/>
        </w:tabs>
        <w:suppressAutoHyphens/>
        <w:overflowPunct w:val="0"/>
        <w:autoSpaceDE w:val="0"/>
        <w:spacing w:after="0" w:line="240" w:lineRule="auto"/>
        <w:ind w:left="284" w:right="0" w:hanging="284"/>
        <w:rPr>
          <w:lang w:eastAsia="ar-SA"/>
        </w:rPr>
      </w:pPr>
      <w:r w:rsidRPr="007E46F9">
        <w:rPr>
          <w:lang w:eastAsia="ar-SA"/>
        </w:rPr>
        <w:t xml:space="preserve">Placera patienten i ryggläge med huvudet i huvudstödet. Erbjud armstöd och knäkudde. Kontrollera att patienten ligger rakt och platt på ryggen med </w:t>
      </w:r>
      <w:r w:rsidR="001D21D2">
        <w:rPr>
          <w:lang w:eastAsia="ar-SA"/>
        </w:rPr>
        <w:t>hakan</w:t>
      </w:r>
      <w:r w:rsidRPr="007E46F9">
        <w:rPr>
          <w:lang w:eastAsia="ar-SA"/>
        </w:rPr>
        <w:t xml:space="preserve"> upp</w:t>
      </w:r>
      <w:r w:rsidR="001D21D2">
        <w:rPr>
          <w:lang w:eastAsia="ar-SA"/>
        </w:rPr>
        <w:t>åt</w:t>
      </w:r>
      <w:r w:rsidRPr="007E46F9">
        <w:rPr>
          <w:lang w:eastAsia="ar-SA"/>
        </w:rPr>
        <w:t xml:space="preserve">. Det är viktigt </w:t>
      </w:r>
      <w:r w:rsidR="000B6B46">
        <w:rPr>
          <w:lang w:eastAsia="ar-SA"/>
        </w:rPr>
        <w:br/>
      </w:r>
      <w:r w:rsidRPr="007E46F9">
        <w:rPr>
          <w:lang w:eastAsia="ar-SA"/>
        </w:rPr>
        <w:t>att axlarna är i ett nedsänkt läge under hela bildtagningen.</w:t>
      </w:r>
    </w:p>
    <w:p w14:paraId="4DFA5593" w14:textId="77777777" w:rsidR="007E46F9" w:rsidRPr="007E46F9" w:rsidRDefault="007E46F9" w:rsidP="002D1EF0">
      <w:pPr>
        <w:numPr>
          <w:ilvl w:val="0"/>
          <w:numId w:val="22"/>
        </w:numPr>
        <w:tabs>
          <w:tab w:val="left" w:pos="1304"/>
          <w:tab w:val="left" w:pos="29063"/>
        </w:tabs>
        <w:suppressAutoHyphens/>
        <w:overflowPunct w:val="0"/>
        <w:autoSpaceDE w:val="0"/>
        <w:spacing w:after="0" w:line="240" w:lineRule="auto"/>
        <w:ind w:left="284" w:right="0" w:hanging="284"/>
        <w:rPr>
          <w:lang w:eastAsia="ar-SA"/>
        </w:rPr>
      </w:pPr>
      <w:r w:rsidRPr="007E46F9">
        <w:rPr>
          <w:lang w:eastAsia="ar-SA"/>
        </w:rPr>
        <w:t xml:space="preserve">Uppmana patienten att ligga stilla och inte röra munnen under registreringen. </w:t>
      </w:r>
    </w:p>
    <w:p w14:paraId="17B1D281" w14:textId="77777777" w:rsidR="007E46F9" w:rsidRPr="007E46F9" w:rsidRDefault="007E46F9" w:rsidP="002D1EF0">
      <w:pPr>
        <w:numPr>
          <w:ilvl w:val="0"/>
          <w:numId w:val="22"/>
        </w:numPr>
        <w:tabs>
          <w:tab w:val="left" w:pos="1304"/>
          <w:tab w:val="left" w:pos="29063"/>
        </w:tabs>
        <w:suppressAutoHyphens/>
        <w:overflowPunct w:val="0"/>
        <w:autoSpaceDE w:val="0"/>
        <w:spacing w:after="0" w:line="240" w:lineRule="auto"/>
        <w:ind w:left="284" w:right="0" w:hanging="284"/>
        <w:rPr>
          <w:lang w:eastAsia="ar-SA"/>
        </w:rPr>
      </w:pPr>
      <w:r w:rsidRPr="007E46F9">
        <w:rPr>
          <w:lang w:eastAsia="ar-SA"/>
        </w:rPr>
        <w:t>Ställ in britsens läge så att bilden inkluderar spottkörtlarna och hela hjärtat.</w:t>
      </w:r>
    </w:p>
    <w:p w14:paraId="1BE55A22" w14:textId="77777777" w:rsidR="007E46F9" w:rsidRPr="007E46F9" w:rsidRDefault="007E46F9" w:rsidP="007E46F9">
      <w:pPr>
        <w:tabs>
          <w:tab w:val="left" w:pos="1304"/>
          <w:tab w:val="left" w:pos="29063"/>
        </w:tabs>
        <w:suppressAutoHyphens/>
        <w:overflowPunct w:val="0"/>
        <w:autoSpaceDE w:val="0"/>
        <w:spacing w:after="0" w:line="240" w:lineRule="auto"/>
        <w:ind w:left="3686" w:right="0" w:hanging="3686"/>
        <w:rPr>
          <w:lang w:eastAsia="ar-SA"/>
        </w:rPr>
      </w:pPr>
    </w:p>
    <w:p w14:paraId="48BF97D4" w14:textId="77777777" w:rsidR="007E46F9" w:rsidRPr="007E46F9" w:rsidRDefault="007E46F9" w:rsidP="007E46F9">
      <w:pPr>
        <w:tabs>
          <w:tab w:val="left" w:pos="1304"/>
          <w:tab w:val="left" w:pos="29063"/>
        </w:tabs>
        <w:suppressAutoHyphens/>
        <w:overflowPunct w:val="0"/>
        <w:autoSpaceDE w:val="0"/>
        <w:spacing w:after="0" w:line="240" w:lineRule="auto"/>
        <w:ind w:left="3686" w:right="0" w:hanging="3686"/>
        <w:rPr>
          <w:lang w:eastAsia="ar-SA"/>
        </w:rPr>
      </w:pPr>
      <w:r w:rsidRPr="007E46F9">
        <w:rPr>
          <w:lang w:eastAsia="ar-SA"/>
        </w:rPr>
        <w:t>Andra bildtagningen 120 min efter injektion.</w:t>
      </w:r>
    </w:p>
    <w:p w14:paraId="793072CF" w14:textId="77777777" w:rsidR="007E46F9" w:rsidRPr="007E46F9" w:rsidRDefault="007E46F9" w:rsidP="007E72FA">
      <w:pPr>
        <w:numPr>
          <w:ilvl w:val="0"/>
          <w:numId w:val="22"/>
        </w:numPr>
        <w:tabs>
          <w:tab w:val="left" w:pos="1304"/>
          <w:tab w:val="left" w:pos="29063"/>
        </w:tabs>
        <w:suppressAutoHyphens/>
        <w:overflowPunct w:val="0"/>
        <w:autoSpaceDE w:val="0"/>
        <w:spacing w:after="0" w:line="240" w:lineRule="auto"/>
        <w:ind w:left="284" w:right="-292" w:hanging="284"/>
        <w:rPr>
          <w:lang w:eastAsia="ar-SA"/>
        </w:rPr>
      </w:pPr>
      <w:r w:rsidRPr="007E46F9">
        <w:rPr>
          <w:lang w:eastAsia="ar-SA"/>
        </w:rPr>
        <w:t>Upprepa ovanstående bildtagning. Kontrollera att protokoll SPECT-CT 120 min hämtas upp.</w:t>
      </w:r>
    </w:p>
    <w:p w14:paraId="53BFD2F4" w14:textId="77777777" w:rsidR="007E46F9" w:rsidRPr="007E46F9" w:rsidRDefault="007E46F9" w:rsidP="002369A2">
      <w:pPr>
        <w:pStyle w:val="Heading3"/>
        <w:ind w:left="0"/>
      </w:pPr>
      <w:bookmarkStart w:id="447" w:name="_Toc256000461"/>
      <w:bookmarkStart w:id="448" w:name="_Toc256000425"/>
      <w:bookmarkStart w:id="449" w:name="_Toc256000389"/>
      <w:bookmarkStart w:id="450" w:name="_Toc256000357"/>
      <w:bookmarkStart w:id="451" w:name="_Toc256000323"/>
      <w:bookmarkStart w:id="452" w:name="_Toc256000287"/>
      <w:bookmarkStart w:id="453" w:name="_Toc256000222"/>
      <w:bookmarkStart w:id="454" w:name="_Toc256000250"/>
      <w:bookmarkStart w:id="455" w:name="_Toc256000218"/>
      <w:bookmarkStart w:id="456" w:name="_Toc256000187"/>
      <w:bookmarkStart w:id="457" w:name="_Toc256000155"/>
      <w:bookmarkStart w:id="458" w:name="_Toc256000123"/>
      <w:bookmarkStart w:id="459" w:name="_Toc256000091"/>
      <w:bookmarkStart w:id="460" w:name="_Toc256000064"/>
      <w:bookmarkStart w:id="461" w:name="_Toc256000023"/>
      <w:bookmarkStart w:id="462" w:name="_Toc36114493"/>
      <w:bookmarkStart w:id="463" w:name="_Toc57182388"/>
      <w:bookmarkStart w:id="464" w:name="_Toc92716515"/>
      <w:bookmarkStart w:id="465" w:name="_Toc216946155"/>
      <w:r w:rsidRPr="007E46F9">
        <w:t>Rengöring</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p w14:paraId="010CC74A" w14:textId="77777777" w:rsidR="007E46F9" w:rsidRPr="007E46F9" w:rsidRDefault="007E46F9" w:rsidP="007E46F9">
      <w:pPr>
        <w:spacing w:after="0" w:line="240" w:lineRule="auto"/>
        <w:ind w:left="0" w:right="0"/>
        <w:rPr>
          <w:bCs/>
        </w:rPr>
      </w:pPr>
      <w:r w:rsidRPr="007E46F9">
        <w:rPr>
          <w:bCs/>
        </w:rPr>
        <w:t>Enligt gällande rutin.</w:t>
      </w:r>
    </w:p>
    <w:p w14:paraId="624623E5" w14:textId="77777777" w:rsidR="007E46F9" w:rsidRPr="007E46F9" w:rsidRDefault="007E46F9" w:rsidP="00106ECA">
      <w:pPr>
        <w:pStyle w:val="Heading3"/>
        <w:ind w:left="0" w:right="-8"/>
      </w:pPr>
      <w:bookmarkStart w:id="466" w:name="_Toc256000462"/>
      <w:bookmarkStart w:id="467" w:name="_Toc256000426"/>
      <w:bookmarkStart w:id="468" w:name="_Toc256000390"/>
      <w:bookmarkStart w:id="469" w:name="_Toc256000358"/>
      <w:bookmarkStart w:id="470" w:name="_Toc256000324"/>
      <w:bookmarkStart w:id="471" w:name="_Toc256000288"/>
      <w:bookmarkStart w:id="472" w:name="_Toc256000223"/>
      <w:bookmarkStart w:id="473" w:name="_Toc256000251"/>
      <w:bookmarkStart w:id="474" w:name="_Toc256000219"/>
      <w:bookmarkStart w:id="475" w:name="_Toc256000188"/>
      <w:bookmarkStart w:id="476" w:name="_Toc256000156"/>
      <w:bookmarkStart w:id="477" w:name="_Toc256000124"/>
      <w:bookmarkStart w:id="478" w:name="_Toc256000092"/>
      <w:bookmarkStart w:id="479" w:name="_Toc256000065"/>
      <w:bookmarkStart w:id="480" w:name="_Toc256000024"/>
      <w:bookmarkStart w:id="481" w:name="_Toc22120051"/>
      <w:bookmarkStart w:id="482" w:name="_Toc57182389"/>
      <w:bookmarkStart w:id="483" w:name="_Toc92716516"/>
      <w:bookmarkStart w:id="484" w:name="_Toc216946156"/>
      <w:r w:rsidRPr="007E46F9">
        <w:t>Sammanställning och analys av undersökningsinformation</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37DBE302" w14:textId="77777777" w:rsidR="007E46F9" w:rsidRPr="007E46F9" w:rsidRDefault="007E46F9" w:rsidP="00911215">
      <w:pPr>
        <w:numPr>
          <w:ilvl w:val="0"/>
          <w:numId w:val="21"/>
        </w:numPr>
        <w:spacing w:after="0" w:line="240" w:lineRule="auto"/>
        <w:ind w:left="284" w:right="0" w:hanging="284"/>
        <w:contextualSpacing/>
        <w:rPr>
          <w:lang w:eastAsia="ar-SA"/>
        </w:rPr>
      </w:pPr>
      <w:r w:rsidRPr="007E46F9">
        <w:rPr>
          <w:lang w:eastAsia="ar-SA"/>
        </w:rPr>
        <w:t xml:space="preserve">Efter avslutad undersökning utför BMA bildbearbetning i Xeleris enligt Bilaga A. </w:t>
      </w:r>
    </w:p>
    <w:p w14:paraId="09A0885D" w14:textId="77777777" w:rsidR="007E46F9" w:rsidRPr="007E46F9" w:rsidRDefault="007E46F9" w:rsidP="002369A2">
      <w:pPr>
        <w:pStyle w:val="Heading2"/>
        <w:ind w:left="0"/>
      </w:pPr>
      <w:bookmarkStart w:id="485" w:name="_Toc256000463"/>
      <w:bookmarkStart w:id="486" w:name="_Toc256000427"/>
      <w:bookmarkStart w:id="487" w:name="_Toc256000391"/>
      <w:bookmarkStart w:id="488" w:name="_Toc256000359"/>
      <w:bookmarkStart w:id="489" w:name="_Toc256000325"/>
      <w:bookmarkStart w:id="490" w:name="_Toc256000289"/>
      <w:bookmarkStart w:id="491" w:name="_Toc256000225"/>
      <w:bookmarkStart w:id="492" w:name="_Toc256000252"/>
      <w:bookmarkStart w:id="493" w:name="_Toc256000220"/>
      <w:bookmarkStart w:id="494" w:name="_Toc256000189"/>
      <w:bookmarkStart w:id="495" w:name="_Toc256000157"/>
      <w:bookmarkStart w:id="496" w:name="_Toc256000125"/>
      <w:bookmarkStart w:id="497" w:name="_Toc256000093"/>
      <w:bookmarkStart w:id="498" w:name="_Toc256000066"/>
      <w:bookmarkStart w:id="499" w:name="_Toc256000025"/>
      <w:bookmarkStart w:id="500" w:name="_Toc22120052"/>
      <w:bookmarkStart w:id="501" w:name="_Toc57182390"/>
      <w:bookmarkStart w:id="502" w:name="_Toc92716517"/>
      <w:bookmarkStart w:id="503" w:name="_Toc216946157"/>
      <w:r w:rsidRPr="007E46F9">
        <w:t>Referensvärden</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6E9C19F2" w14:textId="77777777" w:rsidR="007E46F9" w:rsidRPr="007E46F9" w:rsidRDefault="007E46F9" w:rsidP="007E46F9">
      <w:pPr>
        <w:spacing w:after="0" w:line="240" w:lineRule="auto"/>
        <w:ind w:left="0" w:right="0"/>
        <w:rPr>
          <w:szCs w:val="20"/>
        </w:rPr>
      </w:pPr>
      <w:r w:rsidRPr="007E46F9">
        <w:rPr>
          <w:szCs w:val="20"/>
        </w:rPr>
        <w:t>Ej aktuellt.</w:t>
      </w:r>
    </w:p>
    <w:p w14:paraId="6DFAB56E" w14:textId="77777777" w:rsidR="008B12F4" w:rsidRDefault="008B12F4">
      <w:pPr>
        <w:spacing w:after="0" w:line="240" w:lineRule="auto"/>
        <w:ind w:left="0" w:right="0"/>
        <w:rPr>
          <w:rFonts w:asciiTheme="majorHAnsi" w:eastAsiaTheme="majorEastAsia" w:hAnsiTheme="majorHAnsi" w:cstheme="majorBidi"/>
          <w:bCs/>
          <w:color w:val="000000" w:themeColor="text1"/>
          <w:sz w:val="40"/>
          <w:szCs w:val="26"/>
        </w:rPr>
      </w:pPr>
      <w:bookmarkStart w:id="504" w:name="_Toc256000464"/>
      <w:bookmarkStart w:id="505" w:name="_Toc256000428"/>
      <w:bookmarkStart w:id="506" w:name="_Toc256000392"/>
      <w:bookmarkStart w:id="507" w:name="_Toc256000360"/>
      <w:bookmarkStart w:id="508" w:name="_Toc256000326"/>
      <w:bookmarkStart w:id="509" w:name="_Toc256000290"/>
      <w:bookmarkStart w:id="510" w:name="_Toc256000227"/>
      <w:bookmarkStart w:id="511" w:name="_Toc256000253"/>
      <w:bookmarkStart w:id="512" w:name="_Toc256000221"/>
      <w:bookmarkStart w:id="513" w:name="_Toc256000190"/>
      <w:bookmarkStart w:id="514" w:name="_Toc256000158"/>
      <w:bookmarkStart w:id="515" w:name="_Toc256000126"/>
      <w:bookmarkStart w:id="516" w:name="_Toc256000094"/>
      <w:bookmarkStart w:id="517" w:name="_Toc256000067"/>
      <w:bookmarkStart w:id="518" w:name="_Toc256000026"/>
      <w:bookmarkStart w:id="519" w:name="_Toc22120053"/>
      <w:bookmarkStart w:id="520" w:name="_Toc57182391"/>
      <w:bookmarkStart w:id="521" w:name="_Toc92716518"/>
      <w:r>
        <w:br w:type="page"/>
      </w:r>
    </w:p>
    <w:p w14:paraId="759C41A9" w14:textId="6081C8A1" w:rsidR="007E46F9" w:rsidRPr="007E46F9" w:rsidRDefault="007E46F9" w:rsidP="002369A2">
      <w:pPr>
        <w:pStyle w:val="Heading2"/>
        <w:ind w:left="0"/>
      </w:pPr>
      <w:bookmarkStart w:id="522" w:name="_Toc216946158"/>
      <w:r w:rsidRPr="007E46F9">
        <w:t>Felkällor</w:t>
      </w:r>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p w14:paraId="068FEE34"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lang w:eastAsia="ar-SA"/>
        </w:rPr>
        <w:t>Tumör.</w:t>
      </w:r>
    </w:p>
    <w:p w14:paraId="5AB1F377"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lang w:eastAsia="ar-SA"/>
        </w:rPr>
        <w:t>Tyreoidala noduli.</w:t>
      </w:r>
    </w:p>
    <w:p w14:paraId="77D60D5E"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lang w:eastAsia="ar-SA"/>
        </w:rPr>
        <w:t>Intratyreoidal paratyreoidea.</w:t>
      </w:r>
    </w:p>
    <w:p w14:paraId="69CBD9FD"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lang w:eastAsia="ar-SA"/>
        </w:rPr>
        <w:t>Stråkartefakter från axlarna på CT.</w:t>
      </w:r>
    </w:p>
    <w:p w14:paraId="4C76AF14"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lang w:eastAsia="ar-SA"/>
        </w:rPr>
        <w:t>Ej sestamibipositivt adenom.</w:t>
      </w:r>
    </w:p>
    <w:p w14:paraId="002768E3"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lang w:eastAsia="ar-SA"/>
        </w:rPr>
        <w:t xml:space="preserve">Paratyroeideaadenom med snabb wash-out. </w:t>
      </w:r>
    </w:p>
    <w:p w14:paraId="02EF7F0C"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szCs w:val="20"/>
        </w:rPr>
        <w:t>Smycken, klädesplagg eller andra yttre attiraljer som ger kraftig attenuering av strålningen.</w:t>
      </w:r>
    </w:p>
    <w:p w14:paraId="38E993C7" w14:textId="77777777" w:rsidR="007E46F9" w:rsidRPr="007E46F9" w:rsidRDefault="007E46F9" w:rsidP="00911215">
      <w:pPr>
        <w:numPr>
          <w:ilvl w:val="0"/>
          <w:numId w:val="27"/>
        </w:numPr>
        <w:spacing w:after="0" w:line="240" w:lineRule="auto"/>
        <w:ind w:left="284" w:right="0" w:hanging="284"/>
        <w:contextualSpacing/>
        <w:rPr>
          <w:lang w:eastAsia="ar-SA"/>
        </w:rPr>
      </w:pPr>
      <w:r w:rsidRPr="007E46F9">
        <w:rPr>
          <w:szCs w:val="20"/>
        </w:rPr>
        <w:t xml:space="preserve">Patienten har rört sig/pratat/svalt under </w:t>
      </w:r>
      <w:r w:rsidRPr="00D8168B">
        <w:rPr>
          <w:szCs w:val="20"/>
        </w:rPr>
        <w:t>bildtagningen.</w:t>
      </w:r>
    </w:p>
    <w:p w14:paraId="73D705C8" w14:textId="77777777" w:rsidR="007E46F9" w:rsidRPr="007E46F9" w:rsidRDefault="007E46F9" w:rsidP="002369A2">
      <w:pPr>
        <w:pStyle w:val="Heading2"/>
        <w:ind w:left="0"/>
      </w:pPr>
      <w:bookmarkStart w:id="523" w:name="_Toc256000465"/>
      <w:bookmarkStart w:id="524" w:name="_Toc256000429"/>
      <w:bookmarkStart w:id="525" w:name="_Toc256000393"/>
      <w:bookmarkStart w:id="526" w:name="_Toc256000361"/>
      <w:bookmarkStart w:id="527" w:name="_Toc256000327"/>
      <w:bookmarkStart w:id="528" w:name="_Toc256000291"/>
      <w:bookmarkStart w:id="529" w:name="_Toc256000239"/>
      <w:bookmarkStart w:id="530" w:name="_Toc256000256"/>
      <w:bookmarkStart w:id="531" w:name="_Toc256000224"/>
      <w:bookmarkStart w:id="532" w:name="_Toc256000193"/>
      <w:bookmarkStart w:id="533" w:name="_Toc256000161"/>
      <w:bookmarkStart w:id="534" w:name="_Toc256000129"/>
      <w:bookmarkStart w:id="535" w:name="_Toc256000097"/>
      <w:bookmarkStart w:id="536" w:name="_Toc256000070"/>
      <w:bookmarkStart w:id="537" w:name="_Toc256000029"/>
      <w:bookmarkStart w:id="538" w:name="_Toc22120054"/>
      <w:bookmarkStart w:id="539" w:name="_Toc57182394"/>
      <w:bookmarkStart w:id="540" w:name="_Toc92716519"/>
      <w:bookmarkStart w:id="541" w:name="_Toc216946159"/>
      <w:r w:rsidRPr="007E46F9">
        <w:t>Utlåtande</w:t>
      </w:r>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39EEE2F3" w14:textId="72DC3A2C" w:rsidR="00E16A95" w:rsidRPr="00D8168B" w:rsidRDefault="00E16A95" w:rsidP="00D14C6B">
      <w:pPr>
        <w:spacing w:after="0" w:line="240" w:lineRule="auto"/>
        <w:ind w:left="0" w:right="0"/>
        <w:contextualSpacing/>
        <w:rPr>
          <w:szCs w:val="20"/>
        </w:rPr>
      </w:pPr>
      <w:r w:rsidRPr="00D8168B">
        <w:rPr>
          <w:szCs w:val="20"/>
        </w:rPr>
        <w:t xml:space="preserve">Efter administration av 99mTc-Sestamibi intravenöst, togs SPECT-CT bilder efter 15 minuter </w:t>
      </w:r>
      <w:r w:rsidR="00046780">
        <w:rPr>
          <w:szCs w:val="20"/>
        </w:rPr>
        <w:br/>
      </w:r>
      <w:r w:rsidRPr="00D8168B">
        <w:rPr>
          <w:szCs w:val="20"/>
        </w:rPr>
        <w:t>och 2 timmar över halsen och thorax.  </w:t>
      </w:r>
    </w:p>
    <w:p w14:paraId="1C855367" w14:textId="77777777" w:rsidR="00E16A95" w:rsidRPr="00D8168B" w:rsidRDefault="00E16A95" w:rsidP="00D14C6B">
      <w:pPr>
        <w:spacing w:after="0" w:line="240" w:lineRule="auto"/>
        <w:ind w:left="0" w:right="0"/>
        <w:contextualSpacing/>
        <w:rPr>
          <w:szCs w:val="20"/>
        </w:rPr>
      </w:pPr>
      <w:r w:rsidRPr="00D8168B">
        <w:rPr>
          <w:szCs w:val="20"/>
        </w:rPr>
        <w:t> </w:t>
      </w:r>
    </w:p>
    <w:p w14:paraId="41DD6910" w14:textId="77777777" w:rsidR="00E16A95" w:rsidRPr="00D8168B" w:rsidRDefault="00E16A95" w:rsidP="00D14C6B">
      <w:pPr>
        <w:spacing w:after="0" w:line="240" w:lineRule="auto"/>
        <w:ind w:left="0" w:right="0"/>
        <w:contextualSpacing/>
        <w:rPr>
          <w:szCs w:val="20"/>
        </w:rPr>
      </w:pPr>
      <w:r w:rsidRPr="00D8168B">
        <w:rPr>
          <w:szCs w:val="20"/>
        </w:rPr>
        <w:t>Vid positivt fynd: </w:t>
      </w:r>
    </w:p>
    <w:p w14:paraId="66147210" w14:textId="77777777" w:rsidR="00E16A95" w:rsidRPr="00D8168B" w:rsidRDefault="00E16A95" w:rsidP="00D14C6B">
      <w:pPr>
        <w:spacing w:after="0" w:line="240" w:lineRule="auto"/>
        <w:ind w:left="0" w:right="0"/>
        <w:contextualSpacing/>
        <w:rPr>
          <w:szCs w:val="20"/>
        </w:rPr>
      </w:pPr>
      <w:r w:rsidRPr="00D8168B">
        <w:rPr>
          <w:szCs w:val="20"/>
        </w:rPr>
        <w:t>Thyreiodea: .... </w:t>
      </w:r>
    </w:p>
    <w:p w14:paraId="3968B531" w14:textId="05B0A35F" w:rsidR="00E16A95" w:rsidRPr="00D8168B" w:rsidRDefault="00E16A95" w:rsidP="00D14C6B">
      <w:pPr>
        <w:spacing w:after="0" w:line="240" w:lineRule="auto"/>
        <w:ind w:left="0" w:right="0"/>
        <w:contextualSpacing/>
        <w:rPr>
          <w:szCs w:val="20"/>
        </w:rPr>
      </w:pPr>
      <w:r w:rsidRPr="00D8168B">
        <w:rPr>
          <w:szCs w:val="20"/>
        </w:rPr>
        <w:t xml:space="preserve">Parathyreoidea:  Fokalt ökat upptag ses invid (kaudala/kraniala) polen av (höger/vänster)  tyreoidealob på såväl 15-minutersbilderna som på 120-minutersbilderna. </w:t>
      </w:r>
      <w:r w:rsidR="00046780">
        <w:rPr>
          <w:szCs w:val="20"/>
        </w:rPr>
        <w:br/>
      </w:r>
      <w:r w:rsidRPr="00D8168B">
        <w:rPr>
          <w:szCs w:val="20"/>
        </w:rPr>
        <w:t>Upptaget är beläget ...... och tyder på ett sestamibipositivt parathyreoideaadenom.  </w:t>
      </w:r>
    </w:p>
    <w:p w14:paraId="00FBE96E" w14:textId="77777777" w:rsidR="00E16A95" w:rsidRPr="00D8168B" w:rsidRDefault="00E16A95" w:rsidP="00D14C6B">
      <w:pPr>
        <w:spacing w:after="0" w:line="240" w:lineRule="auto"/>
        <w:ind w:left="720" w:right="0"/>
        <w:contextualSpacing/>
        <w:rPr>
          <w:szCs w:val="20"/>
        </w:rPr>
      </w:pPr>
      <w:r w:rsidRPr="00D8168B">
        <w:rPr>
          <w:szCs w:val="20"/>
        </w:rPr>
        <w:t>  </w:t>
      </w:r>
    </w:p>
    <w:p w14:paraId="5B36BF28" w14:textId="77777777" w:rsidR="00E16A95" w:rsidRPr="00D8168B" w:rsidRDefault="00E16A95" w:rsidP="00D14C6B">
      <w:pPr>
        <w:spacing w:after="0" w:line="240" w:lineRule="auto"/>
        <w:ind w:left="0" w:right="0"/>
        <w:contextualSpacing/>
        <w:rPr>
          <w:szCs w:val="20"/>
        </w:rPr>
      </w:pPr>
      <w:r w:rsidRPr="00D8168B">
        <w:rPr>
          <w:szCs w:val="20"/>
        </w:rPr>
        <w:t>BEDÖMNING: Sestamibipositivt parathyreoideaadenom (kaudalt/ kranialt) på (höger/vänster) sida. </w:t>
      </w:r>
    </w:p>
    <w:p w14:paraId="5E504316" w14:textId="70C19BFB" w:rsidR="00E16A95" w:rsidRPr="00D8168B" w:rsidRDefault="00E16A95" w:rsidP="00D14C6B">
      <w:pPr>
        <w:spacing w:after="0" w:line="240" w:lineRule="auto"/>
        <w:ind w:left="720" w:right="0"/>
        <w:contextualSpacing/>
        <w:rPr>
          <w:szCs w:val="20"/>
        </w:rPr>
      </w:pPr>
    </w:p>
    <w:p w14:paraId="482A9B54" w14:textId="77777777" w:rsidR="00E16A95" w:rsidRPr="00D8168B" w:rsidRDefault="00E16A95" w:rsidP="00D14C6B">
      <w:pPr>
        <w:spacing w:after="0" w:line="240" w:lineRule="auto"/>
        <w:ind w:left="0" w:right="0"/>
        <w:contextualSpacing/>
        <w:rPr>
          <w:szCs w:val="20"/>
        </w:rPr>
      </w:pPr>
      <w:r w:rsidRPr="00D8168B">
        <w:rPr>
          <w:szCs w:val="20"/>
        </w:rPr>
        <w:t>Vid negativt fynd  </w:t>
      </w:r>
    </w:p>
    <w:p w14:paraId="2595B46B" w14:textId="77777777" w:rsidR="00E16A95" w:rsidRPr="00D8168B" w:rsidRDefault="00E16A95" w:rsidP="00D14C6B">
      <w:pPr>
        <w:spacing w:after="0" w:line="240" w:lineRule="auto"/>
        <w:ind w:left="0" w:right="0"/>
        <w:contextualSpacing/>
        <w:rPr>
          <w:szCs w:val="20"/>
        </w:rPr>
      </w:pPr>
      <w:r w:rsidRPr="00D8168B">
        <w:rPr>
          <w:szCs w:val="20"/>
        </w:rPr>
        <w:t>Thyreiodea: .... </w:t>
      </w:r>
    </w:p>
    <w:p w14:paraId="7B372A9C" w14:textId="71F7F882" w:rsidR="00E16A95" w:rsidRPr="00D8168B" w:rsidRDefault="00E16A95" w:rsidP="00D14C6B">
      <w:pPr>
        <w:spacing w:after="0" w:line="240" w:lineRule="auto"/>
        <w:ind w:left="0" w:right="0"/>
        <w:contextualSpacing/>
        <w:rPr>
          <w:szCs w:val="20"/>
        </w:rPr>
      </w:pPr>
      <w:r w:rsidRPr="00D8168B">
        <w:rPr>
          <w:szCs w:val="20"/>
        </w:rPr>
        <w:t>Parathyreoidea:  Inget fokalt ökat upptag ses invid ( kaudala/kraniala) polen av (höger/vänster)  tyreoidealob  vare sig på 15-minutersbilderna eller på 120-minutersbilderna.  </w:t>
      </w:r>
      <w:r w:rsidR="00046780">
        <w:rPr>
          <w:szCs w:val="20"/>
        </w:rPr>
        <w:br/>
      </w:r>
      <w:r w:rsidRPr="00D8168B">
        <w:rPr>
          <w:szCs w:val="20"/>
        </w:rPr>
        <w:t>Inget upptag i mediastinum.   </w:t>
      </w:r>
    </w:p>
    <w:p w14:paraId="0E6A964A" w14:textId="77777777" w:rsidR="00E16A95" w:rsidRPr="00D8168B" w:rsidRDefault="00E16A95" w:rsidP="00D14C6B">
      <w:pPr>
        <w:spacing w:after="0" w:line="240" w:lineRule="auto"/>
        <w:ind w:left="720" w:right="0"/>
        <w:contextualSpacing/>
        <w:rPr>
          <w:szCs w:val="20"/>
        </w:rPr>
      </w:pPr>
      <w:r w:rsidRPr="00D8168B">
        <w:rPr>
          <w:szCs w:val="20"/>
        </w:rPr>
        <w:t> </w:t>
      </w:r>
    </w:p>
    <w:p w14:paraId="2A1452DA" w14:textId="3608D8B4" w:rsidR="00E16A95" w:rsidRPr="00D8168B" w:rsidRDefault="00E16A95" w:rsidP="00D14C6B">
      <w:pPr>
        <w:spacing w:after="0" w:line="240" w:lineRule="auto"/>
        <w:ind w:left="0" w:right="0"/>
        <w:contextualSpacing/>
        <w:rPr>
          <w:szCs w:val="20"/>
        </w:rPr>
      </w:pPr>
      <w:r w:rsidRPr="00D8168B">
        <w:rPr>
          <w:szCs w:val="20"/>
        </w:rPr>
        <w:t>BEDÖMNING: Inget sestamibipositivt parathyreoideaadenom kunnat lokaliserats</w:t>
      </w:r>
      <w:r w:rsidR="00FB11FC">
        <w:rPr>
          <w:szCs w:val="20"/>
        </w:rPr>
        <w:t>.</w:t>
      </w:r>
      <w:r w:rsidRPr="00D8168B">
        <w:rPr>
          <w:szCs w:val="20"/>
        </w:rPr>
        <w:t>  </w:t>
      </w:r>
    </w:p>
    <w:p w14:paraId="28035AAA" w14:textId="65DA0187" w:rsidR="00911215" w:rsidRDefault="00E16A95" w:rsidP="00911215">
      <w:pPr>
        <w:pStyle w:val="paragraph"/>
        <w:spacing w:before="0" w:beforeAutospacing="0" w:after="0" w:afterAutospacing="0"/>
        <w:textAlignment w:val="baseline"/>
        <w:rPr>
          <w:rStyle w:val="eop"/>
        </w:rPr>
      </w:pPr>
      <w:r>
        <w:rPr>
          <w:rStyle w:val="eop"/>
        </w:rPr>
        <w:t> </w:t>
      </w:r>
    </w:p>
    <w:p w14:paraId="1BF6CB17" w14:textId="77777777" w:rsidR="007E46F9" w:rsidRPr="00911215" w:rsidRDefault="007E46F9" w:rsidP="00911215">
      <w:pPr>
        <w:pStyle w:val="paragraph"/>
        <w:spacing w:before="0" w:beforeAutospacing="0" w:after="0" w:afterAutospacing="0"/>
        <w:textAlignment w:val="baseline"/>
        <w:rPr>
          <w:rFonts w:ascii="Segoe UI" w:hAnsi="Segoe UI" w:cs="Segoe UI"/>
          <w:sz w:val="18"/>
          <w:szCs w:val="18"/>
        </w:rPr>
      </w:pPr>
    </w:p>
    <w:bookmarkStart w:id="542" w:name="_Toc256000466" w:displacedByCustomXml="next"/>
    <w:bookmarkStart w:id="543" w:name="_Toc256000430" w:displacedByCustomXml="next"/>
    <w:bookmarkStart w:id="544" w:name="_Toc256000394" w:displacedByCustomXml="next"/>
    <w:sdt>
      <w:sdtPr>
        <w:rPr>
          <w:szCs w:val="20"/>
        </w:rPr>
        <w:id w:val="-549304577"/>
        <w:docPartObj>
          <w:docPartGallery w:val="Bibliographies"/>
          <w:docPartUnique/>
        </w:docPartObj>
      </w:sdtPr>
      <w:sdtEndPr/>
      <w:sdtContent>
        <w:p w14:paraId="7A1758DF" w14:textId="77777777" w:rsidR="007E46F9" w:rsidRPr="007E46F9" w:rsidRDefault="007E46F9" w:rsidP="007E46F9">
          <w:pPr>
            <w:keepNext/>
            <w:spacing w:after="0" w:line="240" w:lineRule="auto"/>
            <w:ind w:left="0" w:right="0"/>
            <w:outlineLvl w:val="0"/>
            <w:rPr>
              <w:rFonts w:ascii="Calibri" w:hAnsi="Calibri" w:cs="Arial"/>
              <w:b/>
              <w:bCs/>
              <w:iCs/>
              <w:kern w:val="32"/>
              <w:sz w:val="28"/>
              <w:szCs w:val="28"/>
            </w:rPr>
          </w:pPr>
          <w:r w:rsidRPr="007E46F9">
            <w:rPr>
              <w:rFonts w:ascii="Calibri" w:hAnsi="Calibri" w:cs="Arial"/>
              <w:b/>
              <w:bCs/>
              <w:iCs/>
              <w:kern w:val="32"/>
              <w:sz w:val="28"/>
              <w:szCs w:val="28"/>
            </w:rPr>
            <w:t>Referenser</w:t>
          </w:r>
          <w:bookmarkEnd w:id="544"/>
          <w:bookmarkEnd w:id="543"/>
          <w:bookmarkEnd w:id="542"/>
        </w:p>
        <w:sdt>
          <w:sdtPr>
            <w:rPr>
              <w:szCs w:val="20"/>
            </w:rPr>
            <w:id w:val="-572895314"/>
            <w:bibliography/>
          </w:sdtPr>
          <w:sdtEndPr/>
          <w:sdtContent>
            <w:p w14:paraId="6CB95E6B" w14:textId="77777777" w:rsidR="007E46F9" w:rsidRPr="007E46F9" w:rsidRDefault="007E46F9" w:rsidP="007E46F9">
              <w:pPr>
                <w:spacing w:after="0" w:line="240" w:lineRule="auto"/>
                <w:ind w:left="720" w:right="0" w:hanging="720"/>
                <w:rPr>
                  <w:noProof/>
                  <w:lang w:val="en-GB"/>
                </w:rPr>
              </w:pPr>
              <w:r w:rsidRPr="007E46F9">
                <w:rPr>
                  <w:szCs w:val="20"/>
                </w:rPr>
                <w:fldChar w:fldCharType="begin" w:fldLock="1"/>
              </w:r>
              <w:r w:rsidRPr="007E46F9">
                <w:rPr>
                  <w:szCs w:val="20"/>
                </w:rPr>
                <w:instrText xml:space="preserve">ADDIN Mendeley Bibliography CSL_BIBLIOGRAPHY </w:instrText>
              </w:r>
              <w:r w:rsidRPr="007E46F9">
                <w:rPr>
                  <w:szCs w:val="20"/>
                </w:rPr>
                <w:fldChar w:fldCharType="separate"/>
              </w:r>
              <w:r w:rsidRPr="007E46F9">
                <w:rPr>
                  <w:noProof/>
                </w:rPr>
                <w:t xml:space="preserve">Hindié, E., Ugur, Ö., Fuster, D., O’Doherty, M., Grassetto, G., Ureña, P., Kettle, A., Gulec, S. A., Pons, F., &amp; Rubello, D. (2009). </w:t>
              </w:r>
              <w:r w:rsidRPr="007E46F9">
                <w:rPr>
                  <w:noProof/>
                  <w:lang w:val="en-GB"/>
                </w:rPr>
                <w:t xml:space="preserve">2009 EANM parathyroid guidelines. </w:t>
              </w:r>
              <w:r w:rsidRPr="007E46F9">
                <w:rPr>
                  <w:i/>
                  <w:iCs/>
                  <w:noProof/>
                  <w:lang w:val="en-GB"/>
                </w:rPr>
                <w:t>European Journal of Nuclear Medicine and Molecular Imaging</w:t>
              </w:r>
              <w:r w:rsidRPr="007E46F9">
                <w:rPr>
                  <w:noProof/>
                  <w:lang w:val="en-GB"/>
                </w:rPr>
                <w:t xml:space="preserve">, </w:t>
              </w:r>
              <w:r w:rsidRPr="007E46F9">
                <w:rPr>
                  <w:i/>
                  <w:iCs/>
                  <w:noProof/>
                  <w:lang w:val="en-GB"/>
                </w:rPr>
                <w:t>36</w:t>
              </w:r>
              <w:r w:rsidRPr="007E46F9">
                <w:rPr>
                  <w:noProof/>
                  <w:lang w:val="en-GB"/>
                </w:rPr>
                <w:t>(7), 1201–1216. https://doi.org/10.1007/s00259-009-1131-z</w:t>
              </w:r>
            </w:p>
            <w:p w14:paraId="1E680F02" w14:textId="77777777" w:rsidR="007E46F9" w:rsidRPr="007E46F9" w:rsidRDefault="007E46F9" w:rsidP="007E46F9">
              <w:pPr>
                <w:widowControl w:val="0"/>
                <w:autoSpaceDE w:val="0"/>
                <w:autoSpaceDN w:val="0"/>
                <w:adjustRightInd w:val="0"/>
                <w:spacing w:after="0" w:line="240" w:lineRule="auto"/>
                <w:ind w:left="480" w:right="0" w:hanging="480"/>
                <w:rPr>
                  <w:noProof/>
                  <w:lang w:val="en-GB"/>
                </w:rPr>
              </w:pPr>
              <w:r w:rsidRPr="007E46F9">
                <w:rPr>
                  <w:noProof/>
                  <w:lang w:val="en-GB"/>
                </w:rPr>
                <w:t xml:space="preserve">Petranović Ovčariček, P., Giovanella, L., Carrió Gasset, I., Hindié, E., Huellner, M. W., Luster, M., Piccardo, A., Weber, T., Talbot, J. N., &amp; Verburg, F. A. (2021). The EANM practice guidelines for parathyroid imaging. </w:t>
              </w:r>
              <w:r w:rsidRPr="007E46F9">
                <w:rPr>
                  <w:i/>
                  <w:iCs/>
                  <w:noProof/>
                  <w:lang w:val="en-GB"/>
                </w:rPr>
                <w:t>European Journal of Nuclear Medicine and Molecular Imaging</w:t>
              </w:r>
              <w:r w:rsidRPr="007E46F9">
                <w:rPr>
                  <w:noProof/>
                  <w:lang w:val="en-GB"/>
                </w:rPr>
                <w:t xml:space="preserve">, </w:t>
              </w:r>
              <w:r w:rsidRPr="007E46F9">
                <w:rPr>
                  <w:i/>
                  <w:iCs/>
                  <w:noProof/>
                  <w:lang w:val="en-GB"/>
                </w:rPr>
                <w:t>48</w:t>
              </w:r>
              <w:r w:rsidRPr="007E46F9">
                <w:rPr>
                  <w:noProof/>
                  <w:lang w:val="en-GB"/>
                </w:rPr>
                <w:t>(9), 2801–2822. https://doi.org/10.1007/s00259-021-05334-y</w:t>
              </w:r>
            </w:p>
            <w:p w14:paraId="19147501" w14:textId="77777777" w:rsidR="007E46F9" w:rsidRPr="007E46F9" w:rsidRDefault="007E46F9" w:rsidP="007E46F9">
              <w:pPr>
                <w:widowControl w:val="0"/>
                <w:autoSpaceDE w:val="0"/>
                <w:autoSpaceDN w:val="0"/>
                <w:adjustRightInd w:val="0"/>
                <w:spacing w:after="0" w:line="240" w:lineRule="auto"/>
                <w:ind w:left="480" w:right="0" w:hanging="480"/>
                <w:rPr>
                  <w:szCs w:val="20"/>
                  <w:lang w:val="en-GB"/>
                </w:rPr>
              </w:pPr>
              <w:r w:rsidRPr="007E46F9">
                <w:rPr>
                  <w:i/>
                  <w:iCs/>
                  <w:noProof/>
                </w:rPr>
                <w:t>Produktresumé Sammibi 1 mg, beredningssats för radioaktiva läkemedel</w:t>
              </w:r>
              <w:r w:rsidRPr="007E46F9">
                <w:rPr>
                  <w:noProof/>
                </w:rPr>
                <w:t xml:space="preserve">. </w:t>
              </w:r>
              <w:r w:rsidRPr="007E46F9">
                <w:rPr>
                  <w:noProof/>
                  <w:lang w:val="en-GB"/>
                </w:rPr>
                <w:t>(n.d.). https://docetp.mpa.se/LMF/Olanzapine Accord film-coated tablet SmPC_09001be6802dad62.pdf</w:t>
              </w:r>
              <w:r w:rsidRPr="007E46F9">
                <w:rPr>
                  <w:szCs w:val="20"/>
                </w:rPr>
                <w:fldChar w:fldCharType="end"/>
              </w:r>
            </w:p>
          </w:sdtContent>
        </w:sdt>
      </w:sdtContent>
    </w:sdt>
    <w:p w14:paraId="6E565213" w14:textId="1C6855D7" w:rsidR="007E46F9" w:rsidRPr="007E46F9" w:rsidRDefault="007E46F9" w:rsidP="007E46F9">
      <w:pPr>
        <w:spacing w:after="0" w:line="240" w:lineRule="auto"/>
        <w:ind w:left="0" w:right="0"/>
        <w:rPr>
          <w:szCs w:val="20"/>
        </w:rPr>
      </w:pPr>
      <w:r w:rsidRPr="007E46F9">
        <w:rPr>
          <w:szCs w:val="20"/>
        </w:rPr>
        <w:br w:type="page"/>
      </w:r>
    </w:p>
    <w:sdt>
      <w:sdtPr>
        <w:rPr>
          <w:szCs w:val="20"/>
        </w:rPr>
        <w:id w:val="-1131474775"/>
        <w:docPartObj>
          <w:docPartGallery w:val="Bibliographies"/>
          <w:docPartUnique/>
        </w:docPartObj>
      </w:sdtPr>
      <w:sdtEndPr/>
      <w:sdtContent>
        <w:bookmarkStart w:id="545" w:name="_Toc92716523" w:displacedByCustomXml="prev"/>
        <w:bookmarkStart w:id="546" w:name="_Toc57182398" w:displacedByCustomXml="prev"/>
        <w:bookmarkStart w:id="547" w:name="_Toc36114502" w:displacedByCustomXml="prev"/>
        <w:bookmarkStart w:id="548" w:name="_Toc256000033" w:displacedByCustomXml="prev"/>
        <w:bookmarkStart w:id="549" w:name="_Toc256000074" w:displacedByCustomXml="prev"/>
        <w:bookmarkStart w:id="550" w:name="_Toc256000101" w:displacedByCustomXml="prev"/>
        <w:bookmarkStart w:id="551" w:name="_Toc256000133" w:displacedByCustomXml="prev"/>
        <w:bookmarkStart w:id="552" w:name="_Toc256000165" w:displacedByCustomXml="prev"/>
        <w:bookmarkStart w:id="553" w:name="_Toc256000197" w:displacedByCustomXml="prev"/>
        <w:bookmarkStart w:id="554" w:name="_Toc256000228" w:displacedByCustomXml="prev"/>
        <w:bookmarkStart w:id="555" w:name="_Toc256000260" w:displacedByCustomXml="prev"/>
        <w:bookmarkStart w:id="556" w:name="_Toc256000261" w:displacedByCustomXml="prev"/>
        <w:bookmarkStart w:id="557" w:name="_Toc256000295" w:displacedByCustomXml="prev"/>
        <w:bookmarkStart w:id="558" w:name="_Toc256000331" w:displacedByCustomXml="prev"/>
        <w:bookmarkStart w:id="559" w:name="_Toc256000365" w:displacedByCustomXml="prev"/>
        <w:bookmarkStart w:id="560" w:name="_Toc256000397" w:displacedByCustomXml="prev"/>
        <w:bookmarkStart w:id="561" w:name="_Toc256000433" w:displacedByCustomXml="prev"/>
        <w:bookmarkStart w:id="562" w:name="_Toc256000469" w:displacedByCustomXml="prev"/>
        <w:p w14:paraId="38BE7305" w14:textId="62DE477C" w:rsidR="0056319A" w:rsidRPr="00E62A95" w:rsidRDefault="0056319A" w:rsidP="00E62A95">
          <w:pPr>
            <w:keepNext/>
            <w:spacing w:before="240" w:after="60" w:line="240" w:lineRule="auto"/>
            <w:ind w:left="0" w:right="0"/>
            <w:outlineLvl w:val="1"/>
            <w:rPr>
              <w:rFonts w:asciiTheme="majorHAnsi" w:eastAsiaTheme="majorEastAsia" w:hAnsiTheme="majorHAnsi" w:cstheme="majorBidi"/>
              <w:bCs/>
              <w:color w:val="000000" w:themeColor="text1"/>
              <w:sz w:val="40"/>
              <w:szCs w:val="26"/>
            </w:rPr>
          </w:pPr>
          <w:r w:rsidRPr="0056319A">
            <w:rPr>
              <w:rStyle w:val="Heading2Char"/>
            </w:rPr>
            <w:t>Bilaga A Bildbearbetning</w:t>
          </w:r>
        </w:p>
        <w:p w14:paraId="66FA18B2" w14:textId="77777777" w:rsidR="0056319A" w:rsidRDefault="0056319A" w:rsidP="007E46F9">
          <w:pPr>
            <w:keepNext/>
            <w:spacing w:after="60" w:line="240" w:lineRule="auto"/>
            <w:ind w:left="0" w:right="0"/>
            <w:outlineLvl w:val="2"/>
            <w:rPr>
              <w:szCs w:val="20"/>
            </w:rPr>
          </w:pPr>
        </w:p>
        <w:p w14:paraId="53F47902" w14:textId="7D4F5197" w:rsidR="007E46F9" w:rsidRPr="007E46F9" w:rsidRDefault="007E46F9" w:rsidP="007E46F9">
          <w:pPr>
            <w:keepNext/>
            <w:spacing w:after="60" w:line="240" w:lineRule="auto"/>
            <w:ind w:left="0" w:right="0"/>
            <w:outlineLvl w:val="2"/>
            <w:rPr>
              <w:rFonts w:ascii="Calibri" w:hAnsi="Calibri" w:cs="Arial"/>
              <w:b/>
              <w:bCs/>
              <w:szCs w:val="26"/>
            </w:rPr>
          </w:pPr>
          <w:r w:rsidRPr="007E46F9">
            <w:rPr>
              <w:rFonts w:ascii="Calibri" w:hAnsi="Calibri" w:cs="Arial"/>
              <w:b/>
              <w:bCs/>
              <w:szCs w:val="26"/>
            </w:rPr>
            <w:t>Efter bildtagning</w:t>
          </w:r>
          <w:bookmarkEnd w:id="562"/>
          <w:bookmarkEnd w:id="561"/>
          <w:bookmarkEnd w:id="560"/>
          <w:bookmarkEnd w:id="559"/>
          <w:bookmarkEnd w:id="558"/>
          <w:bookmarkEnd w:id="557"/>
          <w:bookmarkEnd w:id="556"/>
          <w:bookmarkEnd w:id="555"/>
          <w:bookmarkEnd w:id="554"/>
          <w:bookmarkEnd w:id="553"/>
          <w:bookmarkEnd w:id="552"/>
          <w:bookmarkEnd w:id="551"/>
          <w:bookmarkEnd w:id="550"/>
          <w:bookmarkEnd w:id="549"/>
          <w:bookmarkEnd w:id="548"/>
          <w:bookmarkEnd w:id="547"/>
          <w:bookmarkEnd w:id="546"/>
          <w:bookmarkEnd w:id="545"/>
        </w:p>
        <w:p w14:paraId="64D311E6" w14:textId="77777777" w:rsidR="007E46F9" w:rsidRPr="007E46F9" w:rsidRDefault="007E46F9" w:rsidP="00911215">
          <w:pPr>
            <w:numPr>
              <w:ilvl w:val="0"/>
              <w:numId w:val="25"/>
            </w:numPr>
            <w:spacing w:after="160" w:line="256" w:lineRule="auto"/>
            <w:ind w:left="284" w:right="0" w:hanging="284"/>
            <w:contextualSpacing/>
            <w:rPr>
              <w:szCs w:val="20"/>
            </w:rPr>
          </w:pPr>
          <w:bookmarkStart w:id="563" w:name="_Ref11326390"/>
          <w:r w:rsidRPr="007E46F9">
            <w:rPr>
              <w:szCs w:val="20"/>
            </w:rPr>
            <w:t>Efter avslutad bildtagning skickas rådata automatiskt från kameran till både Xeleris och Hermes.</w:t>
          </w:r>
        </w:p>
        <w:p w14:paraId="1062977F" w14:textId="77777777" w:rsidR="007E46F9" w:rsidRPr="007E46F9" w:rsidRDefault="007E46F9" w:rsidP="00911215">
          <w:pPr>
            <w:numPr>
              <w:ilvl w:val="0"/>
              <w:numId w:val="25"/>
            </w:numPr>
            <w:spacing w:after="160" w:line="256" w:lineRule="auto"/>
            <w:ind w:left="284" w:right="0" w:hanging="284"/>
            <w:contextualSpacing/>
            <w:rPr>
              <w:szCs w:val="20"/>
              <w:u w:val="single"/>
            </w:rPr>
          </w:pPr>
          <w:r w:rsidRPr="007E46F9">
            <w:rPr>
              <w:szCs w:val="20"/>
            </w:rPr>
            <w:t xml:space="preserve">BMA utför efterarbete av paratyreoideaskintigrafier i </w:t>
          </w:r>
          <w:r w:rsidRPr="007E46F9">
            <w:rPr>
              <w:b/>
              <w:szCs w:val="20"/>
            </w:rPr>
            <w:t>Xeleris</w:t>
          </w:r>
          <w:r w:rsidRPr="007E46F9">
            <w:rPr>
              <w:szCs w:val="20"/>
            </w:rPr>
            <w:t>:</w:t>
          </w:r>
        </w:p>
        <w:p w14:paraId="315AAF0A" w14:textId="77777777" w:rsidR="007E46F9" w:rsidRPr="007E46F9" w:rsidRDefault="007E46F9" w:rsidP="00911215">
          <w:pPr>
            <w:numPr>
              <w:ilvl w:val="1"/>
              <w:numId w:val="25"/>
            </w:numPr>
            <w:spacing w:after="160" w:line="256" w:lineRule="auto"/>
            <w:ind w:left="567" w:right="0" w:hanging="283"/>
            <w:contextualSpacing/>
            <w:rPr>
              <w:szCs w:val="20"/>
              <w:u w:val="single"/>
            </w:rPr>
          </w:pPr>
          <w:r w:rsidRPr="007E46F9">
            <w:rPr>
              <w:szCs w:val="20"/>
            </w:rPr>
            <w:t xml:space="preserve">SPECT/CT rekonstrueras med Volumetrix MI Evolution for Oncology, se nedan. </w:t>
          </w:r>
        </w:p>
        <w:p w14:paraId="4F5FAD15" w14:textId="77777777" w:rsidR="000B123E" w:rsidRDefault="007E46F9" w:rsidP="00911215">
          <w:pPr>
            <w:numPr>
              <w:ilvl w:val="1"/>
              <w:numId w:val="25"/>
            </w:numPr>
            <w:spacing w:after="160" w:line="256" w:lineRule="auto"/>
            <w:ind w:left="567" w:right="0" w:hanging="283"/>
            <w:contextualSpacing/>
          </w:pPr>
          <w:r w:rsidRPr="007E46F9">
            <w:rPr>
              <w:szCs w:val="20"/>
            </w:rPr>
            <w:t xml:space="preserve">”CT 120 min” autorekonstrueras och skickas till PACS enligt </w:t>
          </w:r>
          <w:hyperlink r:id="rId22" w:history="1">
            <w:r w:rsidRPr="00897400">
              <w:rPr>
                <w:color w:val="0000FF"/>
                <w:u w:val="single"/>
              </w:rPr>
              <w:t>SPECT/CT</w:t>
            </w:r>
            <w:r w:rsidRPr="00897400">
              <w:rPr>
                <w:color w:val="0000FF"/>
              </w:rPr>
              <w:t xml:space="preserve"> </w:t>
            </w:r>
            <w:r w:rsidRPr="00897400">
              <w:rPr>
                <w:rStyle w:val="Hyperlink"/>
                <w:szCs w:val="20"/>
              </w:rPr>
              <w:t>u</w:t>
            </w:r>
            <w:r w:rsidRPr="00897400">
              <w:rPr>
                <w:color w:val="0000FF"/>
                <w:u w:val="single"/>
              </w:rPr>
              <w:t>ndersökning på Discovery SPECT/CT.</w:t>
            </w:r>
          </w:hyperlink>
        </w:p>
        <w:p w14:paraId="54F48F80" w14:textId="5F86BF24" w:rsidR="007E46F9" w:rsidRPr="000B123E" w:rsidRDefault="007E46F9" w:rsidP="00911215">
          <w:pPr>
            <w:numPr>
              <w:ilvl w:val="1"/>
              <w:numId w:val="25"/>
            </w:numPr>
            <w:spacing w:after="160" w:line="256" w:lineRule="auto"/>
            <w:ind w:left="567" w:right="0" w:hanging="283"/>
            <w:contextualSpacing/>
          </w:pPr>
          <w:r w:rsidRPr="007E46F9">
            <w:t xml:space="preserve">Förteckning över vilken bildtyp som ska lagras i PACS och av vem finns i dokumentet </w:t>
          </w:r>
          <w:hyperlink r:id="rId23" w:history="1">
            <w:r w:rsidRPr="000B123E">
              <w:rPr>
                <w:color w:val="0000FF"/>
                <w:u w:val="single"/>
              </w:rPr>
              <w:t>Nuklearmedicinska bilder till PACS.</w:t>
            </w:r>
          </w:hyperlink>
        </w:p>
        <w:p w14:paraId="4531F6D8" w14:textId="77777777" w:rsidR="007E46F9" w:rsidRPr="007E46F9" w:rsidRDefault="007E46F9" w:rsidP="007E46F9">
          <w:pPr>
            <w:keepNext/>
            <w:spacing w:before="240" w:after="60" w:line="240" w:lineRule="auto"/>
            <w:ind w:left="0" w:right="0"/>
            <w:outlineLvl w:val="2"/>
            <w:rPr>
              <w:rFonts w:ascii="Calibri" w:hAnsi="Calibri" w:cs="Arial"/>
              <w:b/>
              <w:bCs/>
              <w:szCs w:val="26"/>
            </w:rPr>
          </w:pPr>
          <w:bookmarkStart w:id="564" w:name="_Toc256000470"/>
          <w:bookmarkStart w:id="565" w:name="_Toc256000434"/>
          <w:bookmarkStart w:id="566" w:name="_Toc256000398"/>
          <w:bookmarkStart w:id="567" w:name="_Toc256000366"/>
          <w:bookmarkStart w:id="568" w:name="_Toc256000332"/>
          <w:bookmarkStart w:id="569" w:name="_Toc256000296"/>
          <w:bookmarkStart w:id="570" w:name="_Toc256000262"/>
          <w:bookmarkStart w:id="571" w:name="_Toc92716524"/>
          <w:bookmarkEnd w:id="563"/>
          <w:r w:rsidRPr="007E46F9">
            <w:rPr>
              <w:rFonts w:ascii="Calibri" w:hAnsi="Calibri" w:cs="Arial"/>
              <w:b/>
              <w:bCs/>
              <w:szCs w:val="26"/>
            </w:rPr>
            <w:t>Rekonstruktion av SPECT/CT</w:t>
          </w:r>
          <w:bookmarkEnd w:id="564"/>
          <w:bookmarkEnd w:id="565"/>
          <w:bookmarkEnd w:id="566"/>
          <w:bookmarkEnd w:id="567"/>
          <w:bookmarkEnd w:id="568"/>
          <w:bookmarkEnd w:id="569"/>
          <w:bookmarkEnd w:id="570"/>
          <w:bookmarkEnd w:id="571"/>
        </w:p>
        <w:bookmarkEnd w:id="10"/>
        <w:p w14:paraId="28D7920A" w14:textId="570366ED" w:rsidR="007E46F9" w:rsidRDefault="007E46F9" w:rsidP="007E46F9">
          <w:pPr>
            <w:spacing w:after="0" w:line="240" w:lineRule="auto"/>
            <w:ind w:left="0" w:right="0"/>
          </w:pPr>
          <w:r w:rsidRPr="007E46F9">
            <w:t xml:space="preserve">Rekonstruktion av bilderna utförs efter den andra bildtagningen med programvaran </w:t>
          </w:r>
          <w:r w:rsidR="00E62A95">
            <w:br/>
          </w:r>
          <w:r w:rsidRPr="007E46F9">
            <w:t>Volumetrix MI Evolution for Oncology</w:t>
          </w:r>
          <w:r w:rsidR="00E20FD0">
            <w:t>.</w:t>
          </w:r>
          <w:r w:rsidR="00E62A95">
            <w:br/>
          </w:r>
        </w:p>
        <w:p w14:paraId="1BC92B81" w14:textId="74573CAD" w:rsidR="00642FE0" w:rsidRPr="007E46F9" w:rsidRDefault="00642FE0" w:rsidP="007E46F9">
          <w:pPr>
            <w:spacing w:after="0" w:line="240" w:lineRule="auto"/>
            <w:ind w:left="0" w:right="0"/>
          </w:pPr>
          <w:r>
            <w:t xml:space="preserve">Om metall syns i CT-bilden ska en extra rekonstruktion </w:t>
          </w:r>
          <w:r w:rsidR="00E20FD0">
            <w:t>med MAR göras.</w:t>
          </w:r>
        </w:p>
        <w:p w14:paraId="710A4DBD" w14:textId="77777777" w:rsidR="007E46F9" w:rsidRPr="007E46F9" w:rsidRDefault="007E46F9" w:rsidP="007E46F9">
          <w:pPr>
            <w:spacing w:after="0" w:line="240" w:lineRule="auto"/>
            <w:ind w:left="0" w:right="0"/>
          </w:pPr>
          <w:r w:rsidRPr="007E46F9">
            <w:t xml:space="preserve">Systemet sparar automatiskt så kallade snapshots, skärmdumpar av de steg som görs under utvärderingen. </w:t>
          </w:r>
        </w:p>
        <w:p w14:paraId="33555022" w14:textId="77777777" w:rsidR="007E46F9" w:rsidRPr="007E46F9" w:rsidRDefault="007E46F9" w:rsidP="00865961">
          <w:pPr>
            <w:numPr>
              <w:ilvl w:val="0"/>
              <w:numId w:val="26"/>
            </w:numPr>
            <w:spacing w:after="160" w:line="256" w:lineRule="auto"/>
            <w:ind w:left="709" w:right="0" w:hanging="425"/>
            <w:contextualSpacing/>
            <w:rPr>
              <w:szCs w:val="20"/>
            </w:rPr>
          </w:pPr>
          <w:r w:rsidRPr="007E46F9">
            <w:rPr>
              <w:szCs w:val="20"/>
            </w:rPr>
            <w:t>Markera patientnamnet.</w:t>
          </w:r>
        </w:p>
        <w:p w14:paraId="6AF00795" w14:textId="77777777" w:rsidR="007E46F9" w:rsidRPr="007E46F9" w:rsidRDefault="007E46F9" w:rsidP="00865961">
          <w:pPr>
            <w:numPr>
              <w:ilvl w:val="0"/>
              <w:numId w:val="26"/>
            </w:numPr>
            <w:spacing w:after="160" w:line="256" w:lineRule="auto"/>
            <w:ind w:left="709" w:right="0" w:hanging="425"/>
            <w:contextualSpacing/>
            <w:rPr>
              <w:szCs w:val="20"/>
            </w:rPr>
          </w:pPr>
          <w:r w:rsidRPr="007E46F9">
            <w:rPr>
              <w:szCs w:val="20"/>
            </w:rPr>
            <w:t>Tryck på Volumetrix MI Evolution Oncology.</w:t>
          </w:r>
        </w:p>
        <w:p w14:paraId="155FDA2A" w14:textId="45619B24"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 xml:space="preserve">Kontrollera att filerna ligger i ”Input Datasets”. </w:t>
          </w:r>
          <w:r w:rsidR="00FB11FC">
            <w:rPr>
              <w:szCs w:val="20"/>
            </w:rPr>
            <w:t>Kontrollera</w:t>
          </w:r>
          <w:r w:rsidRPr="007E46F9">
            <w:rPr>
              <w:szCs w:val="20"/>
            </w:rPr>
            <w:t xml:space="preserve"> </w:t>
          </w:r>
          <w:r w:rsidR="00FB11FC">
            <w:rPr>
              <w:szCs w:val="20"/>
            </w:rPr>
            <w:t>”</w:t>
          </w:r>
          <w:r w:rsidRPr="007E46F9">
            <w:rPr>
              <w:szCs w:val="20"/>
            </w:rPr>
            <w:t>Scan Group</w:t>
          </w:r>
          <w:r w:rsidR="00FB11FC">
            <w:rPr>
              <w:szCs w:val="20"/>
            </w:rPr>
            <w:t>”</w:t>
          </w:r>
          <w:r w:rsidR="0072156D">
            <w:rPr>
              <w:szCs w:val="20"/>
            </w:rPr>
            <w:t xml:space="preserve">, ska vara Previous på </w:t>
          </w:r>
          <w:r w:rsidRPr="007E46F9">
            <w:rPr>
              <w:szCs w:val="20"/>
            </w:rPr>
            <w:t xml:space="preserve">15 min filerna </w:t>
          </w:r>
          <w:r w:rsidR="005E3B5B">
            <w:rPr>
              <w:szCs w:val="20"/>
            </w:rPr>
            <w:t xml:space="preserve">och current på 120 min filerna för </w:t>
          </w:r>
          <w:r w:rsidRPr="007E46F9">
            <w:rPr>
              <w:szCs w:val="20"/>
            </w:rPr>
            <w:t>NM och CT</w:t>
          </w:r>
          <w:r w:rsidR="008222AE">
            <w:rPr>
              <w:szCs w:val="20"/>
            </w:rPr>
            <w:t>.</w:t>
          </w:r>
          <w:r w:rsidRPr="007E46F9">
            <w:rPr>
              <w:szCs w:val="20"/>
            </w:rPr>
            <w:t xml:space="preserve"> </w:t>
          </w:r>
          <w:r w:rsidR="00205D4D">
            <w:rPr>
              <w:szCs w:val="20"/>
            </w:rPr>
            <w:br/>
          </w:r>
          <w:r w:rsidRPr="007E46F9">
            <w:rPr>
              <w:szCs w:val="20"/>
            </w:rPr>
            <w:t>Kontrollera ”usage”, ska vara Hybrid_CT och Emission för respektive del.</w:t>
          </w:r>
        </w:p>
        <w:p w14:paraId="7672DCE5" w14:textId="42B3D1EA" w:rsidR="007E46F9" w:rsidRPr="00A26154" w:rsidRDefault="007E46F9" w:rsidP="00865961">
          <w:pPr>
            <w:numPr>
              <w:ilvl w:val="0"/>
              <w:numId w:val="26"/>
            </w:numPr>
            <w:spacing w:after="0" w:line="240" w:lineRule="auto"/>
            <w:ind w:left="709" w:right="0" w:hanging="425"/>
            <w:contextualSpacing/>
            <w:rPr>
              <w:szCs w:val="20"/>
            </w:rPr>
          </w:pPr>
          <w:r w:rsidRPr="007E46F9">
            <w:rPr>
              <w:szCs w:val="20"/>
            </w:rPr>
            <w:t>Lägg linjen för rörelsekorrektion över tyreoidea.</w:t>
          </w:r>
        </w:p>
        <w:p w14:paraId="2F91360D" w14:textId="77777777"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Kryssa i X motion (Y motion är redan ikryssad).</w:t>
          </w:r>
        </w:p>
        <w:p w14:paraId="70D36A1C" w14:textId="77777777"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Tryck på Original (rörelser &lt; 2 pixel).</w:t>
          </w:r>
        </w:p>
        <w:p w14:paraId="799AA8C2" w14:textId="77777777"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MDC processing för previous studien startar, X och Y motion är redan ikryssade).</w:t>
          </w:r>
        </w:p>
        <w:p w14:paraId="3D490C98" w14:textId="77777777"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Tryck på Original (SPECT option och Hybrid QC startar).</w:t>
          </w:r>
        </w:p>
        <w:p w14:paraId="1BEEECB7" w14:textId="77777777" w:rsidR="00911215" w:rsidRDefault="007E46F9" w:rsidP="00865961">
          <w:pPr>
            <w:numPr>
              <w:ilvl w:val="0"/>
              <w:numId w:val="26"/>
            </w:numPr>
            <w:spacing w:after="0" w:line="240" w:lineRule="auto"/>
            <w:ind w:left="709" w:right="0" w:hanging="425"/>
            <w:contextualSpacing/>
            <w:rPr>
              <w:szCs w:val="20"/>
            </w:rPr>
          </w:pPr>
          <w:r w:rsidRPr="007E46F9">
            <w:rPr>
              <w:szCs w:val="20"/>
            </w:rPr>
            <w:t>Markera bilden märkt current IRNC Coronals, bläddra igenom snitten med rullknappen på musen.</w:t>
          </w:r>
        </w:p>
        <w:p w14:paraId="3F0C11EB" w14:textId="2FAD06E9" w:rsidR="007E46F9" w:rsidRPr="00911215" w:rsidRDefault="007E46F9" w:rsidP="00865961">
          <w:pPr>
            <w:numPr>
              <w:ilvl w:val="0"/>
              <w:numId w:val="26"/>
            </w:numPr>
            <w:spacing w:after="0" w:line="240" w:lineRule="auto"/>
            <w:ind w:left="709" w:right="0" w:hanging="425"/>
            <w:contextualSpacing/>
            <w:rPr>
              <w:szCs w:val="20"/>
            </w:rPr>
          </w:pPr>
          <w:r w:rsidRPr="00911215">
            <w:rPr>
              <w:szCs w:val="20"/>
            </w:rPr>
            <w:t>Öka Cnts (bildförstärkningen) så att du tydligt ser att upptagen är överlagrade anatomin på rätt sätt på CT- bilden. Zooma vid behov. Stanna manövreringen för förstärkning och bläddring på bra läge för senare snapshotbild.</w:t>
          </w:r>
        </w:p>
        <w:p w14:paraId="4D1834C5" w14:textId="5E9B6C11"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 xml:space="preserve">Tryck på Passed samt upprepa moment </w:t>
          </w:r>
          <w:r w:rsidR="00897400" w:rsidRPr="007E46F9">
            <w:rPr>
              <w:szCs w:val="20"/>
            </w:rPr>
            <w:t>10–12</w:t>
          </w:r>
          <w:r w:rsidRPr="007E46F9">
            <w:rPr>
              <w:szCs w:val="20"/>
            </w:rPr>
            <w:t xml:space="preserve"> även för previous bilderna</w:t>
          </w:r>
        </w:p>
        <w:p w14:paraId="34AD3F96" w14:textId="77777777" w:rsidR="007E46F9" w:rsidRPr="007E46F9" w:rsidRDefault="007E46F9" w:rsidP="00865961">
          <w:pPr>
            <w:numPr>
              <w:ilvl w:val="0"/>
              <w:numId w:val="26"/>
            </w:numPr>
            <w:spacing w:after="0" w:line="240" w:lineRule="auto"/>
            <w:ind w:left="709" w:right="0" w:hanging="425"/>
            <w:contextualSpacing/>
            <w:rPr>
              <w:szCs w:val="20"/>
            </w:rPr>
          </w:pPr>
          <w:r w:rsidRPr="007E46F9">
            <w:rPr>
              <w:szCs w:val="20"/>
            </w:rPr>
            <w:t>Startar rekonstruktion för current och previous samt rigid registration d.v.s. matchning mellan de två olika undersökningarna.</w:t>
          </w:r>
        </w:p>
        <w:p w14:paraId="7733291A" w14:textId="03F9010D" w:rsidR="007E46F9" w:rsidRPr="00865961" w:rsidRDefault="007E46F9" w:rsidP="00865961">
          <w:pPr>
            <w:numPr>
              <w:ilvl w:val="0"/>
              <w:numId w:val="26"/>
            </w:numPr>
            <w:spacing w:after="0" w:line="240" w:lineRule="auto"/>
            <w:ind w:left="709" w:right="0" w:hanging="425"/>
            <w:contextualSpacing/>
            <w:rPr>
              <w:szCs w:val="20"/>
            </w:rPr>
          </w:pPr>
          <w:r w:rsidRPr="007E46F9">
            <w:rPr>
              <w:szCs w:val="20"/>
            </w:rPr>
            <w:t>Kontrollera alla registreringsstegen genom att välja dem en i taget. Scrolla igenom samt öka förstärkningen vid behov för att se att bilderna överlagras korrekt.</w:t>
          </w:r>
          <w:r w:rsidRPr="00865961">
            <w:rPr>
              <w:szCs w:val="20"/>
            </w:rPr>
            <w:t>När registreringarna är acceptabla gå vidare genom att tillse att Previous Hybrid CT to Current Hybrid CT är markerad och tryck på Full. Om registreringen inte är OK justeras registreringen manuellt.</w:t>
          </w:r>
        </w:p>
        <w:p w14:paraId="00BCD272" w14:textId="0AB26E2E" w:rsidR="007E46F9" w:rsidRPr="007E46F9" w:rsidRDefault="007E46F9" w:rsidP="00560790">
          <w:pPr>
            <w:numPr>
              <w:ilvl w:val="0"/>
              <w:numId w:val="26"/>
            </w:numPr>
            <w:spacing w:after="0" w:line="240" w:lineRule="auto"/>
            <w:ind w:left="709" w:right="0" w:hanging="425"/>
            <w:contextualSpacing/>
            <w:rPr>
              <w:szCs w:val="20"/>
            </w:rPr>
          </w:pPr>
          <w:r w:rsidRPr="007E46F9">
            <w:rPr>
              <w:szCs w:val="20"/>
            </w:rPr>
            <w:t xml:space="preserve">Tryck på X och svara Ja (Do you want to save modifications?) i Current studien </w:t>
          </w:r>
          <w:r w:rsidR="00560790">
            <w:rPr>
              <w:szCs w:val="20"/>
            </w:rPr>
            <w:br/>
          </w:r>
          <w:r w:rsidRPr="007E46F9">
            <w:rPr>
              <w:szCs w:val="20"/>
            </w:rPr>
            <w:t>samt sedan OK (Volumetrix MI results).</w:t>
          </w:r>
          <w:r w:rsidR="00E20FD0">
            <w:rPr>
              <w:szCs w:val="20"/>
            </w:rPr>
            <w:t xml:space="preserve"> Vid </w:t>
          </w:r>
          <w:r w:rsidR="004412A6">
            <w:rPr>
              <w:szCs w:val="20"/>
            </w:rPr>
            <w:t>MAR-rekonstruktion, lägg till MAR i filnamnet.</w:t>
          </w:r>
        </w:p>
      </w:sdtContent>
    </w:sdt>
    <w:p w14:paraId="66E20699" w14:textId="77777777" w:rsidR="007E46F9" w:rsidRPr="007E46F9" w:rsidRDefault="007E46F9" w:rsidP="007E46F9">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B12F4">
      <w:type w:val="continuous"/>
      <w:pgSz w:w="11900" w:h="16840"/>
      <w:pgMar w:top="993"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9CD5E9" w14:textId="77777777" w:rsidR="00416F6C" w:rsidRDefault="00416F6C">
      <w:r>
        <w:separator/>
      </w:r>
    </w:p>
  </w:endnote>
  <w:endnote w:type="continuationSeparator" w:id="0">
    <w:p w14:paraId="5B9F4494" w14:textId="77777777" w:rsidR="00416F6C" w:rsidRDefault="00416F6C">
      <w:r>
        <w:continuationSeparator/>
      </w:r>
    </w:p>
  </w:endnote>
  <w:endnote w:type="continuationNotice" w:id="1">
    <w:p w14:paraId="6BAC3507" w14:textId="77777777" w:rsidR="00416F6C" w:rsidRDefault="00416F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2196783E"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separate"/>
    </w:r>
    <w:r w:rsidR="0056319A">
      <w:rPr>
        <w:rStyle w:val="PageNumber"/>
        <w:noProof/>
      </w:rPr>
      <w:t>7</w: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67188210" name="Bildobjekt 8671882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06A2D" w14:textId="77777777" w:rsidR="00416F6C" w:rsidRDefault="00416F6C"/>
  </w:footnote>
  <w:footnote w:type="continuationSeparator" w:id="0">
    <w:p w14:paraId="27749FA5" w14:textId="77777777" w:rsidR="00416F6C" w:rsidRDefault="00416F6C">
      <w:r>
        <w:continuationSeparator/>
      </w:r>
    </w:p>
  </w:footnote>
  <w:footnote w:type="continuationNotice" w:id="1">
    <w:p w14:paraId="3BBD4033" w14:textId="77777777" w:rsidR="00416F6C" w:rsidRDefault="00416F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97011436" name="Bildobjekt 8970114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AB1C49"/>
    <w:multiLevelType w:val="hybridMultilevel"/>
    <w:tmpl w:val="C7E8CDF6"/>
    <w:lvl w:ilvl="0" w:tplc="16A63FBE">
      <w:start w:val="1"/>
      <w:numFmt w:val="decimal"/>
      <w:lvlText w:val="%1."/>
      <w:lvlJc w:val="left"/>
      <w:pPr>
        <w:ind w:left="720" w:hanging="360"/>
      </w:pPr>
      <w:rPr>
        <w:rFonts w:hint="default"/>
      </w:rPr>
    </w:lvl>
    <w:lvl w:ilvl="1" w:tplc="BDF05558" w:tentative="1">
      <w:start w:val="1"/>
      <w:numFmt w:val="lowerLetter"/>
      <w:lvlText w:val="%2."/>
      <w:lvlJc w:val="left"/>
      <w:pPr>
        <w:ind w:left="1440" w:hanging="360"/>
      </w:pPr>
    </w:lvl>
    <w:lvl w:ilvl="2" w:tplc="76DC364A" w:tentative="1">
      <w:start w:val="1"/>
      <w:numFmt w:val="lowerRoman"/>
      <w:lvlText w:val="%3."/>
      <w:lvlJc w:val="right"/>
      <w:pPr>
        <w:ind w:left="2160" w:hanging="180"/>
      </w:pPr>
    </w:lvl>
    <w:lvl w:ilvl="3" w:tplc="246C9132" w:tentative="1">
      <w:start w:val="1"/>
      <w:numFmt w:val="decimal"/>
      <w:lvlText w:val="%4."/>
      <w:lvlJc w:val="left"/>
      <w:pPr>
        <w:ind w:left="2880" w:hanging="360"/>
      </w:pPr>
    </w:lvl>
    <w:lvl w:ilvl="4" w:tplc="C5A4D0D4" w:tentative="1">
      <w:start w:val="1"/>
      <w:numFmt w:val="lowerLetter"/>
      <w:lvlText w:val="%5."/>
      <w:lvlJc w:val="left"/>
      <w:pPr>
        <w:ind w:left="3600" w:hanging="360"/>
      </w:pPr>
    </w:lvl>
    <w:lvl w:ilvl="5" w:tplc="CDA4907A" w:tentative="1">
      <w:start w:val="1"/>
      <w:numFmt w:val="lowerRoman"/>
      <w:lvlText w:val="%6."/>
      <w:lvlJc w:val="right"/>
      <w:pPr>
        <w:ind w:left="4320" w:hanging="180"/>
      </w:pPr>
    </w:lvl>
    <w:lvl w:ilvl="6" w:tplc="2F485446" w:tentative="1">
      <w:start w:val="1"/>
      <w:numFmt w:val="decimal"/>
      <w:lvlText w:val="%7."/>
      <w:lvlJc w:val="left"/>
      <w:pPr>
        <w:ind w:left="5040" w:hanging="360"/>
      </w:pPr>
    </w:lvl>
    <w:lvl w:ilvl="7" w:tplc="9836EBBC" w:tentative="1">
      <w:start w:val="1"/>
      <w:numFmt w:val="lowerLetter"/>
      <w:lvlText w:val="%8."/>
      <w:lvlJc w:val="left"/>
      <w:pPr>
        <w:ind w:left="5760" w:hanging="360"/>
      </w:pPr>
    </w:lvl>
    <w:lvl w:ilvl="8" w:tplc="514E896C" w:tentative="1">
      <w:start w:val="1"/>
      <w:numFmt w:val="lowerRoman"/>
      <w:lvlText w:val="%9."/>
      <w:lvlJc w:val="right"/>
      <w:pPr>
        <w:ind w:left="6480" w:hanging="180"/>
      </w:pPr>
    </w:lvl>
  </w:abstractNum>
  <w:abstractNum w:abstractNumId="5" w15:restartNumberingAfterBreak="0">
    <w:nsid w:val="1101156D"/>
    <w:multiLevelType w:val="hybridMultilevel"/>
    <w:tmpl w:val="38568E0E"/>
    <w:lvl w:ilvl="0" w:tplc="133A1992">
      <w:start w:val="1"/>
      <w:numFmt w:val="bullet"/>
      <w:lvlText w:val=""/>
      <w:lvlJc w:val="left"/>
      <w:pPr>
        <w:ind w:left="720" w:hanging="360"/>
      </w:pPr>
      <w:rPr>
        <w:rFonts w:ascii="Symbol" w:hAnsi="Symbol" w:hint="default"/>
      </w:rPr>
    </w:lvl>
    <w:lvl w:ilvl="1" w:tplc="66B80DBE" w:tentative="1">
      <w:start w:val="1"/>
      <w:numFmt w:val="bullet"/>
      <w:lvlText w:val="o"/>
      <w:lvlJc w:val="left"/>
      <w:pPr>
        <w:ind w:left="1440" w:hanging="360"/>
      </w:pPr>
      <w:rPr>
        <w:rFonts w:ascii="Courier New" w:hAnsi="Courier New" w:cs="Courier New" w:hint="default"/>
      </w:rPr>
    </w:lvl>
    <w:lvl w:ilvl="2" w:tplc="8DE2B73E" w:tentative="1">
      <w:start w:val="1"/>
      <w:numFmt w:val="bullet"/>
      <w:lvlText w:val=""/>
      <w:lvlJc w:val="left"/>
      <w:pPr>
        <w:ind w:left="2160" w:hanging="360"/>
      </w:pPr>
      <w:rPr>
        <w:rFonts w:ascii="Wingdings" w:hAnsi="Wingdings" w:hint="default"/>
      </w:rPr>
    </w:lvl>
    <w:lvl w:ilvl="3" w:tplc="3E245582" w:tentative="1">
      <w:start w:val="1"/>
      <w:numFmt w:val="bullet"/>
      <w:lvlText w:val=""/>
      <w:lvlJc w:val="left"/>
      <w:pPr>
        <w:ind w:left="2880" w:hanging="360"/>
      </w:pPr>
      <w:rPr>
        <w:rFonts w:ascii="Symbol" w:hAnsi="Symbol" w:hint="default"/>
      </w:rPr>
    </w:lvl>
    <w:lvl w:ilvl="4" w:tplc="B3D0D384" w:tentative="1">
      <w:start w:val="1"/>
      <w:numFmt w:val="bullet"/>
      <w:lvlText w:val="o"/>
      <w:lvlJc w:val="left"/>
      <w:pPr>
        <w:ind w:left="3600" w:hanging="360"/>
      </w:pPr>
      <w:rPr>
        <w:rFonts w:ascii="Courier New" w:hAnsi="Courier New" w:cs="Courier New" w:hint="default"/>
      </w:rPr>
    </w:lvl>
    <w:lvl w:ilvl="5" w:tplc="15B0683A" w:tentative="1">
      <w:start w:val="1"/>
      <w:numFmt w:val="bullet"/>
      <w:lvlText w:val=""/>
      <w:lvlJc w:val="left"/>
      <w:pPr>
        <w:ind w:left="4320" w:hanging="360"/>
      </w:pPr>
      <w:rPr>
        <w:rFonts w:ascii="Wingdings" w:hAnsi="Wingdings" w:hint="default"/>
      </w:rPr>
    </w:lvl>
    <w:lvl w:ilvl="6" w:tplc="D2361AC0" w:tentative="1">
      <w:start w:val="1"/>
      <w:numFmt w:val="bullet"/>
      <w:lvlText w:val=""/>
      <w:lvlJc w:val="left"/>
      <w:pPr>
        <w:ind w:left="5040" w:hanging="360"/>
      </w:pPr>
      <w:rPr>
        <w:rFonts w:ascii="Symbol" w:hAnsi="Symbol" w:hint="default"/>
      </w:rPr>
    </w:lvl>
    <w:lvl w:ilvl="7" w:tplc="B6D21F14" w:tentative="1">
      <w:start w:val="1"/>
      <w:numFmt w:val="bullet"/>
      <w:lvlText w:val="o"/>
      <w:lvlJc w:val="left"/>
      <w:pPr>
        <w:ind w:left="5760" w:hanging="360"/>
      </w:pPr>
      <w:rPr>
        <w:rFonts w:ascii="Courier New" w:hAnsi="Courier New" w:cs="Courier New" w:hint="default"/>
      </w:rPr>
    </w:lvl>
    <w:lvl w:ilvl="8" w:tplc="CB54DD18"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556B8A"/>
    <w:multiLevelType w:val="multilevel"/>
    <w:tmpl w:val="CDA02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561A29"/>
    <w:multiLevelType w:val="hybridMultilevel"/>
    <w:tmpl w:val="7FB4C02C"/>
    <w:lvl w:ilvl="0" w:tplc="59265D6E">
      <w:start w:val="1"/>
      <w:numFmt w:val="bullet"/>
      <w:lvlText w:val=""/>
      <w:lvlJc w:val="left"/>
      <w:pPr>
        <w:ind w:left="720" w:hanging="360"/>
      </w:pPr>
      <w:rPr>
        <w:rFonts w:ascii="Symbol" w:hAnsi="Symbol" w:hint="default"/>
      </w:rPr>
    </w:lvl>
    <w:lvl w:ilvl="1" w:tplc="E1CE1D5A">
      <w:start w:val="1"/>
      <w:numFmt w:val="bullet"/>
      <w:lvlText w:val="o"/>
      <w:lvlJc w:val="left"/>
      <w:pPr>
        <w:ind w:left="1440" w:hanging="360"/>
      </w:pPr>
      <w:rPr>
        <w:rFonts w:ascii="Courier New" w:hAnsi="Courier New" w:cs="Courier New" w:hint="default"/>
      </w:rPr>
    </w:lvl>
    <w:lvl w:ilvl="2" w:tplc="86BE8E8E">
      <w:start w:val="1"/>
      <w:numFmt w:val="bullet"/>
      <w:lvlText w:val=""/>
      <w:lvlJc w:val="left"/>
      <w:pPr>
        <w:ind w:left="2160" w:hanging="360"/>
      </w:pPr>
      <w:rPr>
        <w:rFonts w:ascii="Wingdings" w:hAnsi="Wingdings" w:hint="default"/>
      </w:rPr>
    </w:lvl>
    <w:lvl w:ilvl="3" w:tplc="75B6430E">
      <w:start w:val="1"/>
      <w:numFmt w:val="bullet"/>
      <w:lvlText w:val=""/>
      <w:lvlJc w:val="left"/>
      <w:pPr>
        <w:ind w:left="2880" w:hanging="360"/>
      </w:pPr>
      <w:rPr>
        <w:rFonts w:ascii="Symbol" w:hAnsi="Symbol" w:hint="default"/>
      </w:rPr>
    </w:lvl>
    <w:lvl w:ilvl="4" w:tplc="F140EA58">
      <w:start w:val="1"/>
      <w:numFmt w:val="bullet"/>
      <w:lvlText w:val="o"/>
      <w:lvlJc w:val="left"/>
      <w:pPr>
        <w:ind w:left="3600" w:hanging="360"/>
      </w:pPr>
      <w:rPr>
        <w:rFonts w:ascii="Courier New" w:hAnsi="Courier New" w:cs="Courier New" w:hint="default"/>
      </w:rPr>
    </w:lvl>
    <w:lvl w:ilvl="5" w:tplc="EF227820">
      <w:start w:val="1"/>
      <w:numFmt w:val="bullet"/>
      <w:lvlText w:val=""/>
      <w:lvlJc w:val="left"/>
      <w:pPr>
        <w:ind w:left="4320" w:hanging="360"/>
      </w:pPr>
      <w:rPr>
        <w:rFonts w:ascii="Wingdings" w:hAnsi="Wingdings" w:hint="default"/>
      </w:rPr>
    </w:lvl>
    <w:lvl w:ilvl="6" w:tplc="F26E096E">
      <w:start w:val="1"/>
      <w:numFmt w:val="bullet"/>
      <w:lvlText w:val=""/>
      <w:lvlJc w:val="left"/>
      <w:pPr>
        <w:ind w:left="5040" w:hanging="360"/>
      </w:pPr>
      <w:rPr>
        <w:rFonts w:ascii="Symbol" w:hAnsi="Symbol" w:hint="default"/>
      </w:rPr>
    </w:lvl>
    <w:lvl w:ilvl="7" w:tplc="2CE6C21E">
      <w:start w:val="1"/>
      <w:numFmt w:val="bullet"/>
      <w:lvlText w:val="o"/>
      <w:lvlJc w:val="left"/>
      <w:pPr>
        <w:ind w:left="5760" w:hanging="360"/>
      </w:pPr>
      <w:rPr>
        <w:rFonts w:ascii="Courier New" w:hAnsi="Courier New" w:cs="Courier New" w:hint="default"/>
      </w:rPr>
    </w:lvl>
    <w:lvl w:ilvl="8" w:tplc="8D44EE80">
      <w:start w:val="1"/>
      <w:numFmt w:val="bullet"/>
      <w:lvlText w:val=""/>
      <w:lvlJc w:val="left"/>
      <w:pPr>
        <w:ind w:left="6480" w:hanging="360"/>
      </w:pPr>
      <w:rPr>
        <w:rFonts w:ascii="Wingdings" w:hAnsi="Wingdings" w:hint="default"/>
      </w:rPr>
    </w:lvl>
  </w:abstractNum>
  <w:abstractNum w:abstractNumId="12" w15:restartNumberingAfterBreak="0">
    <w:nsid w:val="3332487F"/>
    <w:multiLevelType w:val="multilevel"/>
    <w:tmpl w:val="ED78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591A9C"/>
    <w:multiLevelType w:val="multilevel"/>
    <w:tmpl w:val="06901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BD22EA"/>
    <w:multiLevelType w:val="hybridMultilevel"/>
    <w:tmpl w:val="F0E658A8"/>
    <w:lvl w:ilvl="0" w:tplc="C6FE90A2">
      <w:start w:val="1"/>
      <w:numFmt w:val="bullet"/>
      <w:lvlText w:val=""/>
      <w:lvlJc w:val="left"/>
      <w:pPr>
        <w:ind w:left="720" w:hanging="360"/>
      </w:pPr>
      <w:rPr>
        <w:rFonts w:ascii="Symbol" w:hAnsi="Symbol" w:hint="default"/>
      </w:rPr>
    </w:lvl>
    <w:lvl w:ilvl="1" w:tplc="09962A26" w:tentative="1">
      <w:start w:val="1"/>
      <w:numFmt w:val="bullet"/>
      <w:lvlText w:val="o"/>
      <w:lvlJc w:val="left"/>
      <w:pPr>
        <w:ind w:left="1440" w:hanging="360"/>
      </w:pPr>
      <w:rPr>
        <w:rFonts w:ascii="Courier New" w:hAnsi="Courier New" w:cs="Courier New" w:hint="default"/>
      </w:rPr>
    </w:lvl>
    <w:lvl w:ilvl="2" w:tplc="45369692" w:tentative="1">
      <w:start w:val="1"/>
      <w:numFmt w:val="bullet"/>
      <w:lvlText w:val=""/>
      <w:lvlJc w:val="left"/>
      <w:pPr>
        <w:ind w:left="2160" w:hanging="360"/>
      </w:pPr>
      <w:rPr>
        <w:rFonts w:ascii="Wingdings" w:hAnsi="Wingdings" w:hint="default"/>
      </w:rPr>
    </w:lvl>
    <w:lvl w:ilvl="3" w:tplc="EBA6FDAA" w:tentative="1">
      <w:start w:val="1"/>
      <w:numFmt w:val="bullet"/>
      <w:lvlText w:val=""/>
      <w:lvlJc w:val="left"/>
      <w:pPr>
        <w:ind w:left="2880" w:hanging="360"/>
      </w:pPr>
      <w:rPr>
        <w:rFonts w:ascii="Symbol" w:hAnsi="Symbol" w:hint="default"/>
      </w:rPr>
    </w:lvl>
    <w:lvl w:ilvl="4" w:tplc="0A20EEF8" w:tentative="1">
      <w:start w:val="1"/>
      <w:numFmt w:val="bullet"/>
      <w:lvlText w:val="o"/>
      <w:lvlJc w:val="left"/>
      <w:pPr>
        <w:ind w:left="3600" w:hanging="360"/>
      </w:pPr>
      <w:rPr>
        <w:rFonts w:ascii="Courier New" w:hAnsi="Courier New" w:cs="Courier New" w:hint="default"/>
      </w:rPr>
    </w:lvl>
    <w:lvl w:ilvl="5" w:tplc="1E56469E" w:tentative="1">
      <w:start w:val="1"/>
      <w:numFmt w:val="bullet"/>
      <w:lvlText w:val=""/>
      <w:lvlJc w:val="left"/>
      <w:pPr>
        <w:ind w:left="4320" w:hanging="360"/>
      </w:pPr>
      <w:rPr>
        <w:rFonts w:ascii="Wingdings" w:hAnsi="Wingdings" w:hint="default"/>
      </w:rPr>
    </w:lvl>
    <w:lvl w:ilvl="6" w:tplc="8E6EBA20" w:tentative="1">
      <w:start w:val="1"/>
      <w:numFmt w:val="bullet"/>
      <w:lvlText w:val=""/>
      <w:lvlJc w:val="left"/>
      <w:pPr>
        <w:ind w:left="5040" w:hanging="360"/>
      </w:pPr>
      <w:rPr>
        <w:rFonts w:ascii="Symbol" w:hAnsi="Symbol" w:hint="default"/>
      </w:rPr>
    </w:lvl>
    <w:lvl w:ilvl="7" w:tplc="EAC06738" w:tentative="1">
      <w:start w:val="1"/>
      <w:numFmt w:val="bullet"/>
      <w:lvlText w:val="o"/>
      <w:lvlJc w:val="left"/>
      <w:pPr>
        <w:ind w:left="5760" w:hanging="360"/>
      </w:pPr>
      <w:rPr>
        <w:rFonts w:ascii="Courier New" w:hAnsi="Courier New" w:cs="Courier New" w:hint="default"/>
      </w:rPr>
    </w:lvl>
    <w:lvl w:ilvl="8" w:tplc="65C6DBB4" w:tentative="1">
      <w:start w:val="1"/>
      <w:numFmt w:val="bullet"/>
      <w:lvlText w:val=""/>
      <w:lvlJc w:val="left"/>
      <w:pPr>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F5A17E2"/>
    <w:multiLevelType w:val="hybridMultilevel"/>
    <w:tmpl w:val="DF6A7F1E"/>
    <w:lvl w:ilvl="0" w:tplc="E1AAE8E2">
      <w:start w:val="1"/>
      <w:numFmt w:val="decimal"/>
      <w:lvlText w:val="%1."/>
      <w:lvlJc w:val="left"/>
      <w:pPr>
        <w:ind w:left="1080" w:hanging="360"/>
      </w:pPr>
      <w:rPr>
        <w:rFonts w:hint="default"/>
      </w:rPr>
    </w:lvl>
    <w:lvl w:ilvl="1" w:tplc="CEF4F198" w:tentative="1">
      <w:start w:val="1"/>
      <w:numFmt w:val="bullet"/>
      <w:lvlText w:val="o"/>
      <w:lvlJc w:val="left"/>
      <w:pPr>
        <w:ind w:left="1800" w:hanging="360"/>
      </w:pPr>
      <w:rPr>
        <w:rFonts w:ascii="Courier New" w:hAnsi="Courier New" w:cs="Courier New" w:hint="default"/>
      </w:rPr>
    </w:lvl>
    <w:lvl w:ilvl="2" w:tplc="D9BA3A90" w:tentative="1">
      <w:start w:val="1"/>
      <w:numFmt w:val="bullet"/>
      <w:lvlText w:val=""/>
      <w:lvlJc w:val="left"/>
      <w:pPr>
        <w:ind w:left="2520" w:hanging="360"/>
      </w:pPr>
      <w:rPr>
        <w:rFonts w:ascii="Wingdings" w:hAnsi="Wingdings" w:hint="default"/>
      </w:rPr>
    </w:lvl>
    <w:lvl w:ilvl="3" w:tplc="10248B82" w:tentative="1">
      <w:start w:val="1"/>
      <w:numFmt w:val="bullet"/>
      <w:lvlText w:val=""/>
      <w:lvlJc w:val="left"/>
      <w:pPr>
        <w:ind w:left="3240" w:hanging="360"/>
      </w:pPr>
      <w:rPr>
        <w:rFonts w:ascii="Symbol" w:hAnsi="Symbol" w:hint="default"/>
      </w:rPr>
    </w:lvl>
    <w:lvl w:ilvl="4" w:tplc="5C1AB462" w:tentative="1">
      <w:start w:val="1"/>
      <w:numFmt w:val="bullet"/>
      <w:lvlText w:val="o"/>
      <w:lvlJc w:val="left"/>
      <w:pPr>
        <w:ind w:left="3960" w:hanging="360"/>
      </w:pPr>
      <w:rPr>
        <w:rFonts w:ascii="Courier New" w:hAnsi="Courier New" w:cs="Courier New" w:hint="default"/>
      </w:rPr>
    </w:lvl>
    <w:lvl w:ilvl="5" w:tplc="9E466DC8" w:tentative="1">
      <w:start w:val="1"/>
      <w:numFmt w:val="bullet"/>
      <w:lvlText w:val=""/>
      <w:lvlJc w:val="left"/>
      <w:pPr>
        <w:ind w:left="4680" w:hanging="360"/>
      </w:pPr>
      <w:rPr>
        <w:rFonts w:ascii="Wingdings" w:hAnsi="Wingdings" w:hint="default"/>
      </w:rPr>
    </w:lvl>
    <w:lvl w:ilvl="6" w:tplc="0688FA9A" w:tentative="1">
      <w:start w:val="1"/>
      <w:numFmt w:val="bullet"/>
      <w:lvlText w:val=""/>
      <w:lvlJc w:val="left"/>
      <w:pPr>
        <w:ind w:left="5400" w:hanging="360"/>
      </w:pPr>
      <w:rPr>
        <w:rFonts w:ascii="Symbol" w:hAnsi="Symbol" w:hint="default"/>
      </w:rPr>
    </w:lvl>
    <w:lvl w:ilvl="7" w:tplc="A5D43AB0" w:tentative="1">
      <w:start w:val="1"/>
      <w:numFmt w:val="bullet"/>
      <w:lvlText w:val="o"/>
      <w:lvlJc w:val="left"/>
      <w:pPr>
        <w:ind w:left="6120" w:hanging="360"/>
      </w:pPr>
      <w:rPr>
        <w:rFonts w:ascii="Courier New" w:hAnsi="Courier New" w:cs="Courier New" w:hint="default"/>
      </w:rPr>
    </w:lvl>
    <w:lvl w:ilvl="8" w:tplc="E402D79E" w:tentative="1">
      <w:start w:val="1"/>
      <w:numFmt w:val="bullet"/>
      <w:lvlText w:val=""/>
      <w:lvlJc w:val="left"/>
      <w:pPr>
        <w:ind w:left="6840"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C00F0F"/>
    <w:multiLevelType w:val="multilevel"/>
    <w:tmpl w:val="D81EA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91B2E9C"/>
    <w:multiLevelType w:val="hybridMultilevel"/>
    <w:tmpl w:val="3F10D62E"/>
    <w:lvl w:ilvl="0" w:tplc="C7CC565C">
      <w:start w:val="1"/>
      <w:numFmt w:val="bullet"/>
      <w:lvlText w:val=""/>
      <w:lvlJc w:val="left"/>
      <w:pPr>
        <w:ind w:left="720" w:hanging="360"/>
      </w:pPr>
      <w:rPr>
        <w:rFonts w:ascii="Symbol" w:hAnsi="Symbol" w:hint="default"/>
      </w:rPr>
    </w:lvl>
    <w:lvl w:ilvl="1" w:tplc="88F00756">
      <w:start w:val="1"/>
      <w:numFmt w:val="decimal"/>
      <w:lvlText w:val="%2."/>
      <w:lvlJc w:val="left"/>
      <w:pPr>
        <w:ind w:left="1440" w:hanging="360"/>
      </w:pPr>
      <w:rPr>
        <w:rFonts w:hint="default"/>
      </w:rPr>
    </w:lvl>
    <w:lvl w:ilvl="2" w:tplc="AF0ABF12" w:tentative="1">
      <w:start w:val="1"/>
      <w:numFmt w:val="bullet"/>
      <w:lvlText w:val=""/>
      <w:lvlJc w:val="left"/>
      <w:pPr>
        <w:ind w:left="2160" w:hanging="360"/>
      </w:pPr>
      <w:rPr>
        <w:rFonts w:ascii="Wingdings" w:hAnsi="Wingdings" w:hint="default"/>
      </w:rPr>
    </w:lvl>
    <w:lvl w:ilvl="3" w:tplc="939C64C8" w:tentative="1">
      <w:start w:val="1"/>
      <w:numFmt w:val="bullet"/>
      <w:lvlText w:val=""/>
      <w:lvlJc w:val="left"/>
      <w:pPr>
        <w:ind w:left="2880" w:hanging="360"/>
      </w:pPr>
      <w:rPr>
        <w:rFonts w:ascii="Symbol" w:hAnsi="Symbol" w:hint="default"/>
      </w:rPr>
    </w:lvl>
    <w:lvl w:ilvl="4" w:tplc="D370097E" w:tentative="1">
      <w:start w:val="1"/>
      <w:numFmt w:val="bullet"/>
      <w:lvlText w:val="o"/>
      <w:lvlJc w:val="left"/>
      <w:pPr>
        <w:ind w:left="3600" w:hanging="360"/>
      </w:pPr>
      <w:rPr>
        <w:rFonts w:ascii="Courier New" w:hAnsi="Courier New" w:cs="Courier New" w:hint="default"/>
      </w:rPr>
    </w:lvl>
    <w:lvl w:ilvl="5" w:tplc="7AE4158A" w:tentative="1">
      <w:start w:val="1"/>
      <w:numFmt w:val="bullet"/>
      <w:lvlText w:val=""/>
      <w:lvlJc w:val="left"/>
      <w:pPr>
        <w:ind w:left="4320" w:hanging="360"/>
      </w:pPr>
      <w:rPr>
        <w:rFonts w:ascii="Wingdings" w:hAnsi="Wingdings" w:hint="default"/>
      </w:rPr>
    </w:lvl>
    <w:lvl w:ilvl="6" w:tplc="981267B2" w:tentative="1">
      <w:start w:val="1"/>
      <w:numFmt w:val="bullet"/>
      <w:lvlText w:val=""/>
      <w:lvlJc w:val="left"/>
      <w:pPr>
        <w:ind w:left="5040" w:hanging="360"/>
      </w:pPr>
      <w:rPr>
        <w:rFonts w:ascii="Symbol" w:hAnsi="Symbol" w:hint="default"/>
      </w:rPr>
    </w:lvl>
    <w:lvl w:ilvl="7" w:tplc="75408B82" w:tentative="1">
      <w:start w:val="1"/>
      <w:numFmt w:val="bullet"/>
      <w:lvlText w:val="o"/>
      <w:lvlJc w:val="left"/>
      <w:pPr>
        <w:ind w:left="5760" w:hanging="360"/>
      </w:pPr>
      <w:rPr>
        <w:rFonts w:ascii="Courier New" w:hAnsi="Courier New" w:cs="Courier New" w:hint="default"/>
      </w:rPr>
    </w:lvl>
    <w:lvl w:ilvl="8" w:tplc="64A0D83A" w:tentative="1">
      <w:start w:val="1"/>
      <w:numFmt w:val="bullet"/>
      <w:lvlText w:val=""/>
      <w:lvlJc w:val="left"/>
      <w:pPr>
        <w:ind w:left="6480" w:hanging="360"/>
      </w:pPr>
      <w:rPr>
        <w:rFonts w:ascii="Wingdings" w:hAnsi="Wingdings" w:hint="default"/>
      </w:rPr>
    </w:lvl>
  </w:abstractNum>
  <w:abstractNum w:abstractNumId="25" w15:restartNumberingAfterBreak="0">
    <w:nsid w:val="5BB20FDD"/>
    <w:multiLevelType w:val="multilevel"/>
    <w:tmpl w:val="8DBE3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0CA7AA0"/>
    <w:multiLevelType w:val="hybridMultilevel"/>
    <w:tmpl w:val="58B6B626"/>
    <w:lvl w:ilvl="0" w:tplc="41D86666">
      <w:start w:val="1"/>
      <w:numFmt w:val="bullet"/>
      <w:lvlText w:val=""/>
      <w:lvlJc w:val="left"/>
      <w:pPr>
        <w:ind w:left="720" w:hanging="360"/>
      </w:pPr>
      <w:rPr>
        <w:rFonts w:ascii="Symbol" w:hAnsi="Symbol" w:hint="default"/>
      </w:rPr>
    </w:lvl>
    <w:lvl w:ilvl="1" w:tplc="B348634E" w:tentative="1">
      <w:start w:val="1"/>
      <w:numFmt w:val="bullet"/>
      <w:lvlText w:val="o"/>
      <w:lvlJc w:val="left"/>
      <w:pPr>
        <w:ind w:left="1440" w:hanging="360"/>
      </w:pPr>
      <w:rPr>
        <w:rFonts w:ascii="Courier New" w:hAnsi="Courier New" w:cs="Courier New" w:hint="default"/>
      </w:rPr>
    </w:lvl>
    <w:lvl w:ilvl="2" w:tplc="FECED2A2" w:tentative="1">
      <w:start w:val="1"/>
      <w:numFmt w:val="bullet"/>
      <w:lvlText w:val=""/>
      <w:lvlJc w:val="left"/>
      <w:pPr>
        <w:ind w:left="2160" w:hanging="360"/>
      </w:pPr>
      <w:rPr>
        <w:rFonts w:ascii="Wingdings" w:hAnsi="Wingdings" w:hint="default"/>
      </w:rPr>
    </w:lvl>
    <w:lvl w:ilvl="3" w:tplc="48ECFC4E" w:tentative="1">
      <w:start w:val="1"/>
      <w:numFmt w:val="bullet"/>
      <w:lvlText w:val=""/>
      <w:lvlJc w:val="left"/>
      <w:pPr>
        <w:ind w:left="2880" w:hanging="360"/>
      </w:pPr>
      <w:rPr>
        <w:rFonts w:ascii="Symbol" w:hAnsi="Symbol" w:hint="default"/>
      </w:rPr>
    </w:lvl>
    <w:lvl w:ilvl="4" w:tplc="E5D84A28" w:tentative="1">
      <w:start w:val="1"/>
      <w:numFmt w:val="bullet"/>
      <w:lvlText w:val="o"/>
      <w:lvlJc w:val="left"/>
      <w:pPr>
        <w:ind w:left="3600" w:hanging="360"/>
      </w:pPr>
      <w:rPr>
        <w:rFonts w:ascii="Courier New" w:hAnsi="Courier New" w:cs="Courier New" w:hint="default"/>
      </w:rPr>
    </w:lvl>
    <w:lvl w:ilvl="5" w:tplc="61A21E68" w:tentative="1">
      <w:start w:val="1"/>
      <w:numFmt w:val="bullet"/>
      <w:lvlText w:val=""/>
      <w:lvlJc w:val="left"/>
      <w:pPr>
        <w:ind w:left="4320" w:hanging="360"/>
      </w:pPr>
      <w:rPr>
        <w:rFonts w:ascii="Wingdings" w:hAnsi="Wingdings" w:hint="default"/>
      </w:rPr>
    </w:lvl>
    <w:lvl w:ilvl="6" w:tplc="DBEC7E74" w:tentative="1">
      <w:start w:val="1"/>
      <w:numFmt w:val="bullet"/>
      <w:lvlText w:val=""/>
      <w:lvlJc w:val="left"/>
      <w:pPr>
        <w:ind w:left="5040" w:hanging="360"/>
      </w:pPr>
      <w:rPr>
        <w:rFonts w:ascii="Symbol" w:hAnsi="Symbol" w:hint="default"/>
      </w:rPr>
    </w:lvl>
    <w:lvl w:ilvl="7" w:tplc="CF16248C" w:tentative="1">
      <w:start w:val="1"/>
      <w:numFmt w:val="bullet"/>
      <w:lvlText w:val="o"/>
      <w:lvlJc w:val="left"/>
      <w:pPr>
        <w:ind w:left="5760" w:hanging="360"/>
      </w:pPr>
      <w:rPr>
        <w:rFonts w:ascii="Courier New" w:hAnsi="Courier New" w:cs="Courier New" w:hint="default"/>
      </w:rPr>
    </w:lvl>
    <w:lvl w:ilvl="8" w:tplc="849491FA" w:tentative="1">
      <w:start w:val="1"/>
      <w:numFmt w:val="bullet"/>
      <w:lvlText w:val=""/>
      <w:lvlJc w:val="left"/>
      <w:pPr>
        <w:ind w:left="6480"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6F15DEE"/>
    <w:multiLevelType w:val="hybridMultilevel"/>
    <w:tmpl w:val="566CFB5A"/>
    <w:lvl w:ilvl="0" w:tplc="46463B2E">
      <w:start w:val="1"/>
      <w:numFmt w:val="bullet"/>
      <w:lvlText w:val=""/>
      <w:lvlJc w:val="left"/>
      <w:pPr>
        <w:ind w:left="720" w:hanging="360"/>
      </w:pPr>
      <w:rPr>
        <w:rFonts w:ascii="Symbol" w:hAnsi="Symbol" w:hint="default"/>
      </w:rPr>
    </w:lvl>
    <w:lvl w:ilvl="1" w:tplc="A5E4AB30">
      <w:start w:val="1"/>
      <w:numFmt w:val="bullet"/>
      <w:lvlText w:val="o"/>
      <w:lvlJc w:val="left"/>
      <w:pPr>
        <w:ind w:left="1440" w:hanging="360"/>
      </w:pPr>
      <w:rPr>
        <w:rFonts w:ascii="Courier New" w:hAnsi="Courier New" w:cs="Courier New" w:hint="default"/>
      </w:rPr>
    </w:lvl>
    <w:lvl w:ilvl="2" w:tplc="DD0CC200">
      <w:start w:val="1"/>
      <w:numFmt w:val="bullet"/>
      <w:lvlText w:val=""/>
      <w:lvlJc w:val="left"/>
      <w:pPr>
        <w:ind w:left="2160" w:hanging="360"/>
      </w:pPr>
      <w:rPr>
        <w:rFonts w:ascii="Wingdings" w:hAnsi="Wingdings" w:hint="default"/>
      </w:rPr>
    </w:lvl>
    <w:lvl w:ilvl="3" w:tplc="232E0196">
      <w:start w:val="1"/>
      <w:numFmt w:val="bullet"/>
      <w:lvlText w:val=""/>
      <w:lvlJc w:val="left"/>
      <w:pPr>
        <w:ind w:left="2880" w:hanging="360"/>
      </w:pPr>
      <w:rPr>
        <w:rFonts w:ascii="Symbol" w:hAnsi="Symbol" w:hint="default"/>
      </w:rPr>
    </w:lvl>
    <w:lvl w:ilvl="4" w:tplc="3DB48DBE">
      <w:start w:val="1"/>
      <w:numFmt w:val="bullet"/>
      <w:lvlText w:val="o"/>
      <w:lvlJc w:val="left"/>
      <w:pPr>
        <w:ind w:left="3600" w:hanging="360"/>
      </w:pPr>
      <w:rPr>
        <w:rFonts w:ascii="Courier New" w:hAnsi="Courier New" w:cs="Courier New" w:hint="default"/>
      </w:rPr>
    </w:lvl>
    <w:lvl w:ilvl="5" w:tplc="5A1A20C2">
      <w:start w:val="1"/>
      <w:numFmt w:val="bullet"/>
      <w:lvlText w:val=""/>
      <w:lvlJc w:val="left"/>
      <w:pPr>
        <w:ind w:left="4320" w:hanging="360"/>
      </w:pPr>
      <w:rPr>
        <w:rFonts w:ascii="Wingdings" w:hAnsi="Wingdings" w:hint="default"/>
      </w:rPr>
    </w:lvl>
    <w:lvl w:ilvl="6" w:tplc="35E6356A">
      <w:start w:val="1"/>
      <w:numFmt w:val="bullet"/>
      <w:lvlText w:val=""/>
      <w:lvlJc w:val="left"/>
      <w:pPr>
        <w:ind w:left="5040" w:hanging="360"/>
      </w:pPr>
      <w:rPr>
        <w:rFonts w:ascii="Symbol" w:hAnsi="Symbol" w:hint="default"/>
      </w:rPr>
    </w:lvl>
    <w:lvl w:ilvl="7" w:tplc="874A8798">
      <w:start w:val="1"/>
      <w:numFmt w:val="bullet"/>
      <w:lvlText w:val="o"/>
      <w:lvlJc w:val="left"/>
      <w:pPr>
        <w:ind w:left="5760" w:hanging="360"/>
      </w:pPr>
      <w:rPr>
        <w:rFonts w:ascii="Courier New" w:hAnsi="Courier New" w:cs="Courier New" w:hint="default"/>
      </w:rPr>
    </w:lvl>
    <w:lvl w:ilvl="8" w:tplc="6054D63C">
      <w:start w:val="1"/>
      <w:numFmt w:val="bullet"/>
      <w:lvlText w:val=""/>
      <w:lvlJc w:val="left"/>
      <w:pPr>
        <w:ind w:left="6480" w:hanging="360"/>
      </w:pPr>
      <w:rPr>
        <w:rFonts w:ascii="Wingdings" w:hAnsi="Wingdings" w:hint="default"/>
      </w:rPr>
    </w:lvl>
  </w:abstractNum>
  <w:abstractNum w:abstractNumId="29" w15:restartNumberingAfterBreak="0">
    <w:nsid w:val="789F32B6"/>
    <w:multiLevelType w:val="hybridMultilevel"/>
    <w:tmpl w:val="4B48871E"/>
    <w:lvl w:ilvl="0" w:tplc="FC40D74E">
      <w:start w:val="1"/>
      <w:numFmt w:val="bullet"/>
      <w:lvlText w:val=""/>
      <w:lvlJc w:val="left"/>
      <w:pPr>
        <w:ind w:left="720" w:hanging="360"/>
      </w:pPr>
      <w:rPr>
        <w:rFonts w:ascii="Symbol" w:hAnsi="Symbol" w:hint="default"/>
      </w:rPr>
    </w:lvl>
    <w:lvl w:ilvl="1" w:tplc="49B8809C" w:tentative="1">
      <w:start w:val="1"/>
      <w:numFmt w:val="bullet"/>
      <w:lvlText w:val="o"/>
      <w:lvlJc w:val="left"/>
      <w:pPr>
        <w:ind w:left="1440" w:hanging="360"/>
      </w:pPr>
      <w:rPr>
        <w:rFonts w:ascii="Courier New" w:hAnsi="Courier New" w:cs="Courier New" w:hint="default"/>
      </w:rPr>
    </w:lvl>
    <w:lvl w:ilvl="2" w:tplc="42181A0A" w:tentative="1">
      <w:start w:val="1"/>
      <w:numFmt w:val="bullet"/>
      <w:lvlText w:val=""/>
      <w:lvlJc w:val="left"/>
      <w:pPr>
        <w:ind w:left="2160" w:hanging="360"/>
      </w:pPr>
      <w:rPr>
        <w:rFonts w:ascii="Wingdings" w:hAnsi="Wingdings" w:hint="default"/>
      </w:rPr>
    </w:lvl>
    <w:lvl w:ilvl="3" w:tplc="3C32C98A" w:tentative="1">
      <w:start w:val="1"/>
      <w:numFmt w:val="bullet"/>
      <w:lvlText w:val=""/>
      <w:lvlJc w:val="left"/>
      <w:pPr>
        <w:ind w:left="2880" w:hanging="360"/>
      </w:pPr>
      <w:rPr>
        <w:rFonts w:ascii="Symbol" w:hAnsi="Symbol" w:hint="default"/>
      </w:rPr>
    </w:lvl>
    <w:lvl w:ilvl="4" w:tplc="59103CA4" w:tentative="1">
      <w:start w:val="1"/>
      <w:numFmt w:val="bullet"/>
      <w:lvlText w:val="o"/>
      <w:lvlJc w:val="left"/>
      <w:pPr>
        <w:ind w:left="3600" w:hanging="360"/>
      </w:pPr>
      <w:rPr>
        <w:rFonts w:ascii="Courier New" w:hAnsi="Courier New" w:cs="Courier New" w:hint="default"/>
      </w:rPr>
    </w:lvl>
    <w:lvl w:ilvl="5" w:tplc="C6926076" w:tentative="1">
      <w:start w:val="1"/>
      <w:numFmt w:val="bullet"/>
      <w:lvlText w:val=""/>
      <w:lvlJc w:val="left"/>
      <w:pPr>
        <w:ind w:left="4320" w:hanging="360"/>
      </w:pPr>
      <w:rPr>
        <w:rFonts w:ascii="Wingdings" w:hAnsi="Wingdings" w:hint="default"/>
      </w:rPr>
    </w:lvl>
    <w:lvl w:ilvl="6" w:tplc="F732FB2A" w:tentative="1">
      <w:start w:val="1"/>
      <w:numFmt w:val="bullet"/>
      <w:lvlText w:val=""/>
      <w:lvlJc w:val="left"/>
      <w:pPr>
        <w:ind w:left="5040" w:hanging="360"/>
      </w:pPr>
      <w:rPr>
        <w:rFonts w:ascii="Symbol" w:hAnsi="Symbol" w:hint="default"/>
      </w:rPr>
    </w:lvl>
    <w:lvl w:ilvl="7" w:tplc="09E02F18" w:tentative="1">
      <w:start w:val="1"/>
      <w:numFmt w:val="bullet"/>
      <w:lvlText w:val="o"/>
      <w:lvlJc w:val="left"/>
      <w:pPr>
        <w:ind w:left="5760" w:hanging="360"/>
      </w:pPr>
      <w:rPr>
        <w:rFonts w:ascii="Courier New" w:hAnsi="Courier New" w:cs="Courier New" w:hint="default"/>
      </w:rPr>
    </w:lvl>
    <w:lvl w:ilvl="8" w:tplc="38825826" w:tentative="1">
      <w:start w:val="1"/>
      <w:numFmt w:val="bullet"/>
      <w:lvlText w:val=""/>
      <w:lvlJc w:val="left"/>
      <w:pPr>
        <w:ind w:left="6480"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666CBC"/>
    <w:multiLevelType w:val="hybridMultilevel"/>
    <w:tmpl w:val="E21CFB56"/>
    <w:lvl w:ilvl="0" w:tplc="CC160D80">
      <w:start w:val="1"/>
      <w:numFmt w:val="bullet"/>
      <w:lvlText w:val=""/>
      <w:lvlJc w:val="left"/>
      <w:pPr>
        <w:ind w:left="720" w:hanging="360"/>
      </w:pPr>
      <w:rPr>
        <w:rFonts w:ascii="Symbol" w:hAnsi="Symbol" w:hint="default"/>
      </w:rPr>
    </w:lvl>
    <w:lvl w:ilvl="1" w:tplc="6778FD30">
      <w:start w:val="1"/>
      <w:numFmt w:val="bullet"/>
      <w:lvlText w:val="-"/>
      <w:lvlJc w:val="left"/>
      <w:pPr>
        <w:ind w:left="1440" w:hanging="360"/>
      </w:pPr>
      <w:rPr>
        <w:rFonts w:ascii="Courier New" w:hAnsi="Courier New" w:hint="default"/>
      </w:rPr>
    </w:lvl>
    <w:lvl w:ilvl="2" w:tplc="D932FDE8" w:tentative="1">
      <w:start w:val="1"/>
      <w:numFmt w:val="bullet"/>
      <w:lvlText w:val=""/>
      <w:lvlJc w:val="left"/>
      <w:pPr>
        <w:ind w:left="2160" w:hanging="360"/>
      </w:pPr>
      <w:rPr>
        <w:rFonts w:ascii="Wingdings" w:hAnsi="Wingdings" w:hint="default"/>
      </w:rPr>
    </w:lvl>
    <w:lvl w:ilvl="3" w:tplc="4392AE86" w:tentative="1">
      <w:start w:val="1"/>
      <w:numFmt w:val="bullet"/>
      <w:lvlText w:val=""/>
      <w:lvlJc w:val="left"/>
      <w:pPr>
        <w:ind w:left="2880" w:hanging="360"/>
      </w:pPr>
      <w:rPr>
        <w:rFonts w:ascii="Symbol" w:hAnsi="Symbol" w:hint="default"/>
      </w:rPr>
    </w:lvl>
    <w:lvl w:ilvl="4" w:tplc="B748C4DA" w:tentative="1">
      <w:start w:val="1"/>
      <w:numFmt w:val="bullet"/>
      <w:lvlText w:val="o"/>
      <w:lvlJc w:val="left"/>
      <w:pPr>
        <w:ind w:left="3600" w:hanging="360"/>
      </w:pPr>
      <w:rPr>
        <w:rFonts w:ascii="Courier New" w:hAnsi="Courier New" w:cs="Courier New" w:hint="default"/>
      </w:rPr>
    </w:lvl>
    <w:lvl w:ilvl="5" w:tplc="8B5A97EC" w:tentative="1">
      <w:start w:val="1"/>
      <w:numFmt w:val="bullet"/>
      <w:lvlText w:val=""/>
      <w:lvlJc w:val="left"/>
      <w:pPr>
        <w:ind w:left="4320" w:hanging="360"/>
      </w:pPr>
      <w:rPr>
        <w:rFonts w:ascii="Wingdings" w:hAnsi="Wingdings" w:hint="default"/>
      </w:rPr>
    </w:lvl>
    <w:lvl w:ilvl="6" w:tplc="A2A2B5D6" w:tentative="1">
      <w:start w:val="1"/>
      <w:numFmt w:val="bullet"/>
      <w:lvlText w:val=""/>
      <w:lvlJc w:val="left"/>
      <w:pPr>
        <w:ind w:left="5040" w:hanging="360"/>
      </w:pPr>
      <w:rPr>
        <w:rFonts w:ascii="Symbol" w:hAnsi="Symbol" w:hint="default"/>
      </w:rPr>
    </w:lvl>
    <w:lvl w:ilvl="7" w:tplc="42B803FC" w:tentative="1">
      <w:start w:val="1"/>
      <w:numFmt w:val="bullet"/>
      <w:lvlText w:val="o"/>
      <w:lvlJc w:val="left"/>
      <w:pPr>
        <w:ind w:left="5760" w:hanging="360"/>
      </w:pPr>
      <w:rPr>
        <w:rFonts w:ascii="Courier New" w:hAnsi="Courier New" w:cs="Courier New" w:hint="default"/>
      </w:rPr>
    </w:lvl>
    <w:lvl w:ilvl="8" w:tplc="2B9C6370" w:tentative="1">
      <w:start w:val="1"/>
      <w:numFmt w:val="bullet"/>
      <w:lvlText w:val=""/>
      <w:lvlJc w:val="left"/>
      <w:pPr>
        <w:ind w:left="6480"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5034685">
    <w:abstractNumId w:val="32"/>
  </w:num>
  <w:num w:numId="2" w16cid:durableId="1426994934">
    <w:abstractNumId w:val="23"/>
  </w:num>
  <w:num w:numId="3" w16cid:durableId="2083788952">
    <w:abstractNumId w:val="0"/>
  </w:num>
  <w:num w:numId="4" w16cid:durableId="1606884649">
    <w:abstractNumId w:val="9"/>
  </w:num>
  <w:num w:numId="5" w16cid:durableId="1365784945">
    <w:abstractNumId w:val="27"/>
  </w:num>
  <w:num w:numId="6" w16cid:durableId="1488747000">
    <w:abstractNumId w:val="2"/>
  </w:num>
  <w:num w:numId="7" w16cid:durableId="600376000">
    <w:abstractNumId w:val="19"/>
  </w:num>
  <w:num w:numId="8" w16cid:durableId="365182862">
    <w:abstractNumId w:val="14"/>
  </w:num>
  <w:num w:numId="9" w16cid:durableId="1779136389">
    <w:abstractNumId w:val="1"/>
  </w:num>
  <w:num w:numId="10" w16cid:durableId="1903826738">
    <w:abstractNumId w:val="1"/>
  </w:num>
  <w:num w:numId="11" w16cid:durableId="1466240431">
    <w:abstractNumId w:val="3"/>
  </w:num>
  <w:num w:numId="12" w16cid:durableId="2104107060">
    <w:abstractNumId w:val="6"/>
  </w:num>
  <w:num w:numId="13" w16cid:durableId="1511993427">
    <w:abstractNumId w:val="22"/>
  </w:num>
  <w:num w:numId="14" w16cid:durableId="712116872">
    <w:abstractNumId w:val="16"/>
  </w:num>
  <w:num w:numId="15" w16cid:durableId="1431437460">
    <w:abstractNumId w:val="10"/>
  </w:num>
  <w:num w:numId="16" w16cid:durableId="326592523">
    <w:abstractNumId w:val="21"/>
  </w:num>
  <w:num w:numId="17" w16cid:durableId="27878374">
    <w:abstractNumId w:val="7"/>
  </w:num>
  <w:num w:numId="18" w16cid:durableId="1823231225">
    <w:abstractNumId w:val="18"/>
  </w:num>
  <w:num w:numId="19" w16cid:durableId="243682632">
    <w:abstractNumId w:val="30"/>
  </w:num>
  <w:num w:numId="20" w16cid:durableId="1507937703">
    <w:abstractNumId w:val="31"/>
  </w:num>
  <w:num w:numId="21" w16cid:durableId="1434284494">
    <w:abstractNumId w:val="5"/>
  </w:num>
  <w:num w:numId="22" w16cid:durableId="848133030">
    <w:abstractNumId w:val="26"/>
  </w:num>
  <w:num w:numId="23" w16cid:durableId="1338537959">
    <w:abstractNumId w:val="29"/>
  </w:num>
  <w:num w:numId="24" w16cid:durableId="611518328">
    <w:abstractNumId w:val="11"/>
  </w:num>
  <w:num w:numId="25" w16cid:durableId="643000504">
    <w:abstractNumId w:val="24"/>
  </w:num>
  <w:num w:numId="26" w16cid:durableId="987125274">
    <w:abstractNumId w:val="17"/>
  </w:num>
  <w:num w:numId="27" w16cid:durableId="1594052579">
    <w:abstractNumId w:val="15"/>
  </w:num>
  <w:num w:numId="28" w16cid:durableId="1854025820">
    <w:abstractNumId w:val="4"/>
  </w:num>
  <w:num w:numId="29" w16cid:durableId="1663041932">
    <w:abstractNumId w:val="28"/>
  </w:num>
  <w:num w:numId="30" w16cid:durableId="1030183418">
    <w:abstractNumId w:val="20"/>
  </w:num>
  <w:num w:numId="31" w16cid:durableId="808212107">
    <w:abstractNumId w:val="8"/>
  </w:num>
  <w:num w:numId="32" w16cid:durableId="1847356372">
    <w:abstractNumId w:val="25"/>
  </w:num>
  <w:num w:numId="33" w16cid:durableId="1840998553">
    <w:abstractNumId w:val="13"/>
  </w:num>
  <w:num w:numId="34" w16cid:durableId="4437686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614"/>
    <w:rsid w:val="00010D47"/>
    <w:rsid w:val="000128DF"/>
    <w:rsid w:val="0001369E"/>
    <w:rsid w:val="00016CF0"/>
    <w:rsid w:val="0002435C"/>
    <w:rsid w:val="00030DDD"/>
    <w:rsid w:val="000313BB"/>
    <w:rsid w:val="00033ED5"/>
    <w:rsid w:val="00035775"/>
    <w:rsid w:val="00046780"/>
    <w:rsid w:val="00050500"/>
    <w:rsid w:val="00051A6F"/>
    <w:rsid w:val="0005691C"/>
    <w:rsid w:val="00056ECB"/>
    <w:rsid w:val="00056ED5"/>
    <w:rsid w:val="00060453"/>
    <w:rsid w:val="0006533E"/>
    <w:rsid w:val="000655CC"/>
    <w:rsid w:val="000700AE"/>
    <w:rsid w:val="00071CC5"/>
    <w:rsid w:val="00083AA2"/>
    <w:rsid w:val="00084024"/>
    <w:rsid w:val="0009062C"/>
    <w:rsid w:val="00095368"/>
    <w:rsid w:val="000954C4"/>
    <w:rsid w:val="00097A56"/>
    <w:rsid w:val="000A4C35"/>
    <w:rsid w:val="000A611A"/>
    <w:rsid w:val="000B123E"/>
    <w:rsid w:val="000B12D9"/>
    <w:rsid w:val="000B2590"/>
    <w:rsid w:val="000B4536"/>
    <w:rsid w:val="000B5F21"/>
    <w:rsid w:val="000B6B46"/>
    <w:rsid w:val="000B7715"/>
    <w:rsid w:val="000C5648"/>
    <w:rsid w:val="000D532C"/>
    <w:rsid w:val="000E463B"/>
    <w:rsid w:val="000E5A7E"/>
    <w:rsid w:val="000F0D3C"/>
    <w:rsid w:val="000F43A3"/>
    <w:rsid w:val="000F7681"/>
    <w:rsid w:val="00103031"/>
    <w:rsid w:val="001044FE"/>
    <w:rsid w:val="00106ECA"/>
    <w:rsid w:val="001139D4"/>
    <w:rsid w:val="001208F0"/>
    <w:rsid w:val="00131B08"/>
    <w:rsid w:val="001326CA"/>
    <w:rsid w:val="00132A59"/>
    <w:rsid w:val="00133337"/>
    <w:rsid w:val="00133A0F"/>
    <w:rsid w:val="0013580F"/>
    <w:rsid w:val="00137B6D"/>
    <w:rsid w:val="0014070B"/>
    <w:rsid w:val="001422C1"/>
    <w:rsid w:val="00145463"/>
    <w:rsid w:val="001522AE"/>
    <w:rsid w:val="00153353"/>
    <w:rsid w:val="00157D5B"/>
    <w:rsid w:val="0016044A"/>
    <w:rsid w:val="00161FE6"/>
    <w:rsid w:val="001647EA"/>
    <w:rsid w:val="00164C3D"/>
    <w:rsid w:val="00166D3A"/>
    <w:rsid w:val="00170A60"/>
    <w:rsid w:val="0017588E"/>
    <w:rsid w:val="00181FDC"/>
    <w:rsid w:val="001832F0"/>
    <w:rsid w:val="001860B9"/>
    <w:rsid w:val="00186F2B"/>
    <w:rsid w:val="001874D6"/>
    <w:rsid w:val="0019632A"/>
    <w:rsid w:val="001A4E7C"/>
    <w:rsid w:val="001B762C"/>
    <w:rsid w:val="001C4D0A"/>
    <w:rsid w:val="001C5FEF"/>
    <w:rsid w:val="001D21D2"/>
    <w:rsid w:val="001E2EFD"/>
    <w:rsid w:val="001F3EFC"/>
    <w:rsid w:val="00205D4D"/>
    <w:rsid w:val="00211487"/>
    <w:rsid w:val="00211D91"/>
    <w:rsid w:val="00217177"/>
    <w:rsid w:val="002175C6"/>
    <w:rsid w:val="00217DEC"/>
    <w:rsid w:val="002274E3"/>
    <w:rsid w:val="00230030"/>
    <w:rsid w:val="002326C9"/>
    <w:rsid w:val="00235B57"/>
    <w:rsid w:val="002369A2"/>
    <w:rsid w:val="002429AC"/>
    <w:rsid w:val="00250F24"/>
    <w:rsid w:val="002523C5"/>
    <w:rsid w:val="002525C2"/>
    <w:rsid w:val="0025328C"/>
    <w:rsid w:val="0025380B"/>
    <w:rsid w:val="0025703A"/>
    <w:rsid w:val="00262F3D"/>
    <w:rsid w:val="00263281"/>
    <w:rsid w:val="002651D6"/>
    <w:rsid w:val="0026551F"/>
    <w:rsid w:val="00280A85"/>
    <w:rsid w:val="00284119"/>
    <w:rsid w:val="00290B5C"/>
    <w:rsid w:val="00290EDF"/>
    <w:rsid w:val="00294791"/>
    <w:rsid w:val="002A16FC"/>
    <w:rsid w:val="002B0B30"/>
    <w:rsid w:val="002B0C78"/>
    <w:rsid w:val="002C0C02"/>
    <w:rsid w:val="002C1277"/>
    <w:rsid w:val="002C60AD"/>
    <w:rsid w:val="002D0E0E"/>
    <w:rsid w:val="002D1EF0"/>
    <w:rsid w:val="002D4235"/>
    <w:rsid w:val="002D6023"/>
    <w:rsid w:val="002E263F"/>
    <w:rsid w:val="002E5E3F"/>
    <w:rsid w:val="002E6F81"/>
    <w:rsid w:val="002F08BA"/>
    <w:rsid w:val="002F2CFF"/>
    <w:rsid w:val="002F568B"/>
    <w:rsid w:val="002F7818"/>
    <w:rsid w:val="003066D0"/>
    <w:rsid w:val="00307434"/>
    <w:rsid w:val="00311401"/>
    <w:rsid w:val="003203D7"/>
    <w:rsid w:val="00320F86"/>
    <w:rsid w:val="00324171"/>
    <w:rsid w:val="00326C24"/>
    <w:rsid w:val="00337F99"/>
    <w:rsid w:val="0034307B"/>
    <w:rsid w:val="00345A93"/>
    <w:rsid w:val="00345EB1"/>
    <w:rsid w:val="00350CC4"/>
    <w:rsid w:val="00360E0D"/>
    <w:rsid w:val="0036357D"/>
    <w:rsid w:val="00363B23"/>
    <w:rsid w:val="0036594C"/>
    <w:rsid w:val="00367D19"/>
    <w:rsid w:val="0037063B"/>
    <w:rsid w:val="00371BED"/>
    <w:rsid w:val="00380E7B"/>
    <w:rsid w:val="00381561"/>
    <w:rsid w:val="00384019"/>
    <w:rsid w:val="003854F1"/>
    <w:rsid w:val="0039118E"/>
    <w:rsid w:val="00397F54"/>
    <w:rsid w:val="003A0D43"/>
    <w:rsid w:val="003A7276"/>
    <w:rsid w:val="003B2A4B"/>
    <w:rsid w:val="003C479C"/>
    <w:rsid w:val="003D099E"/>
    <w:rsid w:val="003D21A2"/>
    <w:rsid w:val="003D29D2"/>
    <w:rsid w:val="003D3C39"/>
    <w:rsid w:val="003E0705"/>
    <w:rsid w:val="003E2FF7"/>
    <w:rsid w:val="003F1013"/>
    <w:rsid w:val="003F1ACF"/>
    <w:rsid w:val="00404948"/>
    <w:rsid w:val="00406AE1"/>
    <w:rsid w:val="00406BEA"/>
    <w:rsid w:val="004074E2"/>
    <w:rsid w:val="00413A60"/>
    <w:rsid w:val="00416F6C"/>
    <w:rsid w:val="004230F7"/>
    <w:rsid w:val="0043167E"/>
    <w:rsid w:val="0043409A"/>
    <w:rsid w:val="004412A6"/>
    <w:rsid w:val="00443C1E"/>
    <w:rsid w:val="00446255"/>
    <w:rsid w:val="00451935"/>
    <w:rsid w:val="004568A1"/>
    <w:rsid w:val="00460ED0"/>
    <w:rsid w:val="00465651"/>
    <w:rsid w:val="00470CE7"/>
    <w:rsid w:val="00470F4F"/>
    <w:rsid w:val="00472482"/>
    <w:rsid w:val="00480DC7"/>
    <w:rsid w:val="004876F6"/>
    <w:rsid w:val="0049236A"/>
    <w:rsid w:val="00492718"/>
    <w:rsid w:val="00496739"/>
    <w:rsid w:val="00496AFD"/>
    <w:rsid w:val="004A355D"/>
    <w:rsid w:val="004A4970"/>
    <w:rsid w:val="004B2183"/>
    <w:rsid w:val="004B2949"/>
    <w:rsid w:val="004B2A01"/>
    <w:rsid w:val="004C2559"/>
    <w:rsid w:val="004D11B2"/>
    <w:rsid w:val="004D46EB"/>
    <w:rsid w:val="004D7BA3"/>
    <w:rsid w:val="004E264D"/>
    <w:rsid w:val="004E5107"/>
    <w:rsid w:val="004F0965"/>
    <w:rsid w:val="004F23A6"/>
    <w:rsid w:val="004F4518"/>
    <w:rsid w:val="004F4C62"/>
    <w:rsid w:val="00501433"/>
    <w:rsid w:val="00511CC4"/>
    <w:rsid w:val="00531E60"/>
    <w:rsid w:val="00536A5A"/>
    <w:rsid w:val="00541B90"/>
    <w:rsid w:val="00541D07"/>
    <w:rsid w:val="00542F73"/>
    <w:rsid w:val="005440C7"/>
    <w:rsid w:val="00544AC0"/>
    <w:rsid w:val="00544BAB"/>
    <w:rsid w:val="00545F31"/>
    <w:rsid w:val="00552558"/>
    <w:rsid w:val="00555037"/>
    <w:rsid w:val="00555AE7"/>
    <w:rsid w:val="005578FA"/>
    <w:rsid w:val="00560790"/>
    <w:rsid w:val="0056319A"/>
    <w:rsid w:val="00565129"/>
    <w:rsid w:val="00565CD0"/>
    <w:rsid w:val="00566A53"/>
    <w:rsid w:val="00567820"/>
    <w:rsid w:val="005770AD"/>
    <w:rsid w:val="00581414"/>
    <w:rsid w:val="00582490"/>
    <w:rsid w:val="005826FA"/>
    <w:rsid w:val="00597E28"/>
    <w:rsid w:val="005A2E3B"/>
    <w:rsid w:val="005A3BDD"/>
    <w:rsid w:val="005A54ED"/>
    <w:rsid w:val="005A5D5B"/>
    <w:rsid w:val="005A6081"/>
    <w:rsid w:val="005A627D"/>
    <w:rsid w:val="005C0045"/>
    <w:rsid w:val="005C084E"/>
    <w:rsid w:val="005C4606"/>
    <w:rsid w:val="005D0B0C"/>
    <w:rsid w:val="005E02B3"/>
    <w:rsid w:val="005E1E24"/>
    <w:rsid w:val="005E3B5B"/>
    <w:rsid w:val="0060596B"/>
    <w:rsid w:val="00606D97"/>
    <w:rsid w:val="00606F8C"/>
    <w:rsid w:val="00614E64"/>
    <w:rsid w:val="00617710"/>
    <w:rsid w:val="00617EE6"/>
    <w:rsid w:val="0062184C"/>
    <w:rsid w:val="00623724"/>
    <w:rsid w:val="006255A6"/>
    <w:rsid w:val="00626683"/>
    <w:rsid w:val="00627BEA"/>
    <w:rsid w:val="00627CDC"/>
    <w:rsid w:val="006319DB"/>
    <w:rsid w:val="00642FE0"/>
    <w:rsid w:val="00647CB8"/>
    <w:rsid w:val="0065595B"/>
    <w:rsid w:val="00660269"/>
    <w:rsid w:val="00665F89"/>
    <w:rsid w:val="00670A41"/>
    <w:rsid w:val="00673C92"/>
    <w:rsid w:val="006753EC"/>
    <w:rsid w:val="006922DA"/>
    <w:rsid w:val="00696F08"/>
    <w:rsid w:val="006A2789"/>
    <w:rsid w:val="006A4978"/>
    <w:rsid w:val="006A54DE"/>
    <w:rsid w:val="006A7261"/>
    <w:rsid w:val="006B0D29"/>
    <w:rsid w:val="006B1819"/>
    <w:rsid w:val="006B5DE7"/>
    <w:rsid w:val="006C268C"/>
    <w:rsid w:val="006C5048"/>
    <w:rsid w:val="006C6A4B"/>
    <w:rsid w:val="006C779F"/>
    <w:rsid w:val="006C7C4E"/>
    <w:rsid w:val="006D01F5"/>
    <w:rsid w:val="006D0CFB"/>
    <w:rsid w:val="006D30C0"/>
    <w:rsid w:val="006D7535"/>
    <w:rsid w:val="006E32EF"/>
    <w:rsid w:val="006E450B"/>
    <w:rsid w:val="006F0D7E"/>
    <w:rsid w:val="007029E5"/>
    <w:rsid w:val="00710B77"/>
    <w:rsid w:val="00714B65"/>
    <w:rsid w:val="0072075B"/>
    <w:rsid w:val="0072156D"/>
    <w:rsid w:val="007221C2"/>
    <w:rsid w:val="0072389C"/>
    <w:rsid w:val="007247F6"/>
    <w:rsid w:val="00725816"/>
    <w:rsid w:val="00730955"/>
    <w:rsid w:val="00733A9C"/>
    <w:rsid w:val="00736574"/>
    <w:rsid w:val="007367E0"/>
    <w:rsid w:val="00737215"/>
    <w:rsid w:val="00754905"/>
    <w:rsid w:val="007575AB"/>
    <w:rsid w:val="00760038"/>
    <w:rsid w:val="00762EE0"/>
    <w:rsid w:val="00765C41"/>
    <w:rsid w:val="00771100"/>
    <w:rsid w:val="007759DD"/>
    <w:rsid w:val="0078609F"/>
    <w:rsid w:val="007863DA"/>
    <w:rsid w:val="007917BA"/>
    <w:rsid w:val="00795BB1"/>
    <w:rsid w:val="007A0C0A"/>
    <w:rsid w:val="007A5C6F"/>
    <w:rsid w:val="007C6720"/>
    <w:rsid w:val="007D4241"/>
    <w:rsid w:val="007D4317"/>
    <w:rsid w:val="007D4EA3"/>
    <w:rsid w:val="007D6A63"/>
    <w:rsid w:val="007E46F9"/>
    <w:rsid w:val="007E72FA"/>
    <w:rsid w:val="007F1CFF"/>
    <w:rsid w:val="007F5DD5"/>
    <w:rsid w:val="00801EE6"/>
    <w:rsid w:val="00821A1B"/>
    <w:rsid w:val="008222AE"/>
    <w:rsid w:val="008262E9"/>
    <w:rsid w:val="00827E69"/>
    <w:rsid w:val="00835C4D"/>
    <w:rsid w:val="00843F48"/>
    <w:rsid w:val="00846BE0"/>
    <w:rsid w:val="00851423"/>
    <w:rsid w:val="00857848"/>
    <w:rsid w:val="008654B6"/>
    <w:rsid w:val="00865961"/>
    <w:rsid w:val="008665AF"/>
    <w:rsid w:val="0087139C"/>
    <w:rsid w:val="00875B5C"/>
    <w:rsid w:val="008778A6"/>
    <w:rsid w:val="00880E83"/>
    <w:rsid w:val="00892F28"/>
    <w:rsid w:val="00897400"/>
    <w:rsid w:val="008A0C5F"/>
    <w:rsid w:val="008A15B1"/>
    <w:rsid w:val="008A3DEA"/>
    <w:rsid w:val="008A46DB"/>
    <w:rsid w:val="008A4EB9"/>
    <w:rsid w:val="008A74C0"/>
    <w:rsid w:val="008B12F4"/>
    <w:rsid w:val="008B154B"/>
    <w:rsid w:val="008B1694"/>
    <w:rsid w:val="008C4B27"/>
    <w:rsid w:val="008C4FA4"/>
    <w:rsid w:val="008C7F2A"/>
    <w:rsid w:val="008E36F8"/>
    <w:rsid w:val="008E46B2"/>
    <w:rsid w:val="008E682C"/>
    <w:rsid w:val="008E78A1"/>
    <w:rsid w:val="008F075E"/>
    <w:rsid w:val="008F589F"/>
    <w:rsid w:val="00906238"/>
    <w:rsid w:val="00907EF9"/>
    <w:rsid w:val="00911215"/>
    <w:rsid w:val="0091295C"/>
    <w:rsid w:val="00914D58"/>
    <w:rsid w:val="0092144E"/>
    <w:rsid w:val="0092188B"/>
    <w:rsid w:val="00921F47"/>
    <w:rsid w:val="009228AB"/>
    <w:rsid w:val="0093085B"/>
    <w:rsid w:val="00931C57"/>
    <w:rsid w:val="009347A5"/>
    <w:rsid w:val="00942257"/>
    <w:rsid w:val="00944F24"/>
    <w:rsid w:val="009471BF"/>
    <w:rsid w:val="00950E4E"/>
    <w:rsid w:val="009529BD"/>
    <w:rsid w:val="009533B4"/>
    <w:rsid w:val="00971D93"/>
    <w:rsid w:val="00993866"/>
    <w:rsid w:val="009A0986"/>
    <w:rsid w:val="009B1F6B"/>
    <w:rsid w:val="009C0D12"/>
    <w:rsid w:val="009C192E"/>
    <w:rsid w:val="009D6819"/>
    <w:rsid w:val="009D6D1C"/>
    <w:rsid w:val="009E0CF9"/>
    <w:rsid w:val="009E531B"/>
    <w:rsid w:val="009E6C56"/>
    <w:rsid w:val="009E7A89"/>
    <w:rsid w:val="009E7DCF"/>
    <w:rsid w:val="009F4A56"/>
    <w:rsid w:val="009F4BEC"/>
    <w:rsid w:val="009F4E65"/>
    <w:rsid w:val="00A006A5"/>
    <w:rsid w:val="00A05942"/>
    <w:rsid w:val="00A06334"/>
    <w:rsid w:val="00A07BEC"/>
    <w:rsid w:val="00A145D5"/>
    <w:rsid w:val="00A248E6"/>
    <w:rsid w:val="00A26154"/>
    <w:rsid w:val="00A264BE"/>
    <w:rsid w:val="00A272CA"/>
    <w:rsid w:val="00A33051"/>
    <w:rsid w:val="00A407AD"/>
    <w:rsid w:val="00A40923"/>
    <w:rsid w:val="00A41C05"/>
    <w:rsid w:val="00A42426"/>
    <w:rsid w:val="00A514B7"/>
    <w:rsid w:val="00A525E4"/>
    <w:rsid w:val="00A54A0B"/>
    <w:rsid w:val="00A65FD4"/>
    <w:rsid w:val="00A7222A"/>
    <w:rsid w:val="00A74138"/>
    <w:rsid w:val="00A81198"/>
    <w:rsid w:val="00A81E48"/>
    <w:rsid w:val="00A82035"/>
    <w:rsid w:val="00A90D77"/>
    <w:rsid w:val="00A92E07"/>
    <w:rsid w:val="00AA0B3A"/>
    <w:rsid w:val="00AA1857"/>
    <w:rsid w:val="00AA6EB4"/>
    <w:rsid w:val="00AA767D"/>
    <w:rsid w:val="00AB0CC9"/>
    <w:rsid w:val="00AB34D5"/>
    <w:rsid w:val="00AB60A9"/>
    <w:rsid w:val="00AC3FF6"/>
    <w:rsid w:val="00AC45C5"/>
    <w:rsid w:val="00AD73EC"/>
    <w:rsid w:val="00AE5BC7"/>
    <w:rsid w:val="00AF5589"/>
    <w:rsid w:val="00AF5AAF"/>
    <w:rsid w:val="00B0020C"/>
    <w:rsid w:val="00B046D8"/>
    <w:rsid w:val="00B13F4C"/>
    <w:rsid w:val="00B16219"/>
    <w:rsid w:val="00B16C59"/>
    <w:rsid w:val="00B33FDD"/>
    <w:rsid w:val="00B34FC3"/>
    <w:rsid w:val="00B359CC"/>
    <w:rsid w:val="00B36107"/>
    <w:rsid w:val="00B40284"/>
    <w:rsid w:val="00B41789"/>
    <w:rsid w:val="00B442CC"/>
    <w:rsid w:val="00B46C03"/>
    <w:rsid w:val="00B52DA8"/>
    <w:rsid w:val="00B60C6C"/>
    <w:rsid w:val="00B619A9"/>
    <w:rsid w:val="00B640BC"/>
    <w:rsid w:val="00B65A9D"/>
    <w:rsid w:val="00B66D60"/>
    <w:rsid w:val="00B75EDE"/>
    <w:rsid w:val="00B7673E"/>
    <w:rsid w:val="00B77D88"/>
    <w:rsid w:val="00B77FAF"/>
    <w:rsid w:val="00B84336"/>
    <w:rsid w:val="00B851B9"/>
    <w:rsid w:val="00B86453"/>
    <w:rsid w:val="00B90054"/>
    <w:rsid w:val="00B92C14"/>
    <w:rsid w:val="00BA0066"/>
    <w:rsid w:val="00BA4BAE"/>
    <w:rsid w:val="00BB69DB"/>
    <w:rsid w:val="00BC322E"/>
    <w:rsid w:val="00BC44CD"/>
    <w:rsid w:val="00BC48A6"/>
    <w:rsid w:val="00BE0E28"/>
    <w:rsid w:val="00BE2E1B"/>
    <w:rsid w:val="00BE7978"/>
    <w:rsid w:val="00C07DDB"/>
    <w:rsid w:val="00C4115D"/>
    <w:rsid w:val="00C41B87"/>
    <w:rsid w:val="00C43BDD"/>
    <w:rsid w:val="00C47778"/>
    <w:rsid w:val="00C5011E"/>
    <w:rsid w:val="00C50EE5"/>
    <w:rsid w:val="00C5176B"/>
    <w:rsid w:val="00C5240A"/>
    <w:rsid w:val="00C5398F"/>
    <w:rsid w:val="00C554C3"/>
    <w:rsid w:val="00C556F5"/>
    <w:rsid w:val="00C70E19"/>
    <w:rsid w:val="00C72574"/>
    <w:rsid w:val="00C7430C"/>
    <w:rsid w:val="00C85DA1"/>
    <w:rsid w:val="00C9071C"/>
    <w:rsid w:val="00C908FF"/>
    <w:rsid w:val="00C97BD3"/>
    <w:rsid w:val="00CA2E2C"/>
    <w:rsid w:val="00CA39EF"/>
    <w:rsid w:val="00CA521F"/>
    <w:rsid w:val="00CB0493"/>
    <w:rsid w:val="00CB17FF"/>
    <w:rsid w:val="00CB1ED7"/>
    <w:rsid w:val="00CC167C"/>
    <w:rsid w:val="00CC218E"/>
    <w:rsid w:val="00CC52D9"/>
    <w:rsid w:val="00CD6647"/>
    <w:rsid w:val="00CE4B73"/>
    <w:rsid w:val="00CE4F1C"/>
    <w:rsid w:val="00CF70BB"/>
    <w:rsid w:val="00D074DB"/>
    <w:rsid w:val="00D139CF"/>
    <w:rsid w:val="00D14C6B"/>
    <w:rsid w:val="00D1564B"/>
    <w:rsid w:val="00D20732"/>
    <w:rsid w:val="00D21783"/>
    <w:rsid w:val="00D22CA2"/>
    <w:rsid w:val="00D37E7F"/>
    <w:rsid w:val="00D4782A"/>
    <w:rsid w:val="00D4793A"/>
    <w:rsid w:val="00D47AD7"/>
    <w:rsid w:val="00D5094C"/>
    <w:rsid w:val="00D51529"/>
    <w:rsid w:val="00D72A66"/>
    <w:rsid w:val="00D8168B"/>
    <w:rsid w:val="00D85218"/>
    <w:rsid w:val="00D915B1"/>
    <w:rsid w:val="00DA299D"/>
    <w:rsid w:val="00DA65C4"/>
    <w:rsid w:val="00DD2BE0"/>
    <w:rsid w:val="00DE4447"/>
    <w:rsid w:val="00DE5DA2"/>
    <w:rsid w:val="00DF0033"/>
    <w:rsid w:val="00E026BF"/>
    <w:rsid w:val="00E07B1B"/>
    <w:rsid w:val="00E11853"/>
    <w:rsid w:val="00E16A95"/>
    <w:rsid w:val="00E20FD0"/>
    <w:rsid w:val="00E337B6"/>
    <w:rsid w:val="00E43C91"/>
    <w:rsid w:val="00E52A86"/>
    <w:rsid w:val="00E54B47"/>
    <w:rsid w:val="00E553BF"/>
    <w:rsid w:val="00E55D93"/>
    <w:rsid w:val="00E61294"/>
    <w:rsid w:val="00E62A95"/>
    <w:rsid w:val="00E7237C"/>
    <w:rsid w:val="00E77C46"/>
    <w:rsid w:val="00E86CE8"/>
    <w:rsid w:val="00E90E82"/>
    <w:rsid w:val="00EA00CB"/>
    <w:rsid w:val="00EA1BAA"/>
    <w:rsid w:val="00EA3FCD"/>
    <w:rsid w:val="00EA42A0"/>
    <w:rsid w:val="00EB43DE"/>
    <w:rsid w:val="00EB6714"/>
    <w:rsid w:val="00EC0A68"/>
    <w:rsid w:val="00EC5006"/>
    <w:rsid w:val="00ED49C3"/>
    <w:rsid w:val="00ED6CE8"/>
    <w:rsid w:val="00ED7AA6"/>
    <w:rsid w:val="00EE2A56"/>
    <w:rsid w:val="00EE3818"/>
    <w:rsid w:val="00F07FE5"/>
    <w:rsid w:val="00F162D4"/>
    <w:rsid w:val="00F22264"/>
    <w:rsid w:val="00F2564D"/>
    <w:rsid w:val="00F35B05"/>
    <w:rsid w:val="00F413D9"/>
    <w:rsid w:val="00F468A4"/>
    <w:rsid w:val="00F5135F"/>
    <w:rsid w:val="00F51F78"/>
    <w:rsid w:val="00F74947"/>
    <w:rsid w:val="00F81271"/>
    <w:rsid w:val="00F86F47"/>
    <w:rsid w:val="00F90B64"/>
    <w:rsid w:val="00FA356A"/>
    <w:rsid w:val="00FB11FC"/>
    <w:rsid w:val="00FB2F0F"/>
    <w:rsid w:val="00FB5086"/>
    <w:rsid w:val="00FB5411"/>
    <w:rsid w:val="00FB6392"/>
    <w:rsid w:val="00FD3C70"/>
    <w:rsid w:val="00FD6820"/>
    <w:rsid w:val="00FE12D8"/>
    <w:rsid w:val="00FF7C02"/>
    <w:rsid w:val="024801E3"/>
    <w:rsid w:val="2FE1D314"/>
    <w:rsid w:val="4F28241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2DCB7FB-F985-4EB6-98BC-51A3D066F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TOCHeading">
    <w:name w:val="TOC Heading"/>
    <w:basedOn w:val="Heading1"/>
    <w:next w:val="Normal"/>
    <w:uiPriority w:val="39"/>
    <w:semiHidden/>
    <w:unhideWhenUsed/>
    <w:qFormat/>
    <w:rsid w:val="007E46F9"/>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table" w:customStyle="1" w:styleId="GridTable6Colorful-Accent51">
    <w:name w:val="Grid Table 6 Colorful - Accent 51"/>
    <w:basedOn w:val="TableNormal"/>
    <w:next w:val="GridTable6Colorful-Accent5"/>
    <w:uiPriority w:val="51"/>
    <w:rsid w:val="007E46F9"/>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6Colorful-Accent5">
    <w:name w:val="Grid Table 6 Colorful Accent 5"/>
    <w:basedOn w:val="TableNormal"/>
    <w:uiPriority w:val="51"/>
    <w:rsid w:val="007E46F9"/>
    <w:rPr>
      <w:color w:val="751927" w:themeColor="accent5" w:themeShade="BF"/>
    </w:rPr>
    <w:tblPr>
      <w:tblStyleRowBandSize w:val="1"/>
      <w:tblStyleColBandSize w:val="1"/>
      <w:tblBorders>
        <w:top w:val="single" w:sz="4" w:space="0" w:color="DD6174" w:themeColor="accent5" w:themeTint="99"/>
        <w:left w:val="single" w:sz="4" w:space="0" w:color="DD6174" w:themeColor="accent5" w:themeTint="99"/>
        <w:bottom w:val="single" w:sz="4" w:space="0" w:color="DD6174" w:themeColor="accent5" w:themeTint="99"/>
        <w:right w:val="single" w:sz="4" w:space="0" w:color="DD6174" w:themeColor="accent5" w:themeTint="99"/>
        <w:insideH w:val="single" w:sz="4" w:space="0" w:color="DD6174" w:themeColor="accent5" w:themeTint="99"/>
        <w:insideV w:val="single" w:sz="4" w:space="0" w:color="DD6174" w:themeColor="accent5" w:themeTint="99"/>
      </w:tblBorders>
    </w:tblPr>
    <w:tblStylePr w:type="firstRow">
      <w:rPr>
        <w:b/>
        <w:bCs/>
      </w:rPr>
      <w:tblPr/>
      <w:tcPr>
        <w:tcBorders>
          <w:bottom w:val="single" w:sz="12" w:space="0" w:color="DD6174" w:themeColor="accent5" w:themeTint="99"/>
        </w:tcBorders>
      </w:tcPr>
    </w:tblStylePr>
    <w:tblStylePr w:type="lastRow">
      <w:rPr>
        <w:b/>
        <w:bCs/>
      </w:rPr>
      <w:tblPr/>
      <w:tcPr>
        <w:tcBorders>
          <w:top w:val="double" w:sz="4" w:space="0" w:color="DD6174" w:themeColor="accent5" w:themeTint="99"/>
        </w:tcBorders>
      </w:tcPr>
    </w:tblStylePr>
    <w:tblStylePr w:type="firstCol">
      <w:rPr>
        <w:b/>
        <w:bCs/>
      </w:rPr>
    </w:tblStylePr>
    <w:tblStylePr w:type="lastCol">
      <w:rPr>
        <w:b/>
        <w:bCs/>
      </w:rPr>
    </w:tblStylePr>
    <w:tblStylePr w:type="band1Vert">
      <w:tblPr/>
      <w:tcPr>
        <w:shd w:val="clear" w:color="auto" w:fill="F3CAD0" w:themeFill="accent5" w:themeFillTint="33"/>
      </w:tcPr>
    </w:tblStylePr>
    <w:tblStylePr w:type="band1Horz">
      <w:tblPr/>
      <w:tcPr>
        <w:shd w:val="clear" w:color="auto" w:fill="F3CAD0" w:themeFill="accent5" w:themeFillTint="33"/>
      </w:tcPr>
    </w:tblStylePr>
  </w:style>
  <w:style w:type="character" w:styleId="UnresolvedMention">
    <w:name w:val="Unresolved Mention"/>
    <w:basedOn w:val="DefaultParagraphFont"/>
    <w:uiPriority w:val="99"/>
    <w:semiHidden/>
    <w:unhideWhenUsed/>
    <w:rsid w:val="00BE0E28"/>
    <w:rPr>
      <w:color w:val="605E5C"/>
      <w:shd w:val="clear" w:color="auto" w:fill="E1DFDD"/>
    </w:rPr>
  </w:style>
  <w:style w:type="character" w:styleId="CommentReference">
    <w:name w:val="annotation reference"/>
    <w:basedOn w:val="DefaultParagraphFont"/>
    <w:uiPriority w:val="99"/>
    <w:semiHidden/>
    <w:unhideWhenUsed/>
    <w:rsid w:val="00307434"/>
    <w:rPr>
      <w:sz w:val="16"/>
      <w:szCs w:val="16"/>
    </w:rPr>
  </w:style>
  <w:style w:type="paragraph" w:styleId="CommentText">
    <w:name w:val="annotation text"/>
    <w:basedOn w:val="Normal"/>
    <w:link w:val="CommentTextChar"/>
    <w:uiPriority w:val="99"/>
    <w:unhideWhenUsed/>
    <w:rsid w:val="00307434"/>
    <w:pPr>
      <w:spacing w:line="240" w:lineRule="auto"/>
    </w:pPr>
    <w:rPr>
      <w:sz w:val="20"/>
      <w:szCs w:val="20"/>
    </w:rPr>
  </w:style>
  <w:style w:type="character" w:customStyle="1" w:styleId="CommentTextChar">
    <w:name w:val="Comment Text Char"/>
    <w:basedOn w:val="DefaultParagraphFont"/>
    <w:link w:val="CommentText"/>
    <w:uiPriority w:val="99"/>
    <w:rsid w:val="00307434"/>
  </w:style>
  <w:style w:type="paragraph" w:styleId="CommentSubject">
    <w:name w:val="annotation subject"/>
    <w:basedOn w:val="CommentText"/>
    <w:next w:val="CommentText"/>
    <w:link w:val="CommentSubjectChar"/>
    <w:uiPriority w:val="99"/>
    <w:semiHidden/>
    <w:unhideWhenUsed/>
    <w:rsid w:val="00307434"/>
    <w:rPr>
      <w:b/>
      <w:bCs/>
    </w:rPr>
  </w:style>
  <w:style w:type="character" w:customStyle="1" w:styleId="CommentSubjectChar">
    <w:name w:val="Comment Subject Char"/>
    <w:basedOn w:val="CommentTextChar"/>
    <w:link w:val="CommentSubject"/>
    <w:uiPriority w:val="99"/>
    <w:semiHidden/>
    <w:rsid w:val="00307434"/>
    <w:rPr>
      <w:b/>
      <w:bCs/>
    </w:rPr>
  </w:style>
  <w:style w:type="paragraph" w:customStyle="1" w:styleId="paragraph">
    <w:name w:val="paragraph"/>
    <w:basedOn w:val="Normal"/>
    <w:rsid w:val="00083AA2"/>
    <w:pPr>
      <w:spacing w:before="100" w:beforeAutospacing="1" w:after="100" w:afterAutospacing="1" w:line="240" w:lineRule="auto"/>
      <w:ind w:left="0" w:right="0"/>
    </w:pPr>
  </w:style>
  <w:style w:type="character" w:customStyle="1" w:styleId="normaltextrun">
    <w:name w:val="normaltextrun"/>
    <w:basedOn w:val="DefaultParagraphFont"/>
    <w:rsid w:val="00083AA2"/>
  </w:style>
  <w:style w:type="character" w:customStyle="1" w:styleId="eop">
    <w:name w:val="eop"/>
    <w:basedOn w:val="DefaultParagraphFont"/>
    <w:rsid w:val="00083A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6597">
      <w:bodyDiv w:val="1"/>
      <w:marLeft w:val="0"/>
      <w:marRight w:val="0"/>
      <w:marTop w:val="0"/>
      <w:marBottom w:val="0"/>
      <w:divBdr>
        <w:top w:val="none" w:sz="0" w:space="0" w:color="auto"/>
        <w:left w:val="none" w:sz="0" w:space="0" w:color="auto"/>
        <w:bottom w:val="none" w:sz="0" w:space="0" w:color="auto"/>
        <w:right w:val="none" w:sz="0" w:space="0" w:color="auto"/>
      </w:divBdr>
      <w:divsChild>
        <w:div w:id="191236301">
          <w:marLeft w:val="0"/>
          <w:marRight w:val="0"/>
          <w:marTop w:val="0"/>
          <w:marBottom w:val="0"/>
          <w:divBdr>
            <w:top w:val="none" w:sz="0" w:space="0" w:color="auto"/>
            <w:left w:val="none" w:sz="0" w:space="0" w:color="auto"/>
            <w:bottom w:val="none" w:sz="0" w:space="0" w:color="auto"/>
            <w:right w:val="none" w:sz="0" w:space="0" w:color="auto"/>
          </w:divBdr>
        </w:div>
        <w:div w:id="1074351676">
          <w:marLeft w:val="0"/>
          <w:marRight w:val="0"/>
          <w:marTop w:val="0"/>
          <w:marBottom w:val="0"/>
          <w:divBdr>
            <w:top w:val="none" w:sz="0" w:space="0" w:color="auto"/>
            <w:left w:val="none" w:sz="0" w:space="0" w:color="auto"/>
            <w:bottom w:val="none" w:sz="0" w:space="0" w:color="auto"/>
            <w:right w:val="none" w:sz="0" w:space="0" w:color="auto"/>
          </w:divBdr>
        </w:div>
        <w:div w:id="1202746495">
          <w:marLeft w:val="0"/>
          <w:marRight w:val="0"/>
          <w:marTop w:val="0"/>
          <w:marBottom w:val="0"/>
          <w:divBdr>
            <w:top w:val="none" w:sz="0" w:space="0" w:color="auto"/>
            <w:left w:val="none" w:sz="0" w:space="0" w:color="auto"/>
            <w:bottom w:val="none" w:sz="0" w:space="0" w:color="auto"/>
            <w:right w:val="none" w:sz="0" w:space="0" w:color="auto"/>
          </w:divBdr>
        </w:div>
        <w:div w:id="1767460741">
          <w:marLeft w:val="0"/>
          <w:marRight w:val="0"/>
          <w:marTop w:val="0"/>
          <w:marBottom w:val="0"/>
          <w:divBdr>
            <w:top w:val="none" w:sz="0" w:space="0" w:color="auto"/>
            <w:left w:val="none" w:sz="0" w:space="0" w:color="auto"/>
            <w:bottom w:val="none" w:sz="0" w:space="0" w:color="auto"/>
            <w:right w:val="none" w:sz="0" w:space="0" w:color="auto"/>
          </w:divBdr>
        </w:div>
        <w:div w:id="2128041674">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861967295">
      <w:bodyDiv w:val="1"/>
      <w:marLeft w:val="0"/>
      <w:marRight w:val="0"/>
      <w:marTop w:val="0"/>
      <w:marBottom w:val="0"/>
      <w:divBdr>
        <w:top w:val="none" w:sz="0" w:space="0" w:color="auto"/>
        <w:left w:val="none" w:sz="0" w:space="0" w:color="auto"/>
        <w:bottom w:val="none" w:sz="0" w:space="0" w:color="auto"/>
        <w:right w:val="none" w:sz="0" w:space="0" w:color="auto"/>
      </w:divBdr>
      <w:divsChild>
        <w:div w:id="227345338">
          <w:marLeft w:val="0"/>
          <w:marRight w:val="0"/>
          <w:marTop w:val="0"/>
          <w:marBottom w:val="0"/>
          <w:divBdr>
            <w:top w:val="none" w:sz="0" w:space="0" w:color="auto"/>
            <w:left w:val="none" w:sz="0" w:space="0" w:color="auto"/>
            <w:bottom w:val="none" w:sz="0" w:space="0" w:color="auto"/>
            <w:right w:val="none" w:sz="0" w:space="0" w:color="auto"/>
          </w:divBdr>
        </w:div>
        <w:div w:id="368721030">
          <w:marLeft w:val="0"/>
          <w:marRight w:val="0"/>
          <w:marTop w:val="0"/>
          <w:marBottom w:val="0"/>
          <w:divBdr>
            <w:top w:val="none" w:sz="0" w:space="0" w:color="auto"/>
            <w:left w:val="none" w:sz="0" w:space="0" w:color="auto"/>
            <w:bottom w:val="none" w:sz="0" w:space="0" w:color="auto"/>
            <w:right w:val="none" w:sz="0" w:space="0" w:color="auto"/>
          </w:divBdr>
        </w:div>
        <w:div w:id="573659461">
          <w:marLeft w:val="0"/>
          <w:marRight w:val="0"/>
          <w:marTop w:val="0"/>
          <w:marBottom w:val="0"/>
          <w:divBdr>
            <w:top w:val="none" w:sz="0" w:space="0" w:color="auto"/>
            <w:left w:val="none" w:sz="0" w:space="0" w:color="auto"/>
            <w:bottom w:val="none" w:sz="0" w:space="0" w:color="auto"/>
            <w:right w:val="none" w:sz="0" w:space="0" w:color="auto"/>
          </w:divBdr>
        </w:div>
        <w:div w:id="580526046">
          <w:marLeft w:val="0"/>
          <w:marRight w:val="0"/>
          <w:marTop w:val="0"/>
          <w:marBottom w:val="0"/>
          <w:divBdr>
            <w:top w:val="none" w:sz="0" w:space="0" w:color="auto"/>
            <w:left w:val="none" w:sz="0" w:space="0" w:color="auto"/>
            <w:bottom w:val="none" w:sz="0" w:space="0" w:color="auto"/>
            <w:right w:val="none" w:sz="0" w:space="0" w:color="auto"/>
          </w:divBdr>
        </w:div>
        <w:div w:id="601960657">
          <w:marLeft w:val="0"/>
          <w:marRight w:val="0"/>
          <w:marTop w:val="0"/>
          <w:marBottom w:val="0"/>
          <w:divBdr>
            <w:top w:val="none" w:sz="0" w:space="0" w:color="auto"/>
            <w:left w:val="none" w:sz="0" w:space="0" w:color="auto"/>
            <w:bottom w:val="none" w:sz="0" w:space="0" w:color="auto"/>
            <w:right w:val="none" w:sz="0" w:space="0" w:color="auto"/>
          </w:divBdr>
        </w:div>
        <w:div w:id="627245132">
          <w:marLeft w:val="0"/>
          <w:marRight w:val="0"/>
          <w:marTop w:val="0"/>
          <w:marBottom w:val="0"/>
          <w:divBdr>
            <w:top w:val="none" w:sz="0" w:space="0" w:color="auto"/>
            <w:left w:val="none" w:sz="0" w:space="0" w:color="auto"/>
            <w:bottom w:val="none" w:sz="0" w:space="0" w:color="auto"/>
            <w:right w:val="none" w:sz="0" w:space="0" w:color="auto"/>
          </w:divBdr>
        </w:div>
        <w:div w:id="822967019">
          <w:marLeft w:val="0"/>
          <w:marRight w:val="0"/>
          <w:marTop w:val="0"/>
          <w:marBottom w:val="0"/>
          <w:divBdr>
            <w:top w:val="none" w:sz="0" w:space="0" w:color="auto"/>
            <w:left w:val="none" w:sz="0" w:space="0" w:color="auto"/>
            <w:bottom w:val="none" w:sz="0" w:space="0" w:color="auto"/>
            <w:right w:val="none" w:sz="0" w:space="0" w:color="auto"/>
          </w:divBdr>
        </w:div>
        <w:div w:id="827549691">
          <w:marLeft w:val="0"/>
          <w:marRight w:val="0"/>
          <w:marTop w:val="0"/>
          <w:marBottom w:val="0"/>
          <w:divBdr>
            <w:top w:val="none" w:sz="0" w:space="0" w:color="auto"/>
            <w:left w:val="none" w:sz="0" w:space="0" w:color="auto"/>
            <w:bottom w:val="none" w:sz="0" w:space="0" w:color="auto"/>
            <w:right w:val="none" w:sz="0" w:space="0" w:color="auto"/>
          </w:divBdr>
        </w:div>
        <w:div w:id="1037200503">
          <w:marLeft w:val="0"/>
          <w:marRight w:val="0"/>
          <w:marTop w:val="0"/>
          <w:marBottom w:val="0"/>
          <w:divBdr>
            <w:top w:val="none" w:sz="0" w:space="0" w:color="auto"/>
            <w:left w:val="none" w:sz="0" w:space="0" w:color="auto"/>
            <w:bottom w:val="none" w:sz="0" w:space="0" w:color="auto"/>
            <w:right w:val="none" w:sz="0" w:space="0" w:color="auto"/>
          </w:divBdr>
        </w:div>
        <w:div w:id="1162308529">
          <w:marLeft w:val="0"/>
          <w:marRight w:val="0"/>
          <w:marTop w:val="0"/>
          <w:marBottom w:val="0"/>
          <w:divBdr>
            <w:top w:val="none" w:sz="0" w:space="0" w:color="auto"/>
            <w:left w:val="none" w:sz="0" w:space="0" w:color="auto"/>
            <w:bottom w:val="none" w:sz="0" w:space="0" w:color="auto"/>
            <w:right w:val="none" w:sz="0" w:space="0" w:color="auto"/>
          </w:divBdr>
        </w:div>
        <w:div w:id="1218710173">
          <w:marLeft w:val="0"/>
          <w:marRight w:val="0"/>
          <w:marTop w:val="0"/>
          <w:marBottom w:val="0"/>
          <w:divBdr>
            <w:top w:val="none" w:sz="0" w:space="0" w:color="auto"/>
            <w:left w:val="none" w:sz="0" w:space="0" w:color="auto"/>
            <w:bottom w:val="none" w:sz="0" w:space="0" w:color="auto"/>
            <w:right w:val="none" w:sz="0" w:space="0" w:color="auto"/>
          </w:divBdr>
        </w:div>
        <w:div w:id="1332756255">
          <w:marLeft w:val="0"/>
          <w:marRight w:val="0"/>
          <w:marTop w:val="0"/>
          <w:marBottom w:val="0"/>
          <w:divBdr>
            <w:top w:val="none" w:sz="0" w:space="0" w:color="auto"/>
            <w:left w:val="none" w:sz="0" w:space="0" w:color="auto"/>
            <w:bottom w:val="none" w:sz="0" w:space="0" w:color="auto"/>
            <w:right w:val="none" w:sz="0" w:space="0" w:color="auto"/>
          </w:divBdr>
        </w:div>
        <w:div w:id="1732849680">
          <w:marLeft w:val="0"/>
          <w:marRight w:val="0"/>
          <w:marTop w:val="0"/>
          <w:marBottom w:val="0"/>
          <w:divBdr>
            <w:top w:val="none" w:sz="0" w:space="0" w:color="auto"/>
            <w:left w:val="none" w:sz="0" w:space="0" w:color="auto"/>
            <w:bottom w:val="none" w:sz="0" w:space="0" w:color="auto"/>
            <w:right w:val="none" w:sz="0" w:space="0" w:color="auto"/>
          </w:divBdr>
        </w:div>
        <w:div w:id="1737242162">
          <w:marLeft w:val="0"/>
          <w:marRight w:val="0"/>
          <w:marTop w:val="0"/>
          <w:marBottom w:val="0"/>
          <w:divBdr>
            <w:top w:val="none" w:sz="0" w:space="0" w:color="auto"/>
            <w:left w:val="none" w:sz="0" w:space="0" w:color="auto"/>
            <w:bottom w:val="none" w:sz="0" w:space="0" w:color="auto"/>
            <w:right w:val="none" w:sz="0" w:space="0" w:color="auto"/>
          </w:divBdr>
        </w:div>
        <w:div w:id="2051372204">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nu-sjukvarden/styrdokument/rutiner-och-riktlinjer-administrativ-verksamhet/administrativa-styrdokument-per-amne/stralsakerhet/" TargetMode="External" Id="rId18" /><Relationship Type="http://schemas.openxmlformats.org/officeDocument/2006/relationships/hyperlink" Target="https://mellanarkiv-offentlig.vgregion.se/alfresco/s/archive/stream/public/v1/source/available/SOFIA/NU10088-1069765838-20/SURROGATE/Administrering%20och%20dokumentering%20av%20radiofarmaka.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88-1069765838-41/surrogate/Bisk%c3%b6ldk%c3%b6rtelskintigrafi.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8760-680139821-57/surrogate/Nuklearmedicinska%20bilder%20till%20PACS.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8-1069765838-37/SURROGATE/Beredning%20av%20Sammibi.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193-390712850-34/SURROGATE/SPECT-CT%20unders%c3%b6kning%20p%c3%a5%20Discovery%20SPECT-CT.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111</TotalTime>
  <Pages>1</Pages>
  <Words>2458</Words>
  <Characters>14011</Characters>
  <Application>Microsoft Office Word</Application>
  <DocSecurity>4</DocSecurity>
  <Lines>116</Lines>
  <Paragraphs>32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16437</CharactersWithSpaces>
  <SharedDoc>false</SharedDoc>
  <HyperlinkBase/>
  <HLinks>
    <vt:vector size="234" baseType="variant">
      <vt:variant>
        <vt:i4>1048591</vt:i4>
      </vt:variant>
      <vt:variant>
        <vt:i4>222</vt:i4>
      </vt:variant>
      <vt:variant>
        <vt:i4>0</vt:i4>
      </vt:variant>
      <vt:variant>
        <vt:i4>5</vt:i4>
      </vt:variant>
      <vt:variant>
        <vt:lpwstr>https://mellanarkiv-offentlig.vgregion.se/alfresco/s/archive/stream/public/v1/source/available/sofia/nu8760-680139821-57/surrogate/Nuklearmedicinska bilder till PACS.pdf</vt:lpwstr>
      </vt:variant>
      <vt:variant>
        <vt:lpwstr/>
      </vt:variant>
      <vt:variant>
        <vt:i4>589843</vt:i4>
      </vt:variant>
      <vt:variant>
        <vt:i4>219</vt:i4>
      </vt:variant>
      <vt:variant>
        <vt:i4>0</vt:i4>
      </vt:variant>
      <vt:variant>
        <vt:i4>5</vt:i4>
      </vt:variant>
      <vt:variant>
        <vt:lpwstr>https://mellanarkiv-offentlig.vgregion.se/alfresco/s/archive/stream/public/v1/source/available/SOFIA/NU10193-390712850-34/SURROGATE/SPECT-CT unders%c3%b6kning p%c3%a5 Discovery SPECT-CT.pdf</vt:lpwstr>
      </vt:variant>
      <vt:variant>
        <vt:lpwstr/>
      </vt:variant>
      <vt:variant>
        <vt:i4>4325389</vt:i4>
      </vt:variant>
      <vt:variant>
        <vt:i4>213</vt:i4>
      </vt:variant>
      <vt:variant>
        <vt:i4>0</vt:i4>
      </vt:variant>
      <vt:variant>
        <vt:i4>5</vt:i4>
      </vt:variant>
      <vt:variant>
        <vt:lpwstr>https://mellanarkiv-offentlig.vgregion.se/alfresco/s/archive/stream/public/v1/source/available/SOFIA/NU10088-1069765838-20/SURROGATE/Administrering och dokumentering av radiofarmaka.pdf</vt:lpwstr>
      </vt:variant>
      <vt:variant>
        <vt:lpwstr/>
      </vt:variant>
      <vt:variant>
        <vt:i4>7471161</vt:i4>
      </vt:variant>
      <vt:variant>
        <vt:i4>210</vt:i4>
      </vt:variant>
      <vt:variant>
        <vt:i4>0</vt:i4>
      </vt:variant>
      <vt:variant>
        <vt:i4>5</vt:i4>
      </vt:variant>
      <vt:variant>
        <vt:lpwstr>https://mellanarkiv-offentlig.vgregion.se/alfresco/s/archive/stream/public/v1/source/available/sofia/nu10088-1069765838-41/surrogate/Bisk%c3%b6ldk%c3%b6rtelskintigrafi.pdf</vt:lpwstr>
      </vt:variant>
      <vt:variant>
        <vt:lpwstr/>
      </vt:variant>
      <vt:variant>
        <vt:i4>6094871</vt:i4>
      </vt:variant>
      <vt:variant>
        <vt:i4>207</vt:i4>
      </vt:variant>
      <vt:variant>
        <vt:i4>0</vt:i4>
      </vt:variant>
      <vt:variant>
        <vt:i4>5</vt:i4>
      </vt:variant>
      <vt:variant>
        <vt:lpwstr>https://mellanarkiv-offentlig.vgregion.se/alfresco/s/archive/stream/public/v1/source/available/sofia/nu9870-703083416-60/surrogate/Bisk%c3%b6ldk%c3%b6rtelskintigrafi.pdf</vt:lpwstr>
      </vt:variant>
      <vt:variant>
        <vt:lpwstr/>
      </vt:variant>
      <vt:variant>
        <vt:i4>5439490</vt:i4>
      </vt:variant>
      <vt:variant>
        <vt:i4>204</vt:i4>
      </vt:variant>
      <vt:variant>
        <vt:i4>0</vt:i4>
      </vt:variant>
      <vt:variant>
        <vt:i4>5</vt:i4>
      </vt:variant>
      <vt:variant>
        <vt:lpwstr>https://mellanarkiv-offentlig.vgregion.se/alfresco/s/archive/stream/public/v1/source/available/SOFIA/NU10088-1069765838-37/SURROGATE/Beredning av Sammibi.pdf</vt:lpwstr>
      </vt:variant>
      <vt:variant>
        <vt:lpwstr/>
      </vt:variant>
      <vt:variant>
        <vt:i4>5570634</vt:i4>
      </vt:variant>
      <vt:variant>
        <vt:i4>195</vt:i4>
      </vt:variant>
      <vt:variant>
        <vt:i4>0</vt:i4>
      </vt:variant>
      <vt:variant>
        <vt:i4>5</vt:i4>
      </vt:variant>
      <vt:variant>
        <vt:lpwstr>https://insidan.vgregion.se/forvaltningar/nu-sjukvarden/styrdokument/rutiner-och-riktlinjer-administrativ-verksamhet/administrativa-styrdokument-per-amne/stralsakerhet/</vt:lpwstr>
      </vt:variant>
      <vt:variant>
        <vt:lpwstr/>
      </vt:variant>
      <vt:variant>
        <vt:i4>1310724</vt:i4>
      </vt:variant>
      <vt:variant>
        <vt:i4>192</vt:i4>
      </vt:variant>
      <vt:variant>
        <vt:i4>0</vt:i4>
      </vt:variant>
      <vt:variant>
        <vt:i4>5</vt:i4>
      </vt:variant>
      <vt:variant>
        <vt:lpwstr>https://mellanarkiv-offentlig.vgregion.se/alfresco/s/archive/stream/public/v1/source/available/sofia/nu8758-438627519-1619/surrogate/Information om str%c3%a5ldoser vid Nuklearmedicinska unders%c3%b6kningar.pdf</vt:lpwstr>
      </vt:variant>
      <vt:variant>
        <vt:lpwstr/>
      </vt:variant>
      <vt:variant>
        <vt:i4>1835057</vt:i4>
      </vt:variant>
      <vt:variant>
        <vt:i4>182</vt:i4>
      </vt:variant>
      <vt:variant>
        <vt:i4>0</vt:i4>
      </vt:variant>
      <vt:variant>
        <vt:i4>5</vt:i4>
      </vt:variant>
      <vt:variant>
        <vt:lpwstr/>
      </vt:variant>
      <vt:variant>
        <vt:lpwstr>_Toc216946159</vt:lpwstr>
      </vt:variant>
      <vt:variant>
        <vt:i4>1835057</vt:i4>
      </vt:variant>
      <vt:variant>
        <vt:i4>176</vt:i4>
      </vt:variant>
      <vt:variant>
        <vt:i4>0</vt:i4>
      </vt:variant>
      <vt:variant>
        <vt:i4>5</vt:i4>
      </vt:variant>
      <vt:variant>
        <vt:lpwstr/>
      </vt:variant>
      <vt:variant>
        <vt:lpwstr>_Toc216946158</vt:lpwstr>
      </vt:variant>
      <vt:variant>
        <vt:i4>1835057</vt:i4>
      </vt:variant>
      <vt:variant>
        <vt:i4>170</vt:i4>
      </vt:variant>
      <vt:variant>
        <vt:i4>0</vt:i4>
      </vt:variant>
      <vt:variant>
        <vt:i4>5</vt:i4>
      </vt:variant>
      <vt:variant>
        <vt:lpwstr/>
      </vt:variant>
      <vt:variant>
        <vt:lpwstr>_Toc216946157</vt:lpwstr>
      </vt:variant>
      <vt:variant>
        <vt:i4>1835057</vt:i4>
      </vt:variant>
      <vt:variant>
        <vt:i4>164</vt:i4>
      </vt:variant>
      <vt:variant>
        <vt:i4>0</vt:i4>
      </vt:variant>
      <vt:variant>
        <vt:i4>5</vt:i4>
      </vt:variant>
      <vt:variant>
        <vt:lpwstr/>
      </vt:variant>
      <vt:variant>
        <vt:lpwstr>_Toc216946156</vt:lpwstr>
      </vt:variant>
      <vt:variant>
        <vt:i4>1835057</vt:i4>
      </vt:variant>
      <vt:variant>
        <vt:i4>158</vt:i4>
      </vt:variant>
      <vt:variant>
        <vt:i4>0</vt:i4>
      </vt:variant>
      <vt:variant>
        <vt:i4>5</vt:i4>
      </vt:variant>
      <vt:variant>
        <vt:lpwstr/>
      </vt:variant>
      <vt:variant>
        <vt:lpwstr>_Toc216946155</vt:lpwstr>
      </vt:variant>
      <vt:variant>
        <vt:i4>1835057</vt:i4>
      </vt:variant>
      <vt:variant>
        <vt:i4>152</vt:i4>
      </vt:variant>
      <vt:variant>
        <vt:i4>0</vt:i4>
      </vt:variant>
      <vt:variant>
        <vt:i4>5</vt:i4>
      </vt:variant>
      <vt:variant>
        <vt:lpwstr/>
      </vt:variant>
      <vt:variant>
        <vt:lpwstr>_Toc216946154</vt:lpwstr>
      </vt:variant>
      <vt:variant>
        <vt:i4>1835057</vt:i4>
      </vt:variant>
      <vt:variant>
        <vt:i4>146</vt:i4>
      </vt:variant>
      <vt:variant>
        <vt:i4>0</vt:i4>
      </vt:variant>
      <vt:variant>
        <vt:i4>5</vt:i4>
      </vt:variant>
      <vt:variant>
        <vt:lpwstr/>
      </vt:variant>
      <vt:variant>
        <vt:lpwstr>_Toc216946153</vt:lpwstr>
      </vt:variant>
      <vt:variant>
        <vt:i4>1835057</vt:i4>
      </vt:variant>
      <vt:variant>
        <vt:i4>140</vt:i4>
      </vt:variant>
      <vt:variant>
        <vt:i4>0</vt:i4>
      </vt:variant>
      <vt:variant>
        <vt:i4>5</vt:i4>
      </vt:variant>
      <vt:variant>
        <vt:lpwstr/>
      </vt:variant>
      <vt:variant>
        <vt:lpwstr>_Toc216946152</vt:lpwstr>
      </vt:variant>
      <vt:variant>
        <vt:i4>1835057</vt:i4>
      </vt:variant>
      <vt:variant>
        <vt:i4>134</vt:i4>
      </vt:variant>
      <vt:variant>
        <vt:i4>0</vt:i4>
      </vt:variant>
      <vt:variant>
        <vt:i4>5</vt:i4>
      </vt:variant>
      <vt:variant>
        <vt:lpwstr/>
      </vt:variant>
      <vt:variant>
        <vt:lpwstr>_Toc216946151</vt:lpwstr>
      </vt:variant>
      <vt:variant>
        <vt:i4>1835057</vt:i4>
      </vt:variant>
      <vt:variant>
        <vt:i4>128</vt:i4>
      </vt:variant>
      <vt:variant>
        <vt:i4>0</vt:i4>
      </vt:variant>
      <vt:variant>
        <vt:i4>5</vt:i4>
      </vt:variant>
      <vt:variant>
        <vt:lpwstr/>
      </vt:variant>
      <vt:variant>
        <vt:lpwstr>_Toc216946150</vt:lpwstr>
      </vt:variant>
      <vt:variant>
        <vt:i4>1900593</vt:i4>
      </vt:variant>
      <vt:variant>
        <vt:i4>122</vt:i4>
      </vt:variant>
      <vt:variant>
        <vt:i4>0</vt:i4>
      </vt:variant>
      <vt:variant>
        <vt:i4>5</vt:i4>
      </vt:variant>
      <vt:variant>
        <vt:lpwstr/>
      </vt:variant>
      <vt:variant>
        <vt:lpwstr>_Toc216946149</vt:lpwstr>
      </vt:variant>
      <vt:variant>
        <vt:i4>1900593</vt:i4>
      </vt:variant>
      <vt:variant>
        <vt:i4>116</vt:i4>
      </vt:variant>
      <vt:variant>
        <vt:i4>0</vt:i4>
      </vt:variant>
      <vt:variant>
        <vt:i4>5</vt:i4>
      </vt:variant>
      <vt:variant>
        <vt:lpwstr/>
      </vt:variant>
      <vt:variant>
        <vt:lpwstr>_Toc216946148</vt:lpwstr>
      </vt:variant>
      <vt:variant>
        <vt:i4>1900593</vt:i4>
      </vt:variant>
      <vt:variant>
        <vt:i4>110</vt:i4>
      </vt:variant>
      <vt:variant>
        <vt:i4>0</vt:i4>
      </vt:variant>
      <vt:variant>
        <vt:i4>5</vt:i4>
      </vt:variant>
      <vt:variant>
        <vt:lpwstr/>
      </vt:variant>
      <vt:variant>
        <vt:lpwstr>_Toc216946147</vt:lpwstr>
      </vt:variant>
      <vt:variant>
        <vt:i4>1900593</vt:i4>
      </vt:variant>
      <vt:variant>
        <vt:i4>104</vt:i4>
      </vt:variant>
      <vt:variant>
        <vt:i4>0</vt:i4>
      </vt:variant>
      <vt:variant>
        <vt:i4>5</vt:i4>
      </vt:variant>
      <vt:variant>
        <vt:lpwstr/>
      </vt:variant>
      <vt:variant>
        <vt:lpwstr>_Toc216946146</vt:lpwstr>
      </vt:variant>
      <vt:variant>
        <vt:i4>1900593</vt:i4>
      </vt:variant>
      <vt:variant>
        <vt:i4>98</vt:i4>
      </vt:variant>
      <vt:variant>
        <vt:i4>0</vt:i4>
      </vt:variant>
      <vt:variant>
        <vt:i4>5</vt:i4>
      </vt:variant>
      <vt:variant>
        <vt:lpwstr/>
      </vt:variant>
      <vt:variant>
        <vt:lpwstr>_Toc216946145</vt:lpwstr>
      </vt:variant>
      <vt:variant>
        <vt:i4>1900593</vt:i4>
      </vt:variant>
      <vt:variant>
        <vt:i4>92</vt:i4>
      </vt:variant>
      <vt:variant>
        <vt:i4>0</vt:i4>
      </vt:variant>
      <vt:variant>
        <vt:i4>5</vt:i4>
      </vt:variant>
      <vt:variant>
        <vt:lpwstr/>
      </vt:variant>
      <vt:variant>
        <vt:lpwstr>_Toc216946144</vt:lpwstr>
      </vt:variant>
      <vt:variant>
        <vt:i4>1900593</vt:i4>
      </vt:variant>
      <vt:variant>
        <vt:i4>86</vt:i4>
      </vt:variant>
      <vt:variant>
        <vt:i4>0</vt:i4>
      </vt:variant>
      <vt:variant>
        <vt:i4>5</vt:i4>
      </vt:variant>
      <vt:variant>
        <vt:lpwstr/>
      </vt:variant>
      <vt:variant>
        <vt:lpwstr>_Toc216946143</vt:lpwstr>
      </vt:variant>
      <vt:variant>
        <vt:i4>1900593</vt:i4>
      </vt:variant>
      <vt:variant>
        <vt:i4>80</vt:i4>
      </vt:variant>
      <vt:variant>
        <vt:i4>0</vt:i4>
      </vt:variant>
      <vt:variant>
        <vt:i4>5</vt:i4>
      </vt:variant>
      <vt:variant>
        <vt:lpwstr/>
      </vt:variant>
      <vt:variant>
        <vt:lpwstr>_Toc216946142</vt:lpwstr>
      </vt:variant>
      <vt:variant>
        <vt:i4>1900593</vt:i4>
      </vt:variant>
      <vt:variant>
        <vt:i4>74</vt:i4>
      </vt:variant>
      <vt:variant>
        <vt:i4>0</vt:i4>
      </vt:variant>
      <vt:variant>
        <vt:i4>5</vt:i4>
      </vt:variant>
      <vt:variant>
        <vt:lpwstr/>
      </vt:variant>
      <vt:variant>
        <vt:lpwstr>_Toc216946141</vt:lpwstr>
      </vt:variant>
      <vt:variant>
        <vt:i4>1900593</vt:i4>
      </vt:variant>
      <vt:variant>
        <vt:i4>68</vt:i4>
      </vt:variant>
      <vt:variant>
        <vt:i4>0</vt:i4>
      </vt:variant>
      <vt:variant>
        <vt:i4>5</vt:i4>
      </vt:variant>
      <vt:variant>
        <vt:lpwstr/>
      </vt:variant>
      <vt:variant>
        <vt:lpwstr>_Toc216946140</vt:lpwstr>
      </vt:variant>
      <vt:variant>
        <vt:i4>1703985</vt:i4>
      </vt:variant>
      <vt:variant>
        <vt:i4>62</vt:i4>
      </vt:variant>
      <vt:variant>
        <vt:i4>0</vt:i4>
      </vt:variant>
      <vt:variant>
        <vt:i4>5</vt:i4>
      </vt:variant>
      <vt:variant>
        <vt:lpwstr/>
      </vt:variant>
      <vt:variant>
        <vt:lpwstr>_Toc216946139</vt:lpwstr>
      </vt:variant>
      <vt:variant>
        <vt:i4>1703985</vt:i4>
      </vt:variant>
      <vt:variant>
        <vt:i4>56</vt:i4>
      </vt:variant>
      <vt:variant>
        <vt:i4>0</vt:i4>
      </vt:variant>
      <vt:variant>
        <vt:i4>5</vt:i4>
      </vt:variant>
      <vt:variant>
        <vt:lpwstr/>
      </vt:variant>
      <vt:variant>
        <vt:lpwstr>_Toc216946138</vt:lpwstr>
      </vt:variant>
      <vt:variant>
        <vt:i4>1703985</vt:i4>
      </vt:variant>
      <vt:variant>
        <vt:i4>50</vt:i4>
      </vt:variant>
      <vt:variant>
        <vt:i4>0</vt:i4>
      </vt:variant>
      <vt:variant>
        <vt:i4>5</vt:i4>
      </vt:variant>
      <vt:variant>
        <vt:lpwstr/>
      </vt:variant>
      <vt:variant>
        <vt:lpwstr>_Toc216946137</vt:lpwstr>
      </vt:variant>
      <vt:variant>
        <vt:i4>1703985</vt:i4>
      </vt:variant>
      <vt:variant>
        <vt:i4>44</vt:i4>
      </vt:variant>
      <vt:variant>
        <vt:i4>0</vt:i4>
      </vt:variant>
      <vt:variant>
        <vt:i4>5</vt:i4>
      </vt:variant>
      <vt:variant>
        <vt:lpwstr/>
      </vt:variant>
      <vt:variant>
        <vt:lpwstr>_Toc216946136</vt:lpwstr>
      </vt:variant>
      <vt:variant>
        <vt:i4>1703985</vt:i4>
      </vt:variant>
      <vt:variant>
        <vt:i4>38</vt:i4>
      </vt:variant>
      <vt:variant>
        <vt:i4>0</vt:i4>
      </vt:variant>
      <vt:variant>
        <vt:i4>5</vt:i4>
      </vt:variant>
      <vt:variant>
        <vt:lpwstr/>
      </vt:variant>
      <vt:variant>
        <vt:lpwstr>_Toc216946135</vt:lpwstr>
      </vt:variant>
      <vt:variant>
        <vt:i4>1703985</vt:i4>
      </vt:variant>
      <vt:variant>
        <vt:i4>32</vt:i4>
      </vt:variant>
      <vt:variant>
        <vt:i4>0</vt:i4>
      </vt:variant>
      <vt:variant>
        <vt:i4>5</vt:i4>
      </vt:variant>
      <vt:variant>
        <vt:lpwstr/>
      </vt:variant>
      <vt:variant>
        <vt:lpwstr>_Toc216946134</vt:lpwstr>
      </vt:variant>
      <vt:variant>
        <vt:i4>1703985</vt:i4>
      </vt:variant>
      <vt:variant>
        <vt:i4>26</vt:i4>
      </vt:variant>
      <vt:variant>
        <vt:i4>0</vt:i4>
      </vt:variant>
      <vt:variant>
        <vt:i4>5</vt:i4>
      </vt:variant>
      <vt:variant>
        <vt:lpwstr/>
      </vt:variant>
      <vt:variant>
        <vt:lpwstr>_Toc216946133</vt:lpwstr>
      </vt:variant>
      <vt:variant>
        <vt:i4>1703985</vt:i4>
      </vt:variant>
      <vt:variant>
        <vt:i4>20</vt:i4>
      </vt:variant>
      <vt:variant>
        <vt:i4>0</vt:i4>
      </vt:variant>
      <vt:variant>
        <vt:i4>5</vt:i4>
      </vt:variant>
      <vt:variant>
        <vt:lpwstr/>
      </vt:variant>
      <vt:variant>
        <vt:lpwstr>_Toc216946132</vt:lpwstr>
      </vt:variant>
      <vt:variant>
        <vt:i4>1703985</vt:i4>
      </vt:variant>
      <vt:variant>
        <vt:i4>14</vt:i4>
      </vt:variant>
      <vt:variant>
        <vt:i4>0</vt:i4>
      </vt:variant>
      <vt:variant>
        <vt:i4>5</vt:i4>
      </vt:variant>
      <vt:variant>
        <vt:lpwstr/>
      </vt:variant>
      <vt:variant>
        <vt:lpwstr>_Toc216946131</vt:lpwstr>
      </vt:variant>
      <vt:variant>
        <vt:i4>1703985</vt:i4>
      </vt:variant>
      <vt:variant>
        <vt:i4>8</vt:i4>
      </vt:variant>
      <vt:variant>
        <vt:i4>0</vt:i4>
      </vt:variant>
      <vt:variant>
        <vt:i4>5</vt:i4>
      </vt:variant>
      <vt:variant>
        <vt:lpwstr/>
      </vt:variant>
      <vt:variant>
        <vt:lpwstr>_Toc216946130</vt:lpwstr>
      </vt:variant>
      <vt:variant>
        <vt:i4>1769521</vt:i4>
      </vt:variant>
      <vt:variant>
        <vt:i4>2</vt:i4>
      </vt:variant>
      <vt:variant>
        <vt:i4>0</vt:i4>
      </vt:variant>
      <vt:variant>
        <vt:i4>5</vt:i4>
      </vt:variant>
      <vt:variant>
        <vt:lpwstr/>
      </vt:variant>
      <vt:variant>
        <vt:lpwstr>_Toc216946129</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Paratyreoideaskintigrafi – Metodbeskrivning</dc:title>
  <dc:subject/>
  <dc:creator>patrik.jens.johansson@vgregion.se</dc:creator>
  <keywords/>
  <lastModifiedBy>Ulrica Sehlberg</lastModifiedBy>
  <revision>115</revision>
  <lastPrinted>2016-03-31T19:56:00.0000000Z</lastPrinted>
  <dcterms:created xsi:type="dcterms:W3CDTF">2022-05-18T20:37:00.0000000Z</dcterms:created>
  <dcterms:modified xsi:type="dcterms:W3CDTF">2025-12-18T12:25:00.0000000Z</dcterms:modified>
</coreProperties>
</file>