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977F9" w:rsidP="006432EA" w:rsidRDefault="004977F9" w14:paraId="4AAB0A67" w14:textId="77777777">
      <w:pPr>
        <w:pStyle w:val="Rubrik1"/>
        <w:ind w:left="0"/>
        <w:sectPr w:rsidR="004977F9" w:rsidSect="004977F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977F9" w:rsidR="004977F9" w:rsidP="5D724ECC" w:rsidRDefault="004977F9" w14:paraId="7C2F6190" w14:textId="3EEC9E05">
      <w:pPr>
        <w:pStyle w:val="Rubrik1"/>
        <w:spacing w:after="0" w:line="240" w:lineRule="auto"/>
        <w:ind w:left="0" w:firstLine="992"/>
      </w:pPr>
      <w:r w:rsidR="004977F9">
        <w:rPr/>
        <w:t xml:space="preserve">Långtidsblodtryck </w:t>
      </w:r>
    </w:p>
    <w:p w:rsidRPr="004977F9" w:rsidR="004977F9" w:rsidP="006432EA" w:rsidRDefault="004977F9" w14:paraId="40BECED1" w14:textId="77777777">
      <w:pPr>
        <w:pStyle w:val="Rubrik2"/>
      </w:pPr>
      <w:r w:rsidRPr="004977F9">
        <w:t>Syfte</w:t>
      </w:r>
    </w:p>
    <w:p w:rsidRPr="004977F9" w:rsidR="004977F9" w:rsidP="006432EA" w:rsidRDefault="004977F9" w14:paraId="73110B5A" w14:textId="2E51A24B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4977F9">
        <w:rPr>
          <w:color w:val="000000"/>
        </w:rPr>
        <w:t>Att vid upprepade mätningar undersöka blodtrycksnivån över dygnet med relation till fysisk och psykisk aktivitet.</w:t>
      </w:r>
    </w:p>
    <w:p w:rsidRPr="004977F9" w:rsidR="004977F9" w:rsidP="006432EA" w:rsidRDefault="004977F9" w14:paraId="04ED95EC" w14:textId="77777777">
      <w:pPr>
        <w:pStyle w:val="Rubrik2"/>
        <w:ind w:left="0" w:firstLine="992"/>
      </w:pPr>
      <w:r w:rsidRPr="004977F9">
        <w:t xml:space="preserve">Kontraindikationer </w:t>
      </w:r>
    </w:p>
    <w:p w:rsidRPr="004977F9" w:rsidR="004977F9" w:rsidP="006432EA" w:rsidRDefault="004977F9" w14:paraId="299D3E33" w14:textId="77777777">
      <w:pPr>
        <w:autoSpaceDE w:val="0"/>
        <w:autoSpaceDN w:val="0"/>
        <w:adjustRightInd w:val="0"/>
        <w:spacing w:after="0" w:line="240" w:lineRule="auto"/>
        <w:ind w:left="0" w:right="0" w:firstLine="992"/>
        <w:rPr>
          <w:color w:val="000000"/>
        </w:rPr>
      </w:pPr>
      <w:r w:rsidRPr="004977F9">
        <w:rPr>
          <w:color w:val="000000"/>
        </w:rPr>
        <w:t>Inga</w:t>
      </w:r>
    </w:p>
    <w:p w:rsidRPr="004977F9" w:rsidR="004977F9" w:rsidP="006432EA" w:rsidRDefault="004977F9" w14:paraId="009F05C8" w14:textId="77777777">
      <w:pPr>
        <w:pStyle w:val="Rubrik2"/>
        <w:ind w:left="0" w:firstLine="992"/>
      </w:pPr>
      <w:r w:rsidRPr="004977F9">
        <w:t>Upplysningar på remiss</w:t>
      </w:r>
    </w:p>
    <w:p w:rsidRPr="004977F9" w:rsidR="004977F9" w:rsidP="006432EA" w:rsidRDefault="004977F9" w14:paraId="6FAD8718" w14:textId="77777777">
      <w:pPr>
        <w:autoSpaceDE w:val="0"/>
        <w:autoSpaceDN w:val="0"/>
        <w:adjustRightInd w:val="0"/>
        <w:spacing w:after="0" w:line="240" w:lineRule="auto"/>
        <w:ind w:left="0" w:right="0" w:firstLine="992"/>
        <w:rPr>
          <w:color w:val="000000"/>
        </w:rPr>
      </w:pPr>
      <w:r w:rsidRPr="004977F9">
        <w:rPr>
          <w:color w:val="000000"/>
        </w:rPr>
        <w:t>Aktuell frågeställning. Symtom. Ange om tolk behövs.</w:t>
      </w:r>
    </w:p>
    <w:p w:rsidRPr="004977F9" w:rsidR="004977F9" w:rsidP="006432EA" w:rsidRDefault="004977F9" w14:paraId="6B60F5A4" w14:textId="77777777">
      <w:pPr>
        <w:pStyle w:val="Rubrik2"/>
        <w:ind w:left="0" w:firstLine="992"/>
      </w:pPr>
      <w:r w:rsidRPr="004977F9">
        <w:t xml:space="preserve">Förberedelser </w:t>
      </w:r>
    </w:p>
    <w:p w:rsidR="004977F9" w:rsidP="006432EA" w:rsidRDefault="004977F9" w14:paraId="01BC7444" w14:textId="560A16BB">
      <w:pPr>
        <w:autoSpaceDE w:val="0"/>
        <w:autoSpaceDN w:val="0"/>
        <w:adjustRightInd w:val="0"/>
        <w:spacing w:after="0" w:line="240" w:lineRule="auto"/>
        <w:ind w:right="-143"/>
        <w:rPr>
          <w:color w:val="000000"/>
        </w:rPr>
      </w:pPr>
      <w:r w:rsidRPr="004977F9">
        <w:rPr>
          <w:color w:val="000000"/>
        </w:rPr>
        <w:t>Patienten ska ta sina mediciner som vanligt, om inte annat anges. Patienten bör duscha före undersökningen eftersom hon/han inte får göra det under</w:t>
      </w:r>
      <w:r w:rsidR="006432EA">
        <w:rPr>
          <w:color w:val="000000"/>
        </w:rPr>
        <w:t xml:space="preserve"> </w:t>
      </w:r>
      <w:r w:rsidRPr="004977F9">
        <w:rPr>
          <w:color w:val="000000"/>
        </w:rPr>
        <w:t>registrerings</w:t>
      </w:r>
      <w:r w:rsidR="006432EA">
        <w:rPr>
          <w:color w:val="000000"/>
        </w:rPr>
        <w:t>-</w:t>
      </w:r>
      <w:r w:rsidRPr="004977F9">
        <w:rPr>
          <w:color w:val="000000"/>
        </w:rPr>
        <w:t>tiden.</w:t>
      </w:r>
    </w:p>
    <w:p w:rsidR="00A37568" w:rsidP="00A37568" w:rsidRDefault="00A37568" w14:paraId="086FFBDC" w14:textId="7FD24072">
      <w:pPr>
        <w:pStyle w:val="Rubrik2"/>
      </w:pPr>
      <w:r>
        <w:t>Särskild hänsyn</w:t>
      </w:r>
    </w:p>
    <w:p w:rsidRPr="00A37568" w:rsidR="00A37568" w:rsidP="00A37568" w:rsidRDefault="00A37568" w14:paraId="3234A6B9" w14:textId="67542399">
      <w:r>
        <w:t>Överarmens omkrets ska inte understiga 18 cm eller överstiga 45 cm.</w:t>
      </w:r>
    </w:p>
    <w:p w:rsidRPr="004977F9" w:rsidR="004977F9" w:rsidP="006432EA" w:rsidRDefault="004977F9" w14:paraId="6298613A" w14:textId="77777777">
      <w:pPr>
        <w:pStyle w:val="Rubrik2"/>
        <w:ind w:left="0" w:firstLine="992"/>
      </w:pPr>
      <w:r w:rsidRPr="004977F9">
        <w:t xml:space="preserve">Utförande </w:t>
      </w:r>
    </w:p>
    <w:p w:rsidRPr="004977F9" w:rsidR="004977F9" w:rsidP="006432EA" w:rsidRDefault="004977F9" w14:paraId="0AD6EC67" w14:textId="029878CF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4977F9">
        <w:rPr>
          <w:color w:val="000000"/>
        </w:rPr>
        <w:t xml:space="preserve">Först tas ett blodtryck. Sedan sätter vi en blodtrycksmanschett på ena armen och kopplar den till en registreringsdosa som patienten får bära i en väska. Manschetten pumpas automatiskt upp cirka två gånger/timme. Patienten får med ett protokoll där tidpunkten för medicinering, sysselsättning, besvär och sömn/vakenhet ska fyllas i. Efter detta får patienten lämna avdelningen. </w:t>
      </w:r>
    </w:p>
    <w:p w:rsidRPr="004977F9" w:rsidR="004977F9" w:rsidP="006432EA" w:rsidRDefault="004977F9" w14:paraId="7237E855" w14:textId="77777777">
      <w:pPr>
        <w:autoSpaceDE w:val="0"/>
        <w:autoSpaceDN w:val="0"/>
        <w:adjustRightInd w:val="0"/>
        <w:spacing w:after="0" w:line="240" w:lineRule="auto"/>
        <w:ind w:left="0" w:right="0" w:firstLine="992"/>
        <w:rPr>
          <w:color w:val="000000"/>
        </w:rPr>
      </w:pPr>
      <w:r w:rsidRPr="004977F9">
        <w:rPr>
          <w:color w:val="000000"/>
        </w:rPr>
        <w:t>Dosan och protokoll ska lämnas tillbaka snarast, helst nästa dag.</w:t>
      </w:r>
    </w:p>
    <w:p w:rsidRPr="004977F9" w:rsidR="004977F9" w:rsidP="006432EA" w:rsidRDefault="004977F9" w14:paraId="4FC4BDE6" w14:textId="77777777">
      <w:pPr>
        <w:pStyle w:val="Rubrik2"/>
        <w:ind w:left="0" w:firstLine="992"/>
      </w:pPr>
      <w:r w:rsidRPr="004977F9">
        <w:t xml:space="preserve">Undersökningstid </w:t>
      </w:r>
    </w:p>
    <w:p w:rsidRPr="004977F9" w:rsidR="004977F9" w:rsidP="006432EA" w:rsidRDefault="004977F9" w14:paraId="49B5F79F" w14:textId="77777777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4977F9">
        <w:rPr>
          <w:color w:val="000000"/>
        </w:rPr>
        <w:t xml:space="preserve">Montering cirka 30 minuter. </w:t>
      </w:r>
    </w:p>
    <w:p w:rsidRPr="006432EA" w:rsidR="00536A5A" w:rsidP="006432EA" w:rsidRDefault="004977F9" w14:paraId="76B9F95B" w14:textId="5AEFA7A3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4977F9">
        <w:rPr>
          <w:color w:val="000000"/>
        </w:rPr>
        <w:t>Registrering ett dygn.</w:t>
      </w:r>
      <w:bookmarkEnd w:id="0"/>
    </w:p>
    <w:sectPr w:rsidRPr="006432EA" w:rsidR="00536A5A" w:rsidSect="004977F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F774A" w:rsidRDefault="007F774A" w14:paraId="070F90AE" w14:textId="77777777">
      <w:r>
        <w:separator/>
      </w:r>
    </w:p>
  </w:endnote>
  <w:endnote w:type="continuationSeparator" w:id="0">
    <w:p w:rsidR="007F774A" w:rsidRDefault="007F774A" w14:paraId="2F940D5B" w14:textId="77777777">
      <w:r>
        <w:continuationSeparator/>
      </w:r>
    </w:p>
  </w:endnote>
  <w:endnote w:type="continuationNotice" w:id="1">
    <w:p w:rsidR="007F774A" w:rsidRDefault="007F774A" w14:paraId="3C4D1E6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F774A" w:rsidRDefault="007F774A" w14:paraId="30664817" w14:textId="77777777"/>
  </w:footnote>
  <w:footnote w:type="continuationSeparator" w:id="0">
    <w:p w:rsidR="007F774A" w:rsidRDefault="007F774A" w14:paraId="170EF038" w14:textId="77777777">
      <w:r>
        <w:continuationSeparator/>
      </w:r>
    </w:p>
  </w:footnote>
  <w:footnote w:type="continuationNotice" w:id="1">
    <w:p w:rsidR="007F774A" w:rsidRDefault="007F774A" w14:paraId="450D564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6432EA" w14:paraId="058CDD4D" w14:textId="371083CB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3B52B159">
              <wp:simplePos x="0" y="0"/>
              <wp:positionH relativeFrom="column">
                <wp:posOffset>-172720</wp:posOffset>
              </wp:positionH>
              <wp:positionV relativeFrom="paragraph">
                <wp:posOffset>-113030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6432EA" w:rsidR="00413A60" w:rsidRDefault="00AE6160" w14:paraId="72D45401" w14:textId="4A80FE3C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36"/>
                              <w:szCs w:val="36"/>
                            </w:rPr>
                          </w:pPr>
                          <w:r w:rsidRPr="006432EA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8.9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">
              <v:textbox>
                <w:txbxContent>
                  <w:p w:rsidRPr="006432EA" w:rsidR="00413A60" w:rsidRDefault="00AE6160" w14:paraId="72D45401" w14:textId="4A80FE3C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36"/>
                        <w:szCs w:val="36"/>
                      </w:rPr>
                    </w:pPr>
                    <w:r w:rsidRPr="006432EA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Pr="00762EE0" w:rsidR="00AE616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35E10CE6">
          <wp:simplePos x="0" y="0"/>
          <wp:positionH relativeFrom="margin">
            <wp:align>center</wp:align>
          </wp:positionH>
          <wp:positionV relativeFrom="paragraph">
            <wp:posOffset>-67945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217533">
    <w:abstractNumId w:val="17"/>
  </w:num>
  <w:num w:numId="2" w16cid:durableId="518354857">
    <w:abstractNumId w:val="14"/>
  </w:num>
  <w:num w:numId="3" w16cid:durableId="581135702">
    <w:abstractNumId w:val="0"/>
  </w:num>
  <w:num w:numId="4" w16cid:durableId="491869003">
    <w:abstractNumId w:val="6"/>
  </w:num>
  <w:num w:numId="5" w16cid:durableId="103772759">
    <w:abstractNumId w:val="15"/>
  </w:num>
  <w:num w:numId="6" w16cid:durableId="2109619794">
    <w:abstractNumId w:val="2"/>
  </w:num>
  <w:num w:numId="7" w16cid:durableId="1271090101">
    <w:abstractNumId w:val="11"/>
  </w:num>
  <w:num w:numId="8" w16cid:durableId="1526405577">
    <w:abstractNumId w:val="8"/>
  </w:num>
  <w:num w:numId="9" w16cid:durableId="817187274">
    <w:abstractNumId w:val="1"/>
  </w:num>
  <w:num w:numId="10" w16cid:durableId="654451274">
    <w:abstractNumId w:val="1"/>
  </w:num>
  <w:num w:numId="11" w16cid:durableId="700205869">
    <w:abstractNumId w:val="3"/>
  </w:num>
  <w:num w:numId="12" w16cid:durableId="377168401">
    <w:abstractNumId w:val="4"/>
  </w:num>
  <w:num w:numId="13" w16cid:durableId="1403139007">
    <w:abstractNumId w:val="13"/>
  </w:num>
  <w:num w:numId="14" w16cid:durableId="1841191154">
    <w:abstractNumId w:val="9"/>
  </w:num>
  <w:num w:numId="15" w16cid:durableId="519970543">
    <w:abstractNumId w:val="7"/>
  </w:num>
  <w:num w:numId="16" w16cid:durableId="1753578314">
    <w:abstractNumId w:val="12"/>
  </w:num>
  <w:num w:numId="17" w16cid:durableId="1845322194">
    <w:abstractNumId w:val="5"/>
  </w:num>
  <w:num w:numId="18" w16cid:durableId="207106198">
    <w:abstractNumId w:val="10"/>
  </w:num>
  <w:num w:numId="19" w16cid:durableId="14024820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7F9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2E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74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568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160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502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D724EC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Långtidsblodtryck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2022-05-18T11:36:00.0000000Z</dcterms:created>
  <dcterms:modified xsi:type="dcterms:W3CDTF">2025-03-20T09:50:41.0000000Z</dcterms:modified>
</coreProperties>
</file>