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C9DDFB" w14:textId="77777777" w:rsidR="00452EA0" w:rsidRDefault="00452EA0" w:rsidP="00F35B05">
      <w:pPr>
        <w:pStyle w:val="Rubrik2"/>
        <w:sectPr w:rsidR="00452EA0" w:rsidSect="00452EA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BE305FE" w14:textId="460D4A72" w:rsidR="00452EA0" w:rsidRPr="00452EA0" w:rsidRDefault="00310916" w:rsidP="00310916">
      <w:pPr>
        <w:pStyle w:val="Rubrik1"/>
        <w:rPr>
          <w:szCs w:val="20"/>
        </w:rPr>
      </w:pPr>
      <w:r w:rsidRPr="00452EA0">
        <w:t>Aktivitetsmätare, handhavande</w:t>
      </w:r>
    </w:p>
    <w:p w14:paraId="343A10A4" w14:textId="77777777" w:rsidR="00310916" w:rsidRPr="00452EA0" w:rsidRDefault="00310916" w:rsidP="00310916">
      <w:pPr>
        <w:pStyle w:val="Rubrik2"/>
      </w:pPr>
      <w:bookmarkStart w:id="1" w:name="_Toc501440349"/>
      <w:r w:rsidRPr="00452EA0">
        <w:t>Syfte</w:t>
      </w:r>
    </w:p>
    <w:p w14:paraId="329D21EB" w14:textId="77777777" w:rsidR="00310916" w:rsidRPr="00452EA0" w:rsidRDefault="00310916" w:rsidP="00310916">
      <w:bookmarkStart w:id="2" w:name="_Toc18069268"/>
      <w:r w:rsidRPr="00452EA0">
        <w:t>Att beskriva för personal hur aktivitetsmätaren ska användas, så att patienter erhåller rätt aktivitetsmängd.</w:t>
      </w:r>
    </w:p>
    <w:bookmarkEnd w:id="2"/>
    <w:p w14:paraId="793B6E9E" w14:textId="452702A3" w:rsidR="00452EA0" w:rsidRPr="00452EA0" w:rsidRDefault="00310916" w:rsidP="00310916">
      <w:pPr>
        <w:pStyle w:val="Rubrik2"/>
      </w:pPr>
      <w:r>
        <w:t>Förändringar sedan föregående</w:t>
      </w:r>
      <w:r w:rsidR="00452EA0" w:rsidRPr="00452EA0">
        <w:t xml:space="preserve"> version </w:t>
      </w:r>
      <w:bookmarkEnd w:id="1"/>
    </w:p>
    <w:p w14:paraId="780F9776" w14:textId="4046F6FA" w:rsidR="00452EA0" w:rsidRPr="00452EA0" w:rsidRDefault="00CE3896" w:rsidP="00310916">
      <w:r>
        <w:t>Inga förändringar.</w:t>
      </w:r>
    </w:p>
    <w:p w14:paraId="093271A6" w14:textId="77777777" w:rsidR="00452EA0" w:rsidRPr="00452EA0" w:rsidRDefault="00452EA0" w:rsidP="00310916">
      <w:pPr>
        <w:pStyle w:val="Rubrik2"/>
      </w:pPr>
      <w:r w:rsidRPr="00452EA0">
        <w:t xml:space="preserve">Bakgrund </w:t>
      </w:r>
    </w:p>
    <w:p w14:paraId="6F3E9072" w14:textId="77777777" w:rsidR="00452EA0" w:rsidRPr="00452EA0" w:rsidRDefault="00452EA0" w:rsidP="00310916">
      <w:r w:rsidRPr="00452EA0">
        <w:t xml:space="preserve">Aktivitetsmätare används vid beredning av radioaktiva läkemedel. Det finns fyra mätare inom den nuklearmedicinska enheten i NU-sjukvården. Aktivitetsmätarna används i det dagliga arbetet på nuklearmedicin, bland annat för att mäta aktiviteten innan administrering till patient. </w:t>
      </w:r>
    </w:p>
    <w:p w14:paraId="05DE534F" w14:textId="77777777" w:rsidR="00452EA0" w:rsidRPr="00452EA0" w:rsidRDefault="00452EA0" w:rsidP="00310916">
      <w:pPr>
        <w:pStyle w:val="Rubrik2"/>
      </w:pPr>
      <w:r w:rsidRPr="00452EA0">
        <w:t>Utförande</w:t>
      </w:r>
    </w:p>
    <w:p w14:paraId="3D2EA38A" w14:textId="71D09FB5" w:rsidR="00452EA0" w:rsidRPr="00452EA0" w:rsidRDefault="00452EA0" w:rsidP="00644E76">
      <w:pPr>
        <w:rPr>
          <w:szCs w:val="20"/>
        </w:rPr>
      </w:pPr>
      <w:r w:rsidRPr="00452EA0">
        <w:rPr>
          <w:szCs w:val="20"/>
        </w:rPr>
        <w:t xml:space="preserve">Innan första mätningen ska daglig kontroll utföras enligt </w:t>
      </w:r>
      <w:hyperlink r:id="rId17" w:history="1">
        <w:r w:rsidRPr="00452EA0">
          <w:rPr>
            <w:color w:val="0000FF"/>
            <w:szCs w:val="20"/>
            <w:u w:val="single"/>
          </w:rPr>
          <w:t>Kvalitetskontroll av aktivitetsmätare</w:t>
        </w:r>
      </w:hyperlink>
      <w:r w:rsidRPr="00452EA0">
        <w:rPr>
          <w:szCs w:val="20"/>
        </w:rPr>
        <w:t xml:space="preserve">. Kontrollmätning av aktivitet ska ske före samtliga undersökningar och behandlingar med radioaktivitet. </w:t>
      </w:r>
    </w:p>
    <w:p w14:paraId="4144B48F" w14:textId="232D3376" w:rsidR="00452EA0" w:rsidRPr="00452EA0" w:rsidRDefault="00452EA0" w:rsidP="003465E6">
      <w:pPr>
        <w:pStyle w:val="Rubrik3"/>
      </w:pPr>
      <w:r w:rsidRPr="00452EA0">
        <w:t>Comecer VIK-202</w:t>
      </w:r>
    </w:p>
    <w:p w14:paraId="03CF9A1C" w14:textId="7CB886F5" w:rsidR="00452EA0" w:rsidRPr="00452EA0" w:rsidRDefault="00452EA0" w:rsidP="003465E6">
      <w:pPr>
        <w:pStyle w:val="Punktlista"/>
      </w:pPr>
      <w:r w:rsidRPr="00452EA0">
        <w:t xml:space="preserve">Välj rätt nuklid, via förval på skärm längst ned till vänster (se </w:t>
      </w:r>
      <w:r w:rsidRPr="00452EA0">
        <w:fldChar w:fldCharType="begin"/>
      </w:r>
      <w:r w:rsidRPr="00452EA0">
        <w:instrText xml:space="preserve"> REF _Ref15460402 \h </w:instrText>
      </w:r>
      <w:r w:rsidR="003465E6">
        <w:instrText xml:space="preserve"> \* MERGEFORMAT </w:instrText>
      </w:r>
      <w:r w:rsidRPr="00452EA0">
        <w:fldChar w:fldCharType="separate"/>
      </w:r>
      <w:r w:rsidRPr="00452EA0">
        <w:t>Figur 1</w:t>
      </w:r>
      <w:r w:rsidRPr="00452EA0">
        <w:fldChar w:fldCharType="end"/>
      </w:r>
      <w:r w:rsidRPr="00452EA0">
        <w:t>).</w:t>
      </w:r>
    </w:p>
    <w:p w14:paraId="4E57D493" w14:textId="77777777" w:rsidR="00452EA0" w:rsidRPr="00452EA0" w:rsidRDefault="00452EA0" w:rsidP="003465E6">
      <w:pPr>
        <w:pStyle w:val="Punktlista"/>
      </w:pPr>
      <w:r w:rsidRPr="00452EA0">
        <w:t xml:space="preserve">Välj därefter rätt behållare (vial eller spruta) om val finns. </w:t>
      </w:r>
    </w:p>
    <w:p w14:paraId="1A82F248" w14:textId="77777777" w:rsidR="00452EA0" w:rsidRPr="00452EA0" w:rsidRDefault="00452EA0" w:rsidP="003465E6">
      <w:pPr>
        <w:pStyle w:val="Punktlista"/>
      </w:pPr>
      <w:r w:rsidRPr="00452EA0">
        <w:t>Placera mätobjekt centralt i dippern och för ner den i mätkammaren med dipperlyften.</w:t>
      </w:r>
    </w:p>
    <w:p w14:paraId="2C9576B2" w14:textId="77777777" w:rsidR="00452EA0" w:rsidRPr="00452EA0" w:rsidRDefault="00452EA0" w:rsidP="003465E6">
      <w:pPr>
        <w:pStyle w:val="Punktlista"/>
      </w:pPr>
      <w:r w:rsidRPr="00452EA0">
        <w:t>Läs av aktiviteten då mätvärdet stabiliserats.</w:t>
      </w:r>
    </w:p>
    <w:p w14:paraId="7CF74987" w14:textId="23469890" w:rsidR="00452EA0" w:rsidRPr="00452EA0" w:rsidRDefault="00BC58FC" w:rsidP="00452EA0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452EA0">
        <w:rPr>
          <w:rFonts w:ascii="Calibri" w:hAnsi="Calibri" w:cs="Arial"/>
          <w:b/>
          <w:bCs/>
          <w:iCs/>
          <w:noProof/>
          <w:sz w:val="28"/>
        </w:rPr>
        <w:lastRenderedPageBreak/>
        <w:drawing>
          <wp:anchor distT="0" distB="0" distL="114300" distR="114300" simplePos="0" relativeHeight="251659264" behindDoc="1" locked="0" layoutInCell="1" allowOverlap="1" wp14:anchorId="40C89A88" wp14:editId="31A11927">
            <wp:simplePos x="0" y="0"/>
            <wp:positionH relativeFrom="margin">
              <wp:posOffset>1079906</wp:posOffset>
            </wp:positionH>
            <wp:positionV relativeFrom="paragraph">
              <wp:posOffset>610</wp:posOffset>
            </wp:positionV>
            <wp:extent cx="2933700" cy="1672590"/>
            <wp:effectExtent l="0" t="0" r="0" b="3810"/>
            <wp:wrapThrough wrapText="bothSides">
              <wp:wrapPolygon edited="0">
                <wp:start x="0" y="0"/>
                <wp:lineTo x="0" y="21403"/>
                <wp:lineTo x="21460" y="21403"/>
                <wp:lineTo x="21460" y="0"/>
                <wp:lineTo x="0" y="0"/>
              </wp:wrapPolygon>
            </wp:wrapThrough>
            <wp:docPr id="8" name="Bildobjekt 8" descr="Namnlö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3044122" name="Picture 8" descr="Namnlös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16725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52EA0" w:rsidRPr="00452EA0">
        <w:rPr>
          <w:rFonts w:ascii="Calibri" w:hAnsi="Calibri" w:cs="Arial"/>
          <w:b/>
          <w:bCs/>
          <w:iCs/>
          <w:sz w:val="28"/>
          <w:szCs w:val="28"/>
        </w:rPr>
        <w:t xml:space="preserve"> </w:t>
      </w:r>
    </w:p>
    <w:p w14:paraId="35CCA918" w14:textId="209F888F" w:rsidR="00452EA0" w:rsidRPr="00452EA0" w:rsidRDefault="00452EA0" w:rsidP="00452EA0">
      <w:pPr>
        <w:spacing w:after="0" w:line="240" w:lineRule="auto"/>
        <w:ind w:left="0" w:right="0"/>
        <w:rPr>
          <w:szCs w:val="20"/>
        </w:rPr>
      </w:pPr>
    </w:p>
    <w:p w14:paraId="077FCAAD" w14:textId="77777777" w:rsidR="00452EA0" w:rsidRPr="00452EA0" w:rsidRDefault="00452EA0" w:rsidP="00452EA0">
      <w:pPr>
        <w:spacing w:after="0" w:line="240" w:lineRule="auto"/>
        <w:ind w:left="0" w:right="0"/>
        <w:rPr>
          <w:szCs w:val="20"/>
        </w:rPr>
      </w:pPr>
    </w:p>
    <w:p w14:paraId="4C8EF0DD" w14:textId="77777777" w:rsidR="00452EA0" w:rsidRPr="00452EA0" w:rsidRDefault="00452EA0" w:rsidP="00452EA0">
      <w:pPr>
        <w:spacing w:after="0" w:line="240" w:lineRule="auto"/>
        <w:ind w:left="0" w:right="0"/>
        <w:rPr>
          <w:szCs w:val="20"/>
        </w:rPr>
      </w:pPr>
    </w:p>
    <w:p w14:paraId="22BB39F6" w14:textId="77777777" w:rsidR="00452EA0" w:rsidRPr="00452EA0" w:rsidRDefault="00452EA0" w:rsidP="00452EA0">
      <w:pPr>
        <w:spacing w:after="0" w:line="240" w:lineRule="auto"/>
        <w:ind w:left="0" w:right="0"/>
        <w:rPr>
          <w:szCs w:val="20"/>
        </w:rPr>
      </w:pPr>
    </w:p>
    <w:p w14:paraId="03AB4685" w14:textId="77777777" w:rsidR="00452EA0" w:rsidRPr="00452EA0" w:rsidRDefault="00452EA0" w:rsidP="00452EA0">
      <w:pPr>
        <w:spacing w:after="0" w:line="240" w:lineRule="auto"/>
        <w:ind w:left="0" w:right="0"/>
        <w:rPr>
          <w:szCs w:val="20"/>
        </w:rPr>
      </w:pPr>
    </w:p>
    <w:p w14:paraId="5CBD1FFA" w14:textId="77777777" w:rsidR="00452EA0" w:rsidRPr="00452EA0" w:rsidRDefault="00452EA0" w:rsidP="00452EA0">
      <w:pPr>
        <w:spacing w:after="0" w:line="240" w:lineRule="auto"/>
        <w:ind w:left="0" w:right="0"/>
        <w:rPr>
          <w:szCs w:val="20"/>
        </w:rPr>
      </w:pPr>
      <w:r w:rsidRPr="00452EA0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FD8F5AF" wp14:editId="0156086E">
                <wp:simplePos x="0" y="0"/>
                <wp:positionH relativeFrom="column">
                  <wp:posOffset>1013294</wp:posOffset>
                </wp:positionH>
                <wp:positionV relativeFrom="paragraph">
                  <wp:posOffset>151875</wp:posOffset>
                </wp:positionV>
                <wp:extent cx="1065475" cy="432435"/>
                <wp:effectExtent l="0" t="0" r="20955" b="24765"/>
                <wp:wrapNone/>
                <wp:docPr id="1" name="Rektangel: rundade hörn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65475" cy="4324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noFill/>
                        <a:ln w="22225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C80BA2F" w14:textId="77777777" w:rsidR="00452EA0" w:rsidRDefault="00452EA0" w:rsidP="00452EA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FD8F5AF" id="Rektangel: rundade hörn 9" o:spid="_x0000_s1026" style="position:absolute;margin-left:79.8pt;margin-top:11.95pt;width:83.9pt;height:34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" filled="f" strokecolor="red" strokeweight="1.75pt">
                <v:textbox>
                  <w:txbxContent>
                    <w:p w14:paraId="0C80BA2F" w14:textId="77777777" w:rsidR="00452EA0" w:rsidRDefault="00452EA0" w:rsidP="00452EA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5E80947B" w14:textId="77777777" w:rsidR="00452EA0" w:rsidRPr="00452EA0" w:rsidRDefault="00452EA0" w:rsidP="00452EA0">
      <w:pPr>
        <w:spacing w:after="0" w:line="240" w:lineRule="auto"/>
        <w:ind w:left="0" w:right="0"/>
        <w:rPr>
          <w:szCs w:val="20"/>
        </w:rPr>
      </w:pPr>
    </w:p>
    <w:p w14:paraId="05CD2AA6" w14:textId="77777777" w:rsidR="00452EA0" w:rsidRPr="00452EA0" w:rsidRDefault="00452EA0" w:rsidP="00452EA0">
      <w:pPr>
        <w:spacing w:after="0" w:line="240" w:lineRule="auto"/>
        <w:ind w:left="0" w:right="0"/>
        <w:rPr>
          <w:szCs w:val="20"/>
        </w:rPr>
      </w:pPr>
    </w:p>
    <w:p w14:paraId="2AE9CE5D" w14:textId="77777777" w:rsidR="00452EA0" w:rsidRPr="00452EA0" w:rsidRDefault="00452EA0" w:rsidP="00452EA0">
      <w:pPr>
        <w:spacing w:after="0" w:line="240" w:lineRule="auto"/>
        <w:ind w:left="0" w:right="0"/>
        <w:rPr>
          <w:szCs w:val="20"/>
        </w:rPr>
      </w:pPr>
      <w:r w:rsidRPr="00452EA0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C8E0CDF" wp14:editId="5090A798">
                <wp:simplePos x="0" y="0"/>
                <wp:positionH relativeFrom="margin">
                  <wp:align>center</wp:align>
                </wp:positionH>
                <wp:positionV relativeFrom="paragraph">
                  <wp:posOffset>83185</wp:posOffset>
                </wp:positionV>
                <wp:extent cx="3429000" cy="523875"/>
                <wp:effectExtent l="0" t="0" r="0" b="9525"/>
                <wp:wrapThrough wrapText="bothSides">
                  <wp:wrapPolygon edited="0">
                    <wp:start x="0" y="0"/>
                    <wp:lineTo x="0" y="21207"/>
                    <wp:lineTo x="21480" y="21207"/>
                    <wp:lineTo x="21480" y="0"/>
                    <wp:lineTo x="0" y="0"/>
                  </wp:wrapPolygon>
                </wp:wrapThrough>
                <wp:docPr id="2" name="Textrut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523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730810" w14:textId="77777777" w:rsidR="00452EA0" w:rsidRDefault="00452EA0" w:rsidP="00452EA0">
                            <w:pPr>
                              <w:pStyle w:val="Beskrivning"/>
                              <w:rPr>
                                <w:noProof/>
                                <w:sz w:val="24"/>
                              </w:rPr>
                            </w:pPr>
                            <w:bookmarkStart w:id="3" w:name="_Ref15460402"/>
                            <w:r>
                              <w:t xml:space="preserve">Figur </w:t>
                            </w:r>
                            <w:r w:rsidR="00BC58FC">
                              <w:fldChar w:fldCharType="begin"/>
                            </w:r>
                            <w:r w:rsidR="00BC58FC">
                              <w:instrText xml:space="preserve"> SEQ Figur \* ARABIC </w:instrText>
                            </w:r>
                            <w:r w:rsidR="00BC58FC">
                              <w:fldChar w:fldCharType="separate"/>
                            </w:r>
                            <w:r>
                              <w:t>1</w:t>
                            </w:r>
                            <w:r w:rsidR="00BC58FC">
                              <w:fldChar w:fldCharType="end"/>
                            </w:r>
                            <w:bookmarkEnd w:id="3"/>
                            <w:r>
                              <w:t>. Startsida för aktivitetsmätning. Den röda rutan visar olika förval av radionuklider och den gula rutan indikerar att en eller flera kvalitetskontroller måste genomföras.</w:t>
                            </w:r>
                          </w:p>
                          <w:p w14:paraId="7B0958F3" w14:textId="77777777" w:rsidR="00452EA0" w:rsidRDefault="00452EA0" w:rsidP="00452EA0">
                            <w:pPr>
                              <w:rPr>
                                <w:noProof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C8E0CDF" id="_x0000_t202" coordsize="21600,21600" o:spt="202" path="m,l,21600r21600,l21600,xe">
                <v:stroke joinstyle="miter"/>
                <v:path gradientshapeok="t" o:connecttype="rect"/>
              </v:shapetype>
              <v:shape id="Textruta 10" o:spid="_x0000_s1027" type="#_x0000_t202" style="position:absolute;margin-left:0;margin-top:6.55pt;width:270pt;height:41.25pt;z-index:25166131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" stroked="f">
                <v:textbox inset="0,0,0,0">
                  <w:txbxContent>
                    <w:p w14:paraId="7F730810" w14:textId="77777777" w:rsidR="00452EA0" w:rsidRDefault="00452EA0" w:rsidP="00452EA0">
                      <w:pPr>
                        <w:pStyle w:val="Caption"/>
                        <w:rPr>
                          <w:noProof/>
                          <w:sz w:val="24"/>
                        </w:rPr>
                      </w:pPr>
                      <w:bookmarkStart w:id="4" w:name="_Ref15460402"/>
                      <w:r>
                        <w:t xml:space="preserve">Figur </w:t>
                      </w:r>
                      <w:r>
                        <w:fldChar w:fldCharType="begin"/>
                      </w:r>
                      <w:r>
                        <w:instrText xml:space="preserve"> SEQ Figur \* ARABIC </w:instrText>
                      </w:r>
                      <w:r>
                        <w:fldChar w:fldCharType="separate"/>
                      </w:r>
                      <w:r>
                        <w:t>1</w:t>
                      </w:r>
                      <w:r>
                        <w:fldChar w:fldCharType="end"/>
                      </w:r>
                      <w:bookmarkEnd w:id="4"/>
                      <w:r>
                        <w:t>. Startsida för aktivitetsmätning. Den röda rutan visar olika förval av radionuklider och den gula rutan indikerar att en eller flera kvalitetskontroller måste genomföras.</w:t>
                      </w:r>
                    </w:p>
                    <w:p w14:paraId="7B0958F3" w14:textId="77777777" w:rsidR="00452EA0" w:rsidRDefault="00452EA0" w:rsidP="00452EA0">
                      <w:pPr>
                        <w:rPr>
                          <w:noProof/>
                        </w:rPr>
                      </w:pPr>
                    </w:p>
                  </w:txbxContent>
                </v:textbox>
                <w10:wrap type="through" anchorx="margin"/>
              </v:shape>
            </w:pict>
          </mc:Fallback>
        </mc:AlternateContent>
      </w:r>
    </w:p>
    <w:p w14:paraId="669E9821" w14:textId="77777777" w:rsidR="00452EA0" w:rsidRPr="00452EA0" w:rsidRDefault="00452EA0" w:rsidP="00452EA0">
      <w:pPr>
        <w:spacing w:after="0" w:line="240" w:lineRule="auto"/>
        <w:ind w:left="0" w:right="0"/>
        <w:rPr>
          <w:szCs w:val="20"/>
        </w:rPr>
      </w:pPr>
    </w:p>
    <w:p w14:paraId="6D3F1BBA" w14:textId="77777777" w:rsidR="00452EA0" w:rsidRDefault="00452EA0" w:rsidP="00452EA0">
      <w:pPr>
        <w:spacing w:after="0" w:line="240" w:lineRule="auto"/>
        <w:ind w:left="0" w:right="0"/>
        <w:rPr>
          <w:szCs w:val="20"/>
        </w:rPr>
      </w:pPr>
    </w:p>
    <w:p w14:paraId="00AFE1E6" w14:textId="77777777" w:rsidR="003465E6" w:rsidRPr="00452EA0" w:rsidRDefault="003465E6" w:rsidP="00452EA0">
      <w:pPr>
        <w:spacing w:after="0" w:line="240" w:lineRule="auto"/>
        <w:ind w:left="0" w:right="0"/>
        <w:rPr>
          <w:szCs w:val="20"/>
        </w:rPr>
      </w:pPr>
    </w:p>
    <w:p w14:paraId="0BBA1AF2" w14:textId="77777777" w:rsidR="00452EA0" w:rsidRPr="00452EA0" w:rsidRDefault="00452EA0" w:rsidP="004024DF"/>
    <w:bookmarkEnd w:id="0"/>
    <w:p w14:paraId="7DA875F9" w14:textId="77777777" w:rsidR="00452EA0" w:rsidRPr="00452EA0" w:rsidRDefault="00452EA0" w:rsidP="004024DF"/>
    <w:sectPr w:rsidR="00452EA0" w:rsidRPr="00452EA0" w:rsidSect="00452EA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64927A" w14:textId="77777777" w:rsidR="005E1C98" w:rsidRDefault="005E1C98">
      <w:r>
        <w:separator/>
      </w:r>
    </w:p>
  </w:endnote>
  <w:endnote w:type="continuationSeparator" w:id="0">
    <w:p w14:paraId="54AAE406" w14:textId="77777777" w:rsidR="005E1C98" w:rsidRDefault="005E1C98">
      <w:r>
        <w:continuationSeparator/>
      </w:r>
    </w:p>
  </w:endnote>
  <w:endnote w:type="continuationNotice" w:id="1">
    <w:p w14:paraId="3CDED507" w14:textId="77777777" w:rsidR="005E1C98" w:rsidRDefault="005E1C9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06D5EE" w14:textId="77777777" w:rsidR="005E1C98" w:rsidRDefault="005E1C98"/>
  </w:footnote>
  <w:footnote w:type="continuationSeparator" w:id="0">
    <w:p w14:paraId="58FD4304" w14:textId="77777777" w:rsidR="005E1C98" w:rsidRDefault="005E1C98">
      <w:r>
        <w:continuationSeparator/>
      </w:r>
    </w:p>
  </w:footnote>
  <w:footnote w:type="continuationNotice" w:id="1">
    <w:p w14:paraId="47A7AB06" w14:textId="77777777" w:rsidR="005E1C98" w:rsidRDefault="005E1C9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B05C28"/>
    <w:multiLevelType w:val="hybridMultilevel"/>
    <w:tmpl w:val="C3FE5DF4"/>
    <w:lvl w:ilvl="0" w:tplc="D9926A9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5E111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92E58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AEA62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DA848F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35A60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30D3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A30B40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CEA74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D073BA"/>
    <w:multiLevelType w:val="hybridMultilevel"/>
    <w:tmpl w:val="10D4F66A"/>
    <w:lvl w:ilvl="0" w:tplc="0D221B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E8FB1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F347A9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84B1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684AA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D627E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26A0E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224E16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A16BD4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30916403">
    <w:abstractNumId w:val="19"/>
  </w:num>
  <w:num w:numId="2" w16cid:durableId="1355811123">
    <w:abstractNumId w:val="16"/>
  </w:num>
  <w:num w:numId="3" w16cid:durableId="1365054077">
    <w:abstractNumId w:val="0"/>
  </w:num>
  <w:num w:numId="4" w16cid:durableId="741291200">
    <w:abstractNumId w:val="7"/>
  </w:num>
  <w:num w:numId="5" w16cid:durableId="2060785908">
    <w:abstractNumId w:val="17"/>
  </w:num>
  <w:num w:numId="6" w16cid:durableId="1639727570">
    <w:abstractNumId w:val="2"/>
  </w:num>
  <w:num w:numId="7" w16cid:durableId="332876861">
    <w:abstractNumId w:val="12"/>
  </w:num>
  <w:num w:numId="8" w16cid:durableId="73358371">
    <w:abstractNumId w:val="9"/>
  </w:num>
  <w:num w:numId="9" w16cid:durableId="975722102">
    <w:abstractNumId w:val="1"/>
  </w:num>
  <w:num w:numId="10" w16cid:durableId="1845515203">
    <w:abstractNumId w:val="1"/>
  </w:num>
  <w:num w:numId="11" w16cid:durableId="2109301731">
    <w:abstractNumId w:val="3"/>
  </w:num>
  <w:num w:numId="12" w16cid:durableId="976881271">
    <w:abstractNumId w:val="5"/>
  </w:num>
  <w:num w:numId="13" w16cid:durableId="846604067">
    <w:abstractNumId w:val="15"/>
  </w:num>
  <w:num w:numId="14" w16cid:durableId="272594549">
    <w:abstractNumId w:val="10"/>
  </w:num>
  <w:num w:numId="15" w16cid:durableId="1496844477">
    <w:abstractNumId w:val="8"/>
  </w:num>
  <w:num w:numId="16" w16cid:durableId="1403021748">
    <w:abstractNumId w:val="14"/>
  </w:num>
  <w:num w:numId="17" w16cid:durableId="1698846994">
    <w:abstractNumId w:val="6"/>
  </w:num>
  <w:num w:numId="18" w16cid:durableId="1260792729">
    <w:abstractNumId w:val="11"/>
  </w:num>
  <w:num w:numId="19" w16cid:durableId="1897352431">
    <w:abstractNumId w:val="18"/>
  </w:num>
  <w:num w:numId="20" w16cid:durableId="1974208960">
    <w:abstractNumId w:val="4"/>
  </w:num>
  <w:num w:numId="21" w16cid:durableId="53242393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20DD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1ADF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2472"/>
    <w:rsid w:val="001A4E7C"/>
    <w:rsid w:val="001B762C"/>
    <w:rsid w:val="001C4D0A"/>
    <w:rsid w:val="001C5FEF"/>
    <w:rsid w:val="001F4E6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916"/>
    <w:rsid w:val="00311401"/>
    <w:rsid w:val="003203D7"/>
    <w:rsid w:val="00320F86"/>
    <w:rsid w:val="00324171"/>
    <w:rsid w:val="00326C24"/>
    <w:rsid w:val="00337F99"/>
    <w:rsid w:val="0034307B"/>
    <w:rsid w:val="00345EB1"/>
    <w:rsid w:val="003465E6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5558"/>
    <w:rsid w:val="003B2A4B"/>
    <w:rsid w:val="003D099E"/>
    <w:rsid w:val="003D21A2"/>
    <w:rsid w:val="003D29D2"/>
    <w:rsid w:val="003E0705"/>
    <w:rsid w:val="003E2FF7"/>
    <w:rsid w:val="003F1013"/>
    <w:rsid w:val="003F1ACF"/>
    <w:rsid w:val="004024D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2EA0"/>
    <w:rsid w:val="00460ED0"/>
    <w:rsid w:val="00465651"/>
    <w:rsid w:val="00470CE7"/>
    <w:rsid w:val="00470F4F"/>
    <w:rsid w:val="00472482"/>
    <w:rsid w:val="00480DC7"/>
    <w:rsid w:val="004876F6"/>
    <w:rsid w:val="00487B2D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C98"/>
    <w:rsid w:val="005E1E24"/>
    <w:rsid w:val="00603FA5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4E76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6876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159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0AA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0DFA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58FC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3896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30/SURROGATE/Kvalitetskontroll%20av%20aktivitetsm%c3%a4tare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2</Pages>
  <Words>128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Aktivitetsmätare, handhavande</dc:title>
  <dc:subject/>
  <dc:creator>patrik.jens.johansson@vgregion.se</dc:creator>
  <keywords/>
  <lastModifiedBy>Ulrica Sehlberg</lastModifiedBy>
  <revision>17</revision>
  <lastPrinted>2016-03-31T10:56:00.0000000Z</lastPrinted>
  <dcterms:created xsi:type="dcterms:W3CDTF">2022-05-18T11:31:00.0000000Z</dcterms:created>
  <dcterms:modified xsi:type="dcterms:W3CDTF">2025-06-12T07:35:00.0000000Z</dcterms:modified>
</coreProperties>
</file>