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01A629" w14:textId="77777777" w:rsidR="00CE597C" w:rsidRPr="00CE597C" w:rsidRDefault="00CE597C" w:rsidP="00CE597C">
      <w:pPr>
        <w:tabs>
          <w:tab w:val="left" w:pos="7513"/>
        </w:tabs>
        <w:ind w:left="0" w:right="-1"/>
      </w:pPr>
      <w:bookmarkStart w:id="0" w:name="_Toc321146591"/>
    </w:p>
    <w:p w14:paraId="28B7F26B" w14:textId="77777777" w:rsidR="009D4DA6" w:rsidRDefault="009D4DA6" w:rsidP="007558C3">
      <w:pPr>
        <w:pStyle w:val="Rubrik2"/>
        <w:ind w:left="0"/>
        <w:sectPr w:rsidR="009D4DA6" w:rsidSect="009D4DA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70E42E98" w14:textId="77777777" w:rsidR="002E5737" w:rsidRDefault="008E3965" w:rsidP="002E5737">
      <w:pPr>
        <w:pStyle w:val="Rubrik1"/>
        <w:ind w:left="0"/>
        <w:rPr>
          <w:noProof/>
        </w:rPr>
      </w:pPr>
      <w:bookmarkStart w:id="1" w:name="_Toc106713842"/>
      <w:bookmarkStart w:id="2" w:name="_Toc182817114"/>
      <w:bookmarkStart w:id="3" w:name="_Toc182817224"/>
      <w:r w:rsidRPr="00225D98">
        <w:t>Skelettskintigrafi – Metodbeskrivning</w:t>
      </w:r>
      <w:bookmarkEnd w:id="1"/>
      <w:bookmarkEnd w:id="2"/>
      <w:bookmarkEnd w:id="3"/>
      <w:r w:rsidR="002E5737">
        <w:rPr>
          <w:rFonts w:asciiTheme="minorHAnsi" w:hAnsiTheme="minorHAnsi" w:cstheme="majorHAnsi"/>
          <w:b/>
          <w:bCs w:val="0"/>
          <w:i/>
          <w:iCs/>
          <w:caps/>
          <w:sz w:val="20"/>
          <w:szCs w:val="20"/>
        </w:rPr>
        <w:fldChar w:fldCharType="begin"/>
      </w:r>
      <w:r w:rsidR="002E5737">
        <w:rPr>
          <w:rFonts w:asciiTheme="minorHAnsi" w:hAnsiTheme="minorHAnsi" w:cstheme="majorHAnsi"/>
          <w:b/>
          <w:bCs w:val="0"/>
          <w:i/>
          <w:iCs/>
          <w:caps/>
          <w:sz w:val="20"/>
          <w:szCs w:val="20"/>
        </w:rPr>
        <w:instrText xml:space="preserve"> TOC \o "2-4" \h \z </w:instrText>
      </w:r>
      <w:r w:rsidR="002E5737">
        <w:rPr>
          <w:rFonts w:asciiTheme="minorHAnsi" w:hAnsiTheme="minorHAnsi" w:cstheme="majorHAnsi"/>
          <w:b/>
          <w:bCs w:val="0"/>
          <w:i/>
          <w:iCs/>
          <w:caps/>
          <w:sz w:val="20"/>
          <w:szCs w:val="20"/>
        </w:rPr>
        <w:fldChar w:fldCharType="separate"/>
      </w:r>
    </w:p>
    <w:p w14:paraId="7CDC7D45" w14:textId="3FEEB6C9"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78" w:history="1">
        <w:r w:rsidR="002E5737" w:rsidRPr="002D724B">
          <w:rPr>
            <w:rStyle w:val="Hyperlnk"/>
            <w:rFonts w:eastAsia="MS Gothic"/>
            <w:noProof/>
          </w:rPr>
          <w:t>Förändringar sedan föregående version</w:t>
        </w:r>
        <w:r w:rsidR="002E5737">
          <w:rPr>
            <w:noProof/>
            <w:webHidden/>
          </w:rPr>
          <w:tab/>
        </w:r>
        <w:r w:rsidR="002E5737">
          <w:rPr>
            <w:noProof/>
            <w:webHidden/>
          </w:rPr>
          <w:fldChar w:fldCharType="begin"/>
        </w:r>
        <w:r w:rsidR="002E5737">
          <w:rPr>
            <w:noProof/>
            <w:webHidden/>
          </w:rPr>
          <w:instrText xml:space="preserve"> PAGEREF _Toc182836478 \h </w:instrText>
        </w:r>
        <w:r w:rsidR="002E5737">
          <w:rPr>
            <w:noProof/>
            <w:webHidden/>
          </w:rPr>
        </w:r>
        <w:r w:rsidR="002E5737">
          <w:rPr>
            <w:noProof/>
            <w:webHidden/>
          </w:rPr>
          <w:fldChar w:fldCharType="separate"/>
        </w:r>
        <w:r w:rsidR="002E5737">
          <w:rPr>
            <w:noProof/>
            <w:webHidden/>
          </w:rPr>
          <w:t>3</w:t>
        </w:r>
        <w:r w:rsidR="002E5737">
          <w:rPr>
            <w:noProof/>
            <w:webHidden/>
          </w:rPr>
          <w:fldChar w:fldCharType="end"/>
        </w:r>
      </w:hyperlink>
    </w:p>
    <w:p w14:paraId="31BEAA3E" w14:textId="340486BE"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79" w:history="1">
        <w:r w:rsidR="002E5737" w:rsidRPr="002D724B">
          <w:rPr>
            <w:rStyle w:val="Hyperlnk"/>
            <w:rFonts w:eastAsia="MS Gothic"/>
            <w:noProof/>
          </w:rPr>
          <w:t>Metodgrupp</w:t>
        </w:r>
        <w:r w:rsidR="002E5737">
          <w:rPr>
            <w:noProof/>
            <w:webHidden/>
          </w:rPr>
          <w:tab/>
        </w:r>
        <w:r w:rsidR="002E5737">
          <w:rPr>
            <w:noProof/>
            <w:webHidden/>
          </w:rPr>
          <w:fldChar w:fldCharType="begin"/>
        </w:r>
        <w:r w:rsidR="002E5737">
          <w:rPr>
            <w:noProof/>
            <w:webHidden/>
          </w:rPr>
          <w:instrText xml:space="preserve"> PAGEREF _Toc182836479 \h </w:instrText>
        </w:r>
        <w:r w:rsidR="002E5737">
          <w:rPr>
            <w:noProof/>
            <w:webHidden/>
          </w:rPr>
        </w:r>
        <w:r w:rsidR="002E5737">
          <w:rPr>
            <w:noProof/>
            <w:webHidden/>
          </w:rPr>
          <w:fldChar w:fldCharType="separate"/>
        </w:r>
        <w:r w:rsidR="002E5737">
          <w:rPr>
            <w:noProof/>
            <w:webHidden/>
          </w:rPr>
          <w:t>3</w:t>
        </w:r>
        <w:r w:rsidR="002E5737">
          <w:rPr>
            <w:noProof/>
            <w:webHidden/>
          </w:rPr>
          <w:fldChar w:fldCharType="end"/>
        </w:r>
      </w:hyperlink>
    </w:p>
    <w:p w14:paraId="7A95CED5" w14:textId="1F21C1B0"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80" w:history="1">
        <w:r w:rsidR="002E5737" w:rsidRPr="002D724B">
          <w:rPr>
            <w:rStyle w:val="Hyperlnk"/>
            <w:rFonts w:eastAsia="MS Gothic"/>
            <w:noProof/>
          </w:rPr>
          <w:t>Inledning</w:t>
        </w:r>
        <w:r w:rsidR="002E5737">
          <w:rPr>
            <w:noProof/>
            <w:webHidden/>
          </w:rPr>
          <w:tab/>
        </w:r>
        <w:r w:rsidR="002E5737">
          <w:rPr>
            <w:noProof/>
            <w:webHidden/>
          </w:rPr>
          <w:fldChar w:fldCharType="begin"/>
        </w:r>
        <w:r w:rsidR="002E5737">
          <w:rPr>
            <w:noProof/>
            <w:webHidden/>
          </w:rPr>
          <w:instrText xml:space="preserve"> PAGEREF _Toc182836480 \h </w:instrText>
        </w:r>
        <w:r w:rsidR="002E5737">
          <w:rPr>
            <w:noProof/>
            <w:webHidden/>
          </w:rPr>
        </w:r>
        <w:r w:rsidR="002E5737">
          <w:rPr>
            <w:noProof/>
            <w:webHidden/>
          </w:rPr>
          <w:fldChar w:fldCharType="separate"/>
        </w:r>
        <w:r w:rsidR="002E5737">
          <w:rPr>
            <w:noProof/>
            <w:webHidden/>
          </w:rPr>
          <w:t>3</w:t>
        </w:r>
        <w:r w:rsidR="002E5737">
          <w:rPr>
            <w:noProof/>
            <w:webHidden/>
          </w:rPr>
          <w:fldChar w:fldCharType="end"/>
        </w:r>
      </w:hyperlink>
    </w:p>
    <w:p w14:paraId="602CB810" w14:textId="067A1CB2"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81" w:history="1">
        <w:r w:rsidR="002E5737" w:rsidRPr="002D724B">
          <w:rPr>
            <w:rStyle w:val="Hyperlnk"/>
            <w:rFonts w:eastAsia="MS Gothic"/>
            <w:noProof/>
          </w:rPr>
          <w:t>Undersökningskod</w:t>
        </w:r>
        <w:r w:rsidR="002E5737">
          <w:rPr>
            <w:noProof/>
            <w:webHidden/>
          </w:rPr>
          <w:tab/>
        </w:r>
        <w:r w:rsidR="002E5737">
          <w:rPr>
            <w:noProof/>
            <w:webHidden/>
          </w:rPr>
          <w:fldChar w:fldCharType="begin"/>
        </w:r>
        <w:r w:rsidR="002E5737">
          <w:rPr>
            <w:noProof/>
            <w:webHidden/>
          </w:rPr>
          <w:instrText xml:space="preserve"> PAGEREF _Toc182836481 \h </w:instrText>
        </w:r>
        <w:r w:rsidR="002E5737">
          <w:rPr>
            <w:noProof/>
            <w:webHidden/>
          </w:rPr>
        </w:r>
        <w:r w:rsidR="002E5737">
          <w:rPr>
            <w:noProof/>
            <w:webHidden/>
          </w:rPr>
          <w:fldChar w:fldCharType="separate"/>
        </w:r>
        <w:r w:rsidR="002E5737">
          <w:rPr>
            <w:noProof/>
            <w:webHidden/>
          </w:rPr>
          <w:t>3</w:t>
        </w:r>
        <w:r w:rsidR="002E5737">
          <w:rPr>
            <w:noProof/>
            <w:webHidden/>
          </w:rPr>
          <w:fldChar w:fldCharType="end"/>
        </w:r>
      </w:hyperlink>
    </w:p>
    <w:p w14:paraId="2E9E333A" w14:textId="2313A7F2"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82" w:history="1">
        <w:r w:rsidR="002E5737" w:rsidRPr="002D724B">
          <w:rPr>
            <w:rStyle w:val="Hyperlnk"/>
            <w:rFonts w:eastAsia="MS Gothic"/>
            <w:noProof/>
          </w:rPr>
          <w:t>Indikationer</w:t>
        </w:r>
        <w:r w:rsidR="002E5737">
          <w:rPr>
            <w:noProof/>
            <w:webHidden/>
          </w:rPr>
          <w:tab/>
        </w:r>
        <w:r w:rsidR="002E5737">
          <w:rPr>
            <w:noProof/>
            <w:webHidden/>
          </w:rPr>
          <w:fldChar w:fldCharType="begin"/>
        </w:r>
        <w:r w:rsidR="002E5737">
          <w:rPr>
            <w:noProof/>
            <w:webHidden/>
          </w:rPr>
          <w:instrText xml:space="preserve"> PAGEREF _Toc182836482 \h </w:instrText>
        </w:r>
        <w:r w:rsidR="002E5737">
          <w:rPr>
            <w:noProof/>
            <w:webHidden/>
          </w:rPr>
        </w:r>
        <w:r w:rsidR="002E5737">
          <w:rPr>
            <w:noProof/>
            <w:webHidden/>
          </w:rPr>
          <w:fldChar w:fldCharType="separate"/>
        </w:r>
        <w:r w:rsidR="002E5737">
          <w:rPr>
            <w:noProof/>
            <w:webHidden/>
          </w:rPr>
          <w:t>4</w:t>
        </w:r>
        <w:r w:rsidR="002E5737">
          <w:rPr>
            <w:noProof/>
            <w:webHidden/>
          </w:rPr>
          <w:fldChar w:fldCharType="end"/>
        </w:r>
      </w:hyperlink>
    </w:p>
    <w:p w14:paraId="062003C0" w14:textId="1C157655"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83" w:history="1">
        <w:r w:rsidR="002E5737" w:rsidRPr="002D724B">
          <w:rPr>
            <w:rStyle w:val="Hyperlnk"/>
            <w:rFonts w:eastAsia="MS Gothic"/>
            <w:noProof/>
          </w:rPr>
          <w:t>Kontraindikationer</w:t>
        </w:r>
        <w:r w:rsidR="002E5737">
          <w:rPr>
            <w:noProof/>
            <w:webHidden/>
          </w:rPr>
          <w:tab/>
        </w:r>
        <w:r w:rsidR="002E5737">
          <w:rPr>
            <w:noProof/>
            <w:webHidden/>
          </w:rPr>
          <w:fldChar w:fldCharType="begin"/>
        </w:r>
        <w:r w:rsidR="002E5737">
          <w:rPr>
            <w:noProof/>
            <w:webHidden/>
          </w:rPr>
          <w:instrText xml:space="preserve"> PAGEREF _Toc182836483 \h </w:instrText>
        </w:r>
        <w:r w:rsidR="002E5737">
          <w:rPr>
            <w:noProof/>
            <w:webHidden/>
          </w:rPr>
        </w:r>
        <w:r w:rsidR="002E5737">
          <w:rPr>
            <w:noProof/>
            <w:webHidden/>
          </w:rPr>
          <w:fldChar w:fldCharType="separate"/>
        </w:r>
        <w:r w:rsidR="002E5737">
          <w:rPr>
            <w:noProof/>
            <w:webHidden/>
          </w:rPr>
          <w:t>4</w:t>
        </w:r>
        <w:r w:rsidR="002E5737">
          <w:rPr>
            <w:noProof/>
            <w:webHidden/>
          </w:rPr>
          <w:fldChar w:fldCharType="end"/>
        </w:r>
      </w:hyperlink>
    </w:p>
    <w:p w14:paraId="153CA1C3" w14:textId="1C210D0A"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84" w:history="1">
        <w:r w:rsidR="002E5737" w:rsidRPr="002D724B">
          <w:rPr>
            <w:rStyle w:val="Hyperlnk"/>
            <w:rFonts w:eastAsia="MS Gothic"/>
            <w:noProof/>
          </w:rPr>
          <w:t>Absoluta kontraindikationer</w:t>
        </w:r>
        <w:r w:rsidR="002E5737">
          <w:rPr>
            <w:noProof/>
            <w:webHidden/>
          </w:rPr>
          <w:tab/>
        </w:r>
        <w:r w:rsidR="002E5737">
          <w:rPr>
            <w:noProof/>
            <w:webHidden/>
          </w:rPr>
          <w:fldChar w:fldCharType="begin"/>
        </w:r>
        <w:r w:rsidR="002E5737">
          <w:rPr>
            <w:noProof/>
            <w:webHidden/>
          </w:rPr>
          <w:instrText xml:space="preserve"> PAGEREF _Toc182836484 \h </w:instrText>
        </w:r>
        <w:r w:rsidR="002E5737">
          <w:rPr>
            <w:noProof/>
            <w:webHidden/>
          </w:rPr>
        </w:r>
        <w:r w:rsidR="002E5737">
          <w:rPr>
            <w:noProof/>
            <w:webHidden/>
          </w:rPr>
          <w:fldChar w:fldCharType="separate"/>
        </w:r>
        <w:r w:rsidR="002E5737">
          <w:rPr>
            <w:noProof/>
            <w:webHidden/>
          </w:rPr>
          <w:t>4</w:t>
        </w:r>
        <w:r w:rsidR="002E5737">
          <w:rPr>
            <w:noProof/>
            <w:webHidden/>
          </w:rPr>
          <w:fldChar w:fldCharType="end"/>
        </w:r>
      </w:hyperlink>
    </w:p>
    <w:p w14:paraId="5216747B" w14:textId="5C8CB7DB"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85" w:history="1">
        <w:r w:rsidR="002E5737" w:rsidRPr="002D724B">
          <w:rPr>
            <w:rStyle w:val="Hyperlnk"/>
            <w:rFonts w:eastAsia="MS Gothic"/>
            <w:noProof/>
          </w:rPr>
          <w:t>Särskild hänsyn</w:t>
        </w:r>
        <w:r w:rsidR="002E5737">
          <w:rPr>
            <w:noProof/>
            <w:webHidden/>
          </w:rPr>
          <w:tab/>
        </w:r>
        <w:r w:rsidR="002E5737">
          <w:rPr>
            <w:noProof/>
            <w:webHidden/>
          </w:rPr>
          <w:fldChar w:fldCharType="begin"/>
        </w:r>
        <w:r w:rsidR="002E5737">
          <w:rPr>
            <w:noProof/>
            <w:webHidden/>
          </w:rPr>
          <w:instrText xml:space="preserve"> PAGEREF _Toc182836485 \h </w:instrText>
        </w:r>
        <w:r w:rsidR="002E5737">
          <w:rPr>
            <w:noProof/>
            <w:webHidden/>
          </w:rPr>
        </w:r>
        <w:r w:rsidR="002E5737">
          <w:rPr>
            <w:noProof/>
            <w:webHidden/>
          </w:rPr>
          <w:fldChar w:fldCharType="separate"/>
        </w:r>
        <w:r w:rsidR="002E5737">
          <w:rPr>
            <w:noProof/>
            <w:webHidden/>
          </w:rPr>
          <w:t>5</w:t>
        </w:r>
        <w:r w:rsidR="002E5737">
          <w:rPr>
            <w:noProof/>
            <w:webHidden/>
          </w:rPr>
          <w:fldChar w:fldCharType="end"/>
        </w:r>
      </w:hyperlink>
    </w:p>
    <w:p w14:paraId="427F66D4" w14:textId="18A81CD8"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86" w:history="1">
        <w:r w:rsidR="002E5737" w:rsidRPr="002D724B">
          <w:rPr>
            <w:rStyle w:val="Hyperlnk"/>
            <w:rFonts w:eastAsia="MS Gothic"/>
            <w:noProof/>
          </w:rPr>
          <w:t>Barn/unga</w:t>
        </w:r>
        <w:r w:rsidR="002E5737">
          <w:rPr>
            <w:noProof/>
            <w:webHidden/>
          </w:rPr>
          <w:tab/>
        </w:r>
        <w:r w:rsidR="002E5737">
          <w:rPr>
            <w:noProof/>
            <w:webHidden/>
          </w:rPr>
          <w:fldChar w:fldCharType="begin"/>
        </w:r>
        <w:r w:rsidR="002E5737">
          <w:rPr>
            <w:noProof/>
            <w:webHidden/>
          </w:rPr>
          <w:instrText xml:space="preserve"> PAGEREF _Toc182836486 \h </w:instrText>
        </w:r>
        <w:r w:rsidR="002E5737">
          <w:rPr>
            <w:noProof/>
            <w:webHidden/>
          </w:rPr>
        </w:r>
        <w:r w:rsidR="002E5737">
          <w:rPr>
            <w:noProof/>
            <w:webHidden/>
          </w:rPr>
          <w:fldChar w:fldCharType="separate"/>
        </w:r>
        <w:r w:rsidR="002E5737">
          <w:rPr>
            <w:noProof/>
            <w:webHidden/>
          </w:rPr>
          <w:t>5</w:t>
        </w:r>
        <w:r w:rsidR="002E5737">
          <w:rPr>
            <w:noProof/>
            <w:webHidden/>
          </w:rPr>
          <w:fldChar w:fldCharType="end"/>
        </w:r>
      </w:hyperlink>
    </w:p>
    <w:p w14:paraId="2C98AC2F" w14:textId="70C48037"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87" w:history="1">
        <w:r w:rsidR="002E5737" w:rsidRPr="002D724B">
          <w:rPr>
            <w:rStyle w:val="Hyperlnk"/>
            <w:rFonts w:eastAsia="MS Gothic"/>
            <w:noProof/>
          </w:rPr>
          <w:t>Graviditet</w:t>
        </w:r>
        <w:r w:rsidR="002E5737">
          <w:rPr>
            <w:noProof/>
            <w:webHidden/>
          </w:rPr>
          <w:tab/>
        </w:r>
        <w:r w:rsidR="002E5737">
          <w:rPr>
            <w:noProof/>
            <w:webHidden/>
          </w:rPr>
          <w:fldChar w:fldCharType="begin"/>
        </w:r>
        <w:r w:rsidR="002E5737">
          <w:rPr>
            <w:noProof/>
            <w:webHidden/>
          </w:rPr>
          <w:instrText xml:space="preserve"> PAGEREF _Toc182836487 \h </w:instrText>
        </w:r>
        <w:r w:rsidR="002E5737">
          <w:rPr>
            <w:noProof/>
            <w:webHidden/>
          </w:rPr>
        </w:r>
        <w:r w:rsidR="002E5737">
          <w:rPr>
            <w:noProof/>
            <w:webHidden/>
          </w:rPr>
          <w:fldChar w:fldCharType="separate"/>
        </w:r>
        <w:r w:rsidR="002E5737">
          <w:rPr>
            <w:noProof/>
            <w:webHidden/>
          </w:rPr>
          <w:t>5</w:t>
        </w:r>
        <w:r w:rsidR="002E5737">
          <w:rPr>
            <w:noProof/>
            <w:webHidden/>
          </w:rPr>
          <w:fldChar w:fldCharType="end"/>
        </w:r>
      </w:hyperlink>
    </w:p>
    <w:p w14:paraId="78124064" w14:textId="5BFD053E"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88" w:history="1">
        <w:r w:rsidR="002E5737" w:rsidRPr="002D724B">
          <w:rPr>
            <w:rStyle w:val="Hyperlnk"/>
            <w:rFonts w:eastAsia="MS Gothic"/>
            <w:noProof/>
          </w:rPr>
          <w:t>Amning</w:t>
        </w:r>
        <w:r w:rsidR="002E5737">
          <w:rPr>
            <w:noProof/>
            <w:webHidden/>
          </w:rPr>
          <w:tab/>
        </w:r>
        <w:r w:rsidR="002E5737">
          <w:rPr>
            <w:noProof/>
            <w:webHidden/>
          </w:rPr>
          <w:fldChar w:fldCharType="begin"/>
        </w:r>
        <w:r w:rsidR="002E5737">
          <w:rPr>
            <w:noProof/>
            <w:webHidden/>
          </w:rPr>
          <w:instrText xml:space="preserve"> PAGEREF _Toc182836488 \h </w:instrText>
        </w:r>
        <w:r w:rsidR="002E5737">
          <w:rPr>
            <w:noProof/>
            <w:webHidden/>
          </w:rPr>
        </w:r>
        <w:r w:rsidR="002E5737">
          <w:rPr>
            <w:noProof/>
            <w:webHidden/>
          </w:rPr>
          <w:fldChar w:fldCharType="separate"/>
        </w:r>
        <w:r w:rsidR="002E5737">
          <w:rPr>
            <w:noProof/>
            <w:webHidden/>
          </w:rPr>
          <w:t>5</w:t>
        </w:r>
        <w:r w:rsidR="002E5737">
          <w:rPr>
            <w:noProof/>
            <w:webHidden/>
          </w:rPr>
          <w:fldChar w:fldCharType="end"/>
        </w:r>
      </w:hyperlink>
    </w:p>
    <w:p w14:paraId="6F3D3ACE" w14:textId="40CEDBD7"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89" w:history="1">
        <w:r w:rsidR="002E5737" w:rsidRPr="002D724B">
          <w:rPr>
            <w:rStyle w:val="Hyperlnk"/>
            <w:rFonts w:eastAsia="MS Gothic"/>
            <w:noProof/>
          </w:rPr>
          <w:t>Kontaktrestriktion</w:t>
        </w:r>
        <w:r w:rsidR="002E5737">
          <w:rPr>
            <w:noProof/>
            <w:webHidden/>
          </w:rPr>
          <w:tab/>
        </w:r>
        <w:r w:rsidR="002E5737">
          <w:rPr>
            <w:noProof/>
            <w:webHidden/>
          </w:rPr>
          <w:fldChar w:fldCharType="begin"/>
        </w:r>
        <w:r w:rsidR="002E5737">
          <w:rPr>
            <w:noProof/>
            <w:webHidden/>
          </w:rPr>
          <w:instrText xml:space="preserve"> PAGEREF _Toc182836489 \h </w:instrText>
        </w:r>
        <w:r w:rsidR="002E5737">
          <w:rPr>
            <w:noProof/>
            <w:webHidden/>
          </w:rPr>
        </w:r>
        <w:r w:rsidR="002E5737">
          <w:rPr>
            <w:noProof/>
            <w:webHidden/>
          </w:rPr>
          <w:fldChar w:fldCharType="separate"/>
        </w:r>
        <w:r w:rsidR="002E5737">
          <w:rPr>
            <w:noProof/>
            <w:webHidden/>
          </w:rPr>
          <w:t>5</w:t>
        </w:r>
        <w:r w:rsidR="002E5737">
          <w:rPr>
            <w:noProof/>
            <w:webHidden/>
          </w:rPr>
          <w:fldChar w:fldCharType="end"/>
        </w:r>
      </w:hyperlink>
    </w:p>
    <w:p w14:paraId="1B05E20E" w14:textId="56B35169"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90" w:history="1">
        <w:r w:rsidR="002E5737" w:rsidRPr="002D724B">
          <w:rPr>
            <w:rStyle w:val="Hyperlnk"/>
            <w:rFonts w:eastAsia="MS Gothic"/>
            <w:noProof/>
          </w:rPr>
          <w:t>Stråldos</w:t>
        </w:r>
        <w:r w:rsidR="002E5737">
          <w:rPr>
            <w:noProof/>
            <w:webHidden/>
          </w:rPr>
          <w:tab/>
        </w:r>
        <w:r w:rsidR="002E5737">
          <w:rPr>
            <w:noProof/>
            <w:webHidden/>
          </w:rPr>
          <w:fldChar w:fldCharType="begin"/>
        </w:r>
        <w:r w:rsidR="002E5737">
          <w:rPr>
            <w:noProof/>
            <w:webHidden/>
          </w:rPr>
          <w:instrText xml:space="preserve"> PAGEREF _Toc182836490 \h </w:instrText>
        </w:r>
        <w:r w:rsidR="002E5737">
          <w:rPr>
            <w:noProof/>
            <w:webHidden/>
          </w:rPr>
        </w:r>
        <w:r w:rsidR="002E5737">
          <w:rPr>
            <w:noProof/>
            <w:webHidden/>
          </w:rPr>
          <w:fldChar w:fldCharType="separate"/>
        </w:r>
        <w:r w:rsidR="002E5737">
          <w:rPr>
            <w:noProof/>
            <w:webHidden/>
          </w:rPr>
          <w:t>5</w:t>
        </w:r>
        <w:r w:rsidR="002E5737">
          <w:rPr>
            <w:noProof/>
            <w:webHidden/>
          </w:rPr>
          <w:fldChar w:fldCharType="end"/>
        </w:r>
      </w:hyperlink>
    </w:p>
    <w:p w14:paraId="4BBDF83F" w14:textId="61BA4A57"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91" w:history="1">
        <w:r w:rsidR="002E5737" w:rsidRPr="002D724B">
          <w:rPr>
            <w:rStyle w:val="Hyperlnk"/>
            <w:rFonts w:eastAsia="MS Gothic"/>
            <w:noProof/>
          </w:rPr>
          <w:t>Strålskydd</w:t>
        </w:r>
        <w:r w:rsidR="002E5737">
          <w:rPr>
            <w:noProof/>
            <w:webHidden/>
          </w:rPr>
          <w:tab/>
        </w:r>
        <w:r w:rsidR="002E5737">
          <w:rPr>
            <w:noProof/>
            <w:webHidden/>
          </w:rPr>
          <w:fldChar w:fldCharType="begin"/>
        </w:r>
        <w:r w:rsidR="002E5737">
          <w:rPr>
            <w:noProof/>
            <w:webHidden/>
          </w:rPr>
          <w:instrText xml:space="preserve"> PAGEREF _Toc182836491 \h </w:instrText>
        </w:r>
        <w:r w:rsidR="002E5737">
          <w:rPr>
            <w:noProof/>
            <w:webHidden/>
          </w:rPr>
        </w:r>
        <w:r w:rsidR="002E5737">
          <w:rPr>
            <w:noProof/>
            <w:webHidden/>
          </w:rPr>
          <w:fldChar w:fldCharType="separate"/>
        </w:r>
        <w:r w:rsidR="002E5737">
          <w:rPr>
            <w:noProof/>
            <w:webHidden/>
          </w:rPr>
          <w:t>5</w:t>
        </w:r>
        <w:r w:rsidR="002E5737">
          <w:rPr>
            <w:noProof/>
            <w:webHidden/>
          </w:rPr>
          <w:fldChar w:fldCharType="end"/>
        </w:r>
      </w:hyperlink>
    </w:p>
    <w:p w14:paraId="51E95576" w14:textId="4B642863"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92" w:history="1">
        <w:r w:rsidR="002E5737" w:rsidRPr="002D724B">
          <w:rPr>
            <w:rStyle w:val="Hyperlnk"/>
            <w:rFonts w:eastAsia="MS Gothic"/>
            <w:noProof/>
          </w:rPr>
          <w:t>Utrustning</w:t>
        </w:r>
        <w:r w:rsidR="002E5737">
          <w:rPr>
            <w:noProof/>
            <w:webHidden/>
          </w:rPr>
          <w:tab/>
        </w:r>
        <w:r w:rsidR="002E5737">
          <w:rPr>
            <w:noProof/>
            <w:webHidden/>
          </w:rPr>
          <w:fldChar w:fldCharType="begin"/>
        </w:r>
        <w:r w:rsidR="002E5737">
          <w:rPr>
            <w:noProof/>
            <w:webHidden/>
          </w:rPr>
          <w:instrText xml:space="preserve"> PAGEREF _Toc182836492 \h </w:instrText>
        </w:r>
        <w:r w:rsidR="002E5737">
          <w:rPr>
            <w:noProof/>
            <w:webHidden/>
          </w:rPr>
        </w:r>
        <w:r w:rsidR="002E5737">
          <w:rPr>
            <w:noProof/>
            <w:webHidden/>
          </w:rPr>
          <w:fldChar w:fldCharType="separate"/>
        </w:r>
        <w:r w:rsidR="002E5737">
          <w:rPr>
            <w:noProof/>
            <w:webHidden/>
          </w:rPr>
          <w:t>5</w:t>
        </w:r>
        <w:r w:rsidR="002E5737">
          <w:rPr>
            <w:noProof/>
            <w:webHidden/>
          </w:rPr>
          <w:fldChar w:fldCharType="end"/>
        </w:r>
      </w:hyperlink>
    </w:p>
    <w:p w14:paraId="7F808221" w14:textId="26DAA595"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93" w:history="1">
        <w:r w:rsidR="002E5737" w:rsidRPr="002D724B">
          <w:rPr>
            <w:rStyle w:val="Hyperlnk"/>
            <w:rFonts w:eastAsia="MS Gothic"/>
            <w:noProof/>
          </w:rPr>
          <w:t>Protokoll SPECT/CT</w:t>
        </w:r>
        <w:r w:rsidR="002E5737">
          <w:rPr>
            <w:noProof/>
            <w:webHidden/>
          </w:rPr>
          <w:tab/>
        </w:r>
        <w:r w:rsidR="002E5737">
          <w:rPr>
            <w:noProof/>
            <w:webHidden/>
          </w:rPr>
          <w:fldChar w:fldCharType="begin"/>
        </w:r>
        <w:r w:rsidR="002E5737">
          <w:rPr>
            <w:noProof/>
            <w:webHidden/>
          </w:rPr>
          <w:instrText xml:space="preserve"> PAGEREF _Toc182836493 \h </w:instrText>
        </w:r>
        <w:r w:rsidR="002E5737">
          <w:rPr>
            <w:noProof/>
            <w:webHidden/>
          </w:rPr>
        </w:r>
        <w:r w:rsidR="002E5737">
          <w:rPr>
            <w:noProof/>
            <w:webHidden/>
          </w:rPr>
          <w:fldChar w:fldCharType="separate"/>
        </w:r>
        <w:r w:rsidR="002E5737">
          <w:rPr>
            <w:noProof/>
            <w:webHidden/>
          </w:rPr>
          <w:t>6</w:t>
        </w:r>
        <w:r w:rsidR="002E5737">
          <w:rPr>
            <w:noProof/>
            <w:webHidden/>
          </w:rPr>
          <w:fldChar w:fldCharType="end"/>
        </w:r>
      </w:hyperlink>
    </w:p>
    <w:p w14:paraId="000D2C45" w14:textId="796F7A4D"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94" w:history="1">
        <w:r w:rsidR="002E5737" w:rsidRPr="002D724B">
          <w:rPr>
            <w:rStyle w:val="Hyperlnk"/>
            <w:rFonts w:eastAsia="MS Gothic"/>
            <w:noProof/>
          </w:rPr>
          <w:t>Funktionskontroll/kalibrering</w:t>
        </w:r>
        <w:r w:rsidR="002E5737">
          <w:rPr>
            <w:noProof/>
            <w:webHidden/>
          </w:rPr>
          <w:tab/>
        </w:r>
        <w:r w:rsidR="002E5737">
          <w:rPr>
            <w:noProof/>
            <w:webHidden/>
          </w:rPr>
          <w:fldChar w:fldCharType="begin"/>
        </w:r>
        <w:r w:rsidR="002E5737">
          <w:rPr>
            <w:noProof/>
            <w:webHidden/>
          </w:rPr>
          <w:instrText xml:space="preserve"> PAGEREF _Toc182836494 \h </w:instrText>
        </w:r>
        <w:r w:rsidR="002E5737">
          <w:rPr>
            <w:noProof/>
            <w:webHidden/>
          </w:rPr>
        </w:r>
        <w:r w:rsidR="002E5737">
          <w:rPr>
            <w:noProof/>
            <w:webHidden/>
          </w:rPr>
          <w:fldChar w:fldCharType="separate"/>
        </w:r>
        <w:r w:rsidR="002E5737">
          <w:rPr>
            <w:noProof/>
            <w:webHidden/>
          </w:rPr>
          <w:t>7</w:t>
        </w:r>
        <w:r w:rsidR="002E5737">
          <w:rPr>
            <w:noProof/>
            <w:webHidden/>
          </w:rPr>
          <w:fldChar w:fldCharType="end"/>
        </w:r>
      </w:hyperlink>
    </w:p>
    <w:p w14:paraId="14680559" w14:textId="49686F7C"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95" w:history="1">
        <w:r w:rsidR="002E5737" w:rsidRPr="002D724B">
          <w:rPr>
            <w:rStyle w:val="Hyperlnk"/>
            <w:rFonts w:eastAsia="MS Gothic"/>
            <w:noProof/>
          </w:rPr>
          <w:t>Förberedelser</w:t>
        </w:r>
        <w:r w:rsidR="002E5737">
          <w:rPr>
            <w:noProof/>
            <w:webHidden/>
          </w:rPr>
          <w:tab/>
        </w:r>
        <w:r w:rsidR="002E5737">
          <w:rPr>
            <w:noProof/>
            <w:webHidden/>
          </w:rPr>
          <w:fldChar w:fldCharType="begin"/>
        </w:r>
        <w:r w:rsidR="002E5737">
          <w:rPr>
            <w:noProof/>
            <w:webHidden/>
          </w:rPr>
          <w:instrText xml:space="preserve"> PAGEREF _Toc182836495 \h </w:instrText>
        </w:r>
        <w:r w:rsidR="002E5737">
          <w:rPr>
            <w:noProof/>
            <w:webHidden/>
          </w:rPr>
        </w:r>
        <w:r w:rsidR="002E5737">
          <w:rPr>
            <w:noProof/>
            <w:webHidden/>
          </w:rPr>
          <w:fldChar w:fldCharType="separate"/>
        </w:r>
        <w:r w:rsidR="002E5737">
          <w:rPr>
            <w:noProof/>
            <w:webHidden/>
          </w:rPr>
          <w:t>7</w:t>
        </w:r>
        <w:r w:rsidR="002E5737">
          <w:rPr>
            <w:noProof/>
            <w:webHidden/>
          </w:rPr>
          <w:fldChar w:fldCharType="end"/>
        </w:r>
      </w:hyperlink>
    </w:p>
    <w:p w14:paraId="75A1D63C" w14:textId="5E254ED2"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96" w:history="1">
        <w:r w:rsidR="002E5737" w:rsidRPr="002D724B">
          <w:rPr>
            <w:rStyle w:val="Hyperlnk"/>
            <w:rFonts w:eastAsia="MS Gothic"/>
            <w:noProof/>
          </w:rPr>
          <w:t>Patientinformation (kallelse)</w:t>
        </w:r>
        <w:r w:rsidR="002E5737">
          <w:rPr>
            <w:noProof/>
            <w:webHidden/>
          </w:rPr>
          <w:tab/>
        </w:r>
        <w:r w:rsidR="002E5737">
          <w:rPr>
            <w:noProof/>
            <w:webHidden/>
          </w:rPr>
          <w:fldChar w:fldCharType="begin"/>
        </w:r>
        <w:r w:rsidR="002E5737">
          <w:rPr>
            <w:noProof/>
            <w:webHidden/>
          </w:rPr>
          <w:instrText xml:space="preserve"> PAGEREF _Toc182836496 \h </w:instrText>
        </w:r>
        <w:r w:rsidR="002E5737">
          <w:rPr>
            <w:noProof/>
            <w:webHidden/>
          </w:rPr>
        </w:r>
        <w:r w:rsidR="002E5737">
          <w:rPr>
            <w:noProof/>
            <w:webHidden/>
          </w:rPr>
          <w:fldChar w:fldCharType="separate"/>
        </w:r>
        <w:r w:rsidR="002E5737">
          <w:rPr>
            <w:noProof/>
            <w:webHidden/>
          </w:rPr>
          <w:t>7</w:t>
        </w:r>
        <w:r w:rsidR="002E5737">
          <w:rPr>
            <w:noProof/>
            <w:webHidden/>
          </w:rPr>
          <w:fldChar w:fldCharType="end"/>
        </w:r>
      </w:hyperlink>
    </w:p>
    <w:p w14:paraId="5CA4BE6A" w14:textId="22FC4557"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97" w:history="1">
        <w:r w:rsidR="002E5737" w:rsidRPr="002D724B">
          <w:rPr>
            <w:rStyle w:val="Hyperlnk"/>
            <w:rFonts w:eastAsia="MS Gothic"/>
            <w:noProof/>
          </w:rPr>
          <w:t>Remittentinformation</w:t>
        </w:r>
        <w:r w:rsidR="002E5737">
          <w:rPr>
            <w:noProof/>
            <w:webHidden/>
          </w:rPr>
          <w:tab/>
        </w:r>
        <w:r w:rsidR="002E5737">
          <w:rPr>
            <w:noProof/>
            <w:webHidden/>
          </w:rPr>
          <w:fldChar w:fldCharType="begin"/>
        </w:r>
        <w:r w:rsidR="002E5737">
          <w:rPr>
            <w:noProof/>
            <w:webHidden/>
          </w:rPr>
          <w:instrText xml:space="preserve"> PAGEREF _Toc182836497 \h </w:instrText>
        </w:r>
        <w:r w:rsidR="002E5737">
          <w:rPr>
            <w:noProof/>
            <w:webHidden/>
          </w:rPr>
        </w:r>
        <w:r w:rsidR="002E5737">
          <w:rPr>
            <w:noProof/>
            <w:webHidden/>
          </w:rPr>
          <w:fldChar w:fldCharType="separate"/>
        </w:r>
        <w:r w:rsidR="002E5737">
          <w:rPr>
            <w:noProof/>
            <w:webHidden/>
          </w:rPr>
          <w:t>7</w:t>
        </w:r>
        <w:r w:rsidR="002E5737">
          <w:rPr>
            <w:noProof/>
            <w:webHidden/>
          </w:rPr>
          <w:fldChar w:fldCharType="end"/>
        </w:r>
      </w:hyperlink>
    </w:p>
    <w:p w14:paraId="3729D1A2" w14:textId="2ED9B710"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498" w:history="1">
        <w:r w:rsidR="002E5737" w:rsidRPr="002D724B">
          <w:rPr>
            <w:rStyle w:val="Hyperlnk"/>
            <w:rFonts w:eastAsia="MS Gothic"/>
            <w:noProof/>
          </w:rPr>
          <w:t>Undersökningsprocedur</w:t>
        </w:r>
        <w:r w:rsidR="002E5737">
          <w:rPr>
            <w:noProof/>
            <w:webHidden/>
          </w:rPr>
          <w:tab/>
        </w:r>
        <w:r w:rsidR="002E5737">
          <w:rPr>
            <w:noProof/>
            <w:webHidden/>
          </w:rPr>
          <w:fldChar w:fldCharType="begin"/>
        </w:r>
        <w:r w:rsidR="002E5737">
          <w:rPr>
            <w:noProof/>
            <w:webHidden/>
          </w:rPr>
          <w:instrText xml:space="preserve"> PAGEREF _Toc182836498 \h </w:instrText>
        </w:r>
        <w:r w:rsidR="002E5737">
          <w:rPr>
            <w:noProof/>
            <w:webHidden/>
          </w:rPr>
        </w:r>
        <w:r w:rsidR="002E5737">
          <w:rPr>
            <w:noProof/>
            <w:webHidden/>
          </w:rPr>
          <w:fldChar w:fldCharType="separate"/>
        </w:r>
        <w:r w:rsidR="002E5737">
          <w:rPr>
            <w:noProof/>
            <w:webHidden/>
          </w:rPr>
          <w:t>8</w:t>
        </w:r>
        <w:r w:rsidR="002E5737">
          <w:rPr>
            <w:noProof/>
            <w:webHidden/>
          </w:rPr>
          <w:fldChar w:fldCharType="end"/>
        </w:r>
      </w:hyperlink>
    </w:p>
    <w:p w14:paraId="5A5C079F" w14:textId="29589F44"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499" w:history="1">
        <w:r w:rsidR="002E5737" w:rsidRPr="002D724B">
          <w:rPr>
            <w:rStyle w:val="Hyperlnk"/>
            <w:rFonts w:eastAsia="MS Gothic"/>
            <w:noProof/>
          </w:rPr>
          <w:t>Undersökningsanteckningar i patientadministrativt system</w:t>
        </w:r>
        <w:r w:rsidR="002E5737">
          <w:rPr>
            <w:noProof/>
            <w:webHidden/>
          </w:rPr>
          <w:tab/>
        </w:r>
        <w:r w:rsidR="002E5737">
          <w:rPr>
            <w:noProof/>
            <w:webHidden/>
          </w:rPr>
          <w:fldChar w:fldCharType="begin"/>
        </w:r>
        <w:r w:rsidR="002E5737">
          <w:rPr>
            <w:noProof/>
            <w:webHidden/>
          </w:rPr>
          <w:instrText xml:space="preserve"> PAGEREF _Toc182836499 \h </w:instrText>
        </w:r>
        <w:r w:rsidR="002E5737">
          <w:rPr>
            <w:noProof/>
            <w:webHidden/>
          </w:rPr>
        </w:r>
        <w:r w:rsidR="002E5737">
          <w:rPr>
            <w:noProof/>
            <w:webHidden/>
          </w:rPr>
          <w:fldChar w:fldCharType="separate"/>
        </w:r>
        <w:r w:rsidR="002E5737">
          <w:rPr>
            <w:noProof/>
            <w:webHidden/>
          </w:rPr>
          <w:t>8</w:t>
        </w:r>
        <w:r w:rsidR="002E5737">
          <w:rPr>
            <w:noProof/>
            <w:webHidden/>
          </w:rPr>
          <w:fldChar w:fldCharType="end"/>
        </w:r>
      </w:hyperlink>
    </w:p>
    <w:p w14:paraId="179D3B73" w14:textId="56DDEC5B"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500" w:history="1">
        <w:r w:rsidR="002E5737" w:rsidRPr="002D724B">
          <w:rPr>
            <w:rStyle w:val="Hyperlnk"/>
            <w:rFonts w:eastAsia="MS Gothic"/>
            <w:noProof/>
          </w:rPr>
          <w:t>Injektion</w:t>
        </w:r>
        <w:r w:rsidR="002E5737">
          <w:rPr>
            <w:noProof/>
            <w:webHidden/>
          </w:rPr>
          <w:tab/>
        </w:r>
        <w:r w:rsidR="002E5737">
          <w:rPr>
            <w:noProof/>
            <w:webHidden/>
          </w:rPr>
          <w:fldChar w:fldCharType="begin"/>
        </w:r>
        <w:r w:rsidR="002E5737">
          <w:rPr>
            <w:noProof/>
            <w:webHidden/>
          </w:rPr>
          <w:instrText xml:space="preserve"> PAGEREF _Toc182836500 \h </w:instrText>
        </w:r>
        <w:r w:rsidR="002E5737">
          <w:rPr>
            <w:noProof/>
            <w:webHidden/>
          </w:rPr>
        </w:r>
        <w:r w:rsidR="002E5737">
          <w:rPr>
            <w:noProof/>
            <w:webHidden/>
          </w:rPr>
          <w:fldChar w:fldCharType="separate"/>
        </w:r>
        <w:r w:rsidR="002E5737">
          <w:rPr>
            <w:noProof/>
            <w:webHidden/>
          </w:rPr>
          <w:t>9</w:t>
        </w:r>
        <w:r w:rsidR="002E5737">
          <w:rPr>
            <w:noProof/>
            <w:webHidden/>
          </w:rPr>
          <w:fldChar w:fldCharType="end"/>
        </w:r>
      </w:hyperlink>
    </w:p>
    <w:p w14:paraId="05FE78B5" w14:textId="1D59E237"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501" w:history="1">
        <w:r w:rsidR="002E5737" w:rsidRPr="002D724B">
          <w:rPr>
            <w:rStyle w:val="Hyperlnk"/>
            <w:rFonts w:eastAsia="MS Gothic"/>
            <w:noProof/>
          </w:rPr>
          <w:t>Förberedelse bildtagning</w:t>
        </w:r>
        <w:r w:rsidR="002E5737">
          <w:rPr>
            <w:noProof/>
            <w:webHidden/>
          </w:rPr>
          <w:tab/>
        </w:r>
        <w:r w:rsidR="002E5737">
          <w:rPr>
            <w:noProof/>
            <w:webHidden/>
          </w:rPr>
          <w:fldChar w:fldCharType="begin"/>
        </w:r>
        <w:r w:rsidR="002E5737">
          <w:rPr>
            <w:noProof/>
            <w:webHidden/>
          </w:rPr>
          <w:instrText xml:space="preserve"> PAGEREF _Toc182836501 \h </w:instrText>
        </w:r>
        <w:r w:rsidR="002E5737">
          <w:rPr>
            <w:noProof/>
            <w:webHidden/>
          </w:rPr>
        </w:r>
        <w:r w:rsidR="002E5737">
          <w:rPr>
            <w:noProof/>
            <w:webHidden/>
          </w:rPr>
          <w:fldChar w:fldCharType="separate"/>
        </w:r>
        <w:r w:rsidR="002E5737">
          <w:rPr>
            <w:noProof/>
            <w:webHidden/>
          </w:rPr>
          <w:t>9</w:t>
        </w:r>
        <w:r w:rsidR="002E5737">
          <w:rPr>
            <w:noProof/>
            <w:webHidden/>
          </w:rPr>
          <w:fldChar w:fldCharType="end"/>
        </w:r>
      </w:hyperlink>
    </w:p>
    <w:p w14:paraId="0E6967A3" w14:textId="30F98DBE"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502" w:history="1">
        <w:r w:rsidR="002E5737" w:rsidRPr="002D724B">
          <w:rPr>
            <w:rStyle w:val="Hyperlnk"/>
            <w:rFonts w:eastAsia="MS Gothic"/>
            <w:noProof/>
          </w:rPr>
          <w:t>Bildtagning</w:t>
        </w:r>
        <w:r w:rsidR="002E5737">
          <w:rPr>
            <w:noProof/>
            <w:webHidden/>
          </w:rPr>
          <w:tab/>
        </w:r>
        <w:r w:rsidR="002E5737">
          <w:rPr>
            <w:noProof/>
            <w:webHidden/>
          </w:rPr>
          <w:fldChar w:fldCharType="begin"/>
        </w:r>
        <w:r w:rsidR="002E5737">
          <w:rPr>
            <w:noProof/>
            <w:webHidden/>
          </w:rPr>
          <w:instrText xml:space="preserve"> PAGEREF _Toc182836502 \h </w:instrText>
        </w:r>
        <w:r w:rsidR="002E5737">
          <w:rPr>
            <w:noProof/>
            <w:webHidden/>
          </w:rPr>
        </w:r>
        <w:r w:rsidR="002E5737">
          <w:rPr>
            <w:noProof/>
            <w:webHidden/>
          </w:rPr>
          <w:fldChar w:fldCharType="separate"/>
        </w:r>
        <w:r w:rsidR="002E5737">
          <w:rPr>
            <w:noProof/>
            <w:webHidden/>
          </w:rPr>
          <w:t>9</w:t>
        </w:r>
        <w:r w:rsidR="002E5737">
          <w:rPr>
            <w:noProof/>
            <w:webHidden/>
          </w:rPr>
          <w:fldChar w:fldCharType="end"/>
        </w:r>
      </w:hyperlink>
    </w:p>
    <w:p w14:paraId="7CB98E4F" w14:textId="6FD4F9B9"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503" w:history="1">
        <w:r w:rsidR="002E5737" w:rsidRPr="002D724B">
          <w:rPr>
            <w:rStyle w:val="Hyperlnk"/>
            <w:rFonts w:eastAsia="MS Gothic"/>
            <w:noProof/>
          </w:rPr>
          <w:t>Injektion och bildtagning - Skelett 3-fas</w:t>
        </w:r>
        <w:r w:rsidR="002E5737">
          <w:rPr>
            <w:noProof/>
            <w:webHidden/>
          </w:rPr>
          <w:tab/>
        </w:r>
        <w:r w:rsidR="002E5737">
          <w:rPr>
            <w:noProof/>
            <w:webHidden/>
          </w:rPr>
          <w:fldChar w:fldCharType="begin"/>
        </w:r>
        <w:r w:rsidR="002E5737">
          <w:rPr>
            <w:noProof/>
            <w:webHidden/>
          </w:rPr>
          <w:instrText xml:space="preserve"> PAGEREF _Toc182836503 \h </w:instrText>
        </w:r>
        <w:r w:rsidR="002E5737">
          <w:rPr>
            <w:noProof/>
            <w:webHidden/>
          </w:rPr>
        </w:r>
        <w:r w:rsidR="002E5737">
          <w:rPr>
            <w:noProof/>
            <w:webHidden/>
          </w:rPr>
          <w:fldChar w:fldCharType="separate"/>
        </w:r>
        <w:r w:rsidR="002E5737">
          <w:rPr>
            <w:noProof/>
            <w:webHidden/>
          </w:rPr>
          <w:t>11</w:t>
        </w:r>
        <w:r w:rsidR="002E5737">
          <w:rPr>
            <w:noProof/>
            <w:webHidden/>
          </w:rPr>
          <w:fldChar w:fldCharType="end"/>
        </w:r>
      </w:hyperlink>
    </w:p>
    <w:p w14:paraId="75957271" w14:textId="33EBF72E"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504" w:history="1">
        <w:r w:rsidR="002E5737" w:rsidRPr="002D724B">
          <w:rPr>
            <w:rStyle w:val="Hyperlnk"/>
            <w:rFonts w:eastAsia="MS Gothic"/>
            <w:noProof/>
          </w:rPr>
          <w:t>Under bildtagning</w:t>
        </w:r>
        <w:r w:rsidR="002E5737">
          <w:rPr>
            <w:noProof/>
            <w:webHidden/>
          </w:rPr>
          <w:tab/>
        </w:r>
        <w:r w:rsidR="002E5737">
          <w:rPr>
            <w:noProof/>
            <w:webHidden/>
          </w:rPr>
          <w:fldChar w:fldCharType="begin"/>
        </w:r>
        <w:r w:rsidR="002E5737">
          <w:rPr>
            <w:noProof/>
            <w:webHidden/>
          </w:rPr>
          <w:instrText xml:space="preserve"> PAGEREF _Toc182836504 \h </w:instrText>
        </w:r>
        <w:r w:rsidR="002E5737">
          <w:rPr>
            <w:noProof/>
            <w:webHidden/>
          </w:rPr>
        </w:r>
        <w:r w:rsidR="002E5737">
          <w:rPr>
            <w:noProof/>
            <w:webHidden/>
          </w:rPr>
          <w:fldChar w:fldCharType="separate"/>
        </w:r>
        <w:r w:rsidR="002E5737">
          <w:rPr>
            <w:noProof/>
            <w:webHidden/>
          </w:rPr>
          <w:t>11</w:t>
        </w:r>
        <w:r w:rsidR="002E5737">
          <w:rPr>
            <w:noProof/>
            <w:webHidden/>
          </w:rPr>
          <w:fldChar w:fldCharType="end"/>
        </w:r>
      </w:hyperlink>
    </w:p>
    <w:p w14:paraId="01546219" w14:textId="25A1B18C"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05" w:history="1">
        <w:r w:rsidR="002E5737" w:rsidRPr="002D724B">
          <w:rPr>
            <w:rStyle w:val="Hyperlnk"/>
            <w:rFonts w:eastAsia="MS Gothic"/>
            <w:noProof/>
          </w:rPr>
          <w:t>Rengöring</w:t>
        </w:r>
        <w:r w:rsidR="002E5737">
          <w:rPr>
            <w:noProof/>
            <w:webHidden/>
          </w:rPr>
          <w:tab/>
        </w:r>
        <w:r w:rsidR="002E5737">
          <w:rPr>
            <w:noProof/>
            <w:webHidden/>
          </w:rPr>
          <w:fldChar w:fldCharType="begin"/>
        </w:r>
        <w:r w:rsidR="002E5737">
          <w:rPr>
            <w:noProof/>
            <w:webHidden/>
          </w:rPr>
          <w:instrText xml:space="preserve"> PAGEREF _Toc182836505 \h </w:instrText>
        </w:r>
        <w:r w:rsidR="002E5737">
          <w:rPr>
            <w:noProof/>
            <w:webHidden/>
          </w:rPr>
        </w:r>
        <w:r w:rsidR="002E5737">
          <w:rPr>
            <w:noProof/>
            <w:webHidden/>
          </w:rPr>
          <w:fldChar w:fldCharType="separate"/>
        </w:r>
        <w:r w:rsidR="002E5737">
          <w:rPr>
            <w:noProof/>
            <w:webHidden/>
          </w:rPr>
          <w:t>12</w:t>
        </w:r>
        <w:r w:rsidR="002E5737">
          <w:rPr>
            <w:noProof/>
            <w:webHidden/>
          </w:rPr>
          <w:fldChar w:fldCharType="end"/>
        </w:r>
      </w:hyperlink>
    </w:p>
    <w:p w14:paraId="1D44151A" w14:textId="12D1E034"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06" w:history="1">
        <w:r w:rsidR="002E5737" w:rsidRPr="002D724B">
          <w:rPr>
            <w:rStyle w:val="Hyperlnk"/>
            <w:rFonts w:eastAsia="MS Gothic"/>
            <w:noProof/>
          </w:rPr>
          <w:t>Samanställning och analys av undersökningsinformation</w:t>
        </w:r>
        <w:r w:rsidR="002E5737">
          <w:rPr>
            <w:noProof/>
            <w:webHidden/>
          </w:rPr>
          <w:tab/>
        </w:r>
        <w:r w:rsidR="002E5737">
          <w:rPr>
            <w:noProof/>
            <w:webHidden/>
          </w:rPr>
          <w:fldChar w:fldCharType="begin"/>
        </w:r>
        <w:r w:rsidR="002E5737">
          <w:rPr>
            <w:noProof/>
            <w:webHidden/>
          </w:rPr>
          <w:instrText xml:space="preserve"> PAGEREF _Toc182836506 \h </w:instrText>
        </w:r>
        <w:r w:rsidR="002E5737">
          <w:rPr>
            <w:noProof/>
            <w:webHidden/>
          </w:rPr>
        </w:r>
        <w:r w:rsidR="002E5737">
          <w:rPr>
            <w:noProof/>
            <w:webHidden/>
          </w:rPr>
          <w:fldChar w:fldCharType="separate"/>
        </w:r>
        <w:r w:rsidR="002E5737">
          <w:rPr>
            <w:noProof/>
            <w:webHidden/>
          </w:rPr>
          <w:t>12</w:t>
        </w:r>
        <w:r w:rsidR="002E5737">
          <w:rPr>
            <w:noProof/>
            <w:webHidden/>
          </w:rPr>
          <w:fldChar w:fldCharType="end"/>
        </w:r>
      </w:hyperlink>
    </w:p>
    <w:p w14:paraId="57EA4CE1" w14:textId="5D261F9E"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07" w:history="1">
        <w:r w:rsidR="002E5737" w:rsidRPr="002D724B">
          <w:rPr>
            <w:rStyle w:val="Hyperlnk"/>
            <w:rFonts w:eastAsia="MS Gothic"/>
            <w:noProof/>
          </w:rPr>
          <w:t>Referensvärden</w:t>
        </w:r>
        <w:r w:rsidR="002E5737">
          <w:rPr>
            <w:noProof/>
            <w:webHidden/>
          </w:rPr>
          <w:tab/>
        </w:r>
        <w:r w:rsidR="002E5737">
          <w:rPr>
            <w:noProof/>
            <w:webHidden/>
          </w:rPr>
          <w:fldChar w:fldCharType="begin"/>
        </w:r>
        <w:r w:rsidR="002E5737">
          <w:rPr>
            <w:noProof/>
            <w:webHidden/>
          </w:rPr>
          <w:instrText xml:space="preserve"> PAGEREF _Toc182836507 \h </w:instrText>
        </w:r>
        <w:r w:rsidR="002E5737">
          <w:rPr>
            <w:noProof/>
            <w:webHidden/>
          </w:rPr>
        </w:r>
        <w:r w:rsidR="002E5737">
          <w:rPr>
            <w:noProof/>
            <w:webHidden/>
          </w:rPr>
          <w:fldChar w:fldCharType="separate"/>
        </w:r>
        <w:r w:rsidR="002E5737">
          <w:rPr>
            <w:noProof/>
            <w:webHidden/>
          </w:rPr>
          <w:t>12</w:t>
        </w:r>
        <w:r w:rsidR="002E5737">
          <w:rPr>
            <w:noProof/>
            <w:webHidden/>
          </w:rPr>
          <w:fldChar w:fldCharType="end"/>
        </w:r>
      </w:hyperlink>
    </w:p>
    <w:p w14:paraId="52942F30" w14:textId="65B42B68"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08" w:history="1">
        <w:r w:rsidR="002E5737" w:rsidRPr="002D724B">
          <w:rPr>
            <w:rStyle w:val="Hyperlnk"/>
            <w:rFonts w:eastAsia="MS Gothic"/>
            <w:noProof/>
          </w:rPr>
          <w:t>Felkällor</w:t>
        </w:r>
        <w:r w:rsidR="002E5737">
          <w:rPr>
            <w:noProof/>
            <w:webHidden/>
          </w:rPr>
          <w:tab/>
        </w:r>
        <w:r w:rsidR="002E5737">
          <w:rPr>
            <w:noProof/>
            <w:webHidden/>
          </w:rPr>
          <w:fldChar w:fldCharType="begin"/>
        </w:r>
        <w:r w:rsidR="002E5737">
          <w:rPr>
            <w:noProof/>
            <w:webHidden/>
          </w:rPr>
          <w:instrText xml:space="preserve"> PAGEREF _Toc182836508 \h </w:instrText>
        </w:r>
        <w:r w:rsidR="002E5737">
          <w:rPr>
            <w:noProof/>
            <w:webHidden/>
          </w:rPr>
        </w:r>
        <w:r w:rsidR="002E5737">
          <w:rPr>
            <w:noProof/>
            <w:webHidden/>
          </w:rPr>
          <w:fldChar w:fldCharType="separate"/>
        </w:r>
        <w:r w:rsidR="002E5737">
          <w:rPr>
            <w:noProof/>
            <w:webHidden/>
          </w:rPr>
          <w:t>12</w:t>
        </w:r>
        <w:r w:rsidR="002E5737">
          <w:rPr>
            <w:noProof/>
            <w:webHidden/>
          </w:rPr>
          <w:fldChar w:fldCharType="end"/>
        </w:r>
      </w:hyperlink>
    </w:p>
    <w:p w14:paraId="19E325B2" w14:textId="28DF0FE2"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09" w:history="1">
        <w:r w:rsidR="002E5737" w:rsidRPr="002D724B">
          <w:rPr>
            <w:rStyle w:val="Hyperlnk"/>
            <w:rFonts w:eastAsia="MS Gothic"/>
            <w:noProof/>
          </w:rPr>
          <w:t>Utlåtande</w:t>
        </w:r>
        <w:r w:rsidR="002E5737">
          <w:rPr>
            <w:noProof/>
            <w:webHidden/>
          </w:rPr>
          <w:tab/>
        </w:r>
        <w:r w:rsidR="002E5737">
          <w:rPr>
            <w:noProof/>
            <w:webHidden/>
          </w:rPr>
          <w:fldChar w:fldCharType="begin"/>
        </w:r>
        <w:r w:rsidR="002E5737">
          <w:rPr>
            <w:noProof/>
            <w:webHidden/>
          </w:rPr>
          <w:instrText xml:space="preserve"> PAGEREF _Toc182836509 \h </w:instrText>
        </w:r>
        <w:r w:rsidR="002E5737">
          <w:rPr>
            <w:noProof/>
            <w:webHidden/>
          </w:rPr>
        </w:r>
        <w:r w:rsidR="002E5737">
          <w:rPr>
            <w:noProof/>
            <w:webHidden/>
          </w:rPr>
          <w:fldChar w:fldCharType="separate"/>
        </w:r>
        <w:r w:rsidR="002E5737">
          <w:rPr>
            <w:noProof/>
            <w:webHidden/>
          </w:rPr>
          <w:t>13</w:t>
        </w:r>
        <w:r w:rsidR="002E5737">
          <w:rPr>
            <w:noProof/>
            <w:webHidden/>
          </w:rPr>
          <w:fldChar w:fldCharType="end"/>
        </w:r>
      </w:hyperlink>
    </w:p>
    <w:p w14:paraId="3A29EEAA" w14:textId="7EE7F5D1"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10" w:history="1">
        <w:r w:rsidR="002E5737" w:rsidRPr="002D724B">
          <w:rPr>
            <w:rStyle w:val="Hyperlnk"/>
            <w:rFonts w:eastAsia="MS Gothic"/>
            <w:noProof/>
          </w:rPr>
          <w:t>Referenser</w:t>
        </w:r>
        <w:r w:rsidR="002E5737">
          <w:rPr>
            <w:noProof/>
            <w:webHidden/>
          </w:rPr>
          <w:tab/>
        </w:r>
        <w:r w:rsidR="002E5737">
          <w:rPr>
            <w:noProof/>
            <w:webHidden/>
          </w:rPr>
          <w:fldChar w:fldCharType="begin"/>
        </w:r>
        <w:r w:rsidR="002E5737">
          <w:rPr>
            <w:noProof/>
            <w:webHidden/>
          </w:rPr>
          <w:instrText xml:space="preserve"> PAGEREF _Toc182836510 \h </w:instrText>
        </w:r>
        <w:r w:rsidR="002E5737">
          <w:rPr>
            <w:noProof/>
            <w:webHidden/>
          </w:rPr>
        </w:r>
        <w:r w:rsidR="002E5737">
          <w:rPr>
            <w:noProof/>
            <w:webHidden/>
          </w:rPr>
          <w:fldChar w:fldCharType="separate"/>
        </w:r>
        <w:r w:rsidR="002E5737">
          <w:rPr>
            <w:noProof/>
            <w:webHidden/>
          </w:rPr>
          <w:t>13</w:t>
        </w:r>
        <w:r w:rsidR="002E5737">
          <w:rPr>
            <w:noProof/>
            <w:webHidden/>
          </w:rPr>
          <w:fldChar w:fldCharType="end"/>
        </w:r>
      </w:hyperlink>
    </w:p>
    <w:p w14:paraId="75B5B0CB" w14:textId="1A3B2148"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11" w:history="1">
        <w:r w:rsidR="002E5737" w:rsidRPr="002D724B">
          <w:rPr>
            <w:rStyle w:val="Hyperlnk"/>
            <w:rFonts w:eastAsia="MS Gothic"/>
            <w:noProof/>
          </w:rPr>
          <w:t>Bilaga A Tabell över dosering per vikt</w:t>
        </w:r>
        <w:r w:rsidR="002E5737">
          <w:rPr>
            <w:noProof/>
            <w:webHidden/>
          </w:rPr>
          <w:tab/>
        </w:r>
        <w:r w:rsidR="002E5737">
          <w:rPr>
            <w:noProof/>
            <w:webHidden/>
          </w:rPr>
          <w:fldChar w:fldCharType="begin"/>
        </w:r>
        <w:r w:rsidR="002E5737">
          <w:rPr>
            <w:noProof/>
            <w:webHidden/>
          </w:rPr>
          <w:instrText xml:space="preserve"> PAGEREF _Toc182836511 \h </w:instrText>
        </w:r>
        <w:r w:rsidR="002E5737">
          <w:rPr>
            <w:noProof/>
            <w:webHidden/>
          </w:rPr>
        </w:r>
        <w:r w:rsidR="002E5737">
          <w:rPr>
            <w:noProof/>
            <w:webHidden/>
          </w:rPr>
          <w:fldChar w:fldCharType="separate"/>
        </w:r>
        <w:r w:rsidR="002E5737">
          <w:rPr>
            <w:noProof/>
            <w:webHidden/>
          </w:rPr>
          <w:t>14</w:t>
        </w:r>
        <w:r w:rsidR="002E5737">
          <w:rPr>
            <w:noProof/>
            <w:webHidden/>
          </w:rPr>
          <w:fldChar w:fldCharType="end"/>
        </w:r>
      </w:hyperlink>
    </w:p>
    <w:p w14:paraId="564C4F0F" w14:textId="26E3B82C"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12" w:history="1">
        <w:r w:rsidR="002E5737" w:rsidRPr="002D724B">
          <w:rPr>
            <w:rStyle w:val="Hyperlnk"/>
            <w:rFonts w:eastAsia="MS Gothic"/>
            <w:noProof/>
          </w:rPr>
          <w:t>Bilaga B Indikationer för komplettering med SPECT/CT vid metastasutredning</w:t>
        </w:r>
        <w:r w:rsidR="002E5737">
          <w:rPr>
            <w:noProof/>
            <w:webHidden/>
          </w:rPr>
          <w:tab/>
        </w:r>
        <w:r w:rsidR="002E5737">
          <w:rPr>
            <w:noProof/>
            <w:webHidden/>
          </w:rPr>
          <w:fldChar w:fldCharType="begin"/>
        </w:r>
        <w:r w:rsidR="002E5737">
          <w:rPr>
            <w:noProof/>
            <w:webHidden/>
          </w:rPr>
          <w:instrText xml:space="preserve"> PAGEREF _Toc182836512 \h </w:instrText>
        </w:r>
        <w:r w:rsidR="002E5737">
          <w:rPr>
            <w:noProof/>
            <w:webHidden/>
          </w:rPr>
        </w:r>
        <w:r w:rsidR="002E5737">
          <w:rPr>
            <w:noProof/>
            <w:webHidden/>
          </w:rPr>
          <w:fldChar w:fldCharType="separate"/>
        </w:r>
        <w:r w:rsidR="002E5737">
          <w:rPr>
            <w:noProof/>
            <w:webHidden/>
          </w:rPr>
          <w:t>15</w:t>
        </w:r>
        <w:r w:rsidR="002E5737">
          <w:rPr>
            <w:noProof/>
            <w:webHidden/>
          </w:rPr>
          <w:fldChar w:fldCharType="end"/>
        </w:r>
      </w:hyperlink>
    </w:p>
    <w:p w14:paraId="4881E145" w14:textId="70C405F3"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13" w:history="1">
        <w:r w:rsidR="002E5737" w:rsidRPr="002D724B">
          <w:rPr>
            <w:rStyle w:val="Hyperlnk"/>
            <w:rFonts w:eastAsia="MS Gothic"/>
            <w:noProof/>
          </w:rPr>
          <w:t>Bilaga C SmartConsole NÄL</w:t>
        </w:r>
        <w:r w:rsidR="002E5737">
          <w:rPr>
            <w:noProof/>
            <w:webHidden/>
          </w:rPr>
          <w:tab/>
        </w:r>
        <w:r w:rsidR="002E5737">
          <w:rPr>
            <w:noProof/>
            <w:webHidden/>
          </w:rPr>
          <w:fldChar w:fldCharType="begin"/>
        </w:r>
        <w:r w:rsidR="002E5737">
          <w:rPr>
            <w:noProof/>
            <w:webHidden/>
          </w:rPr>
          <w:instrText xml:space="preserve"> PAGEREF _Toc182836513 \h </w:instrText>
        </w:r>
        <w:r w:rsidR="002E5737">
          <w:rPr>
            <w:noProof/>
            <w:webHidden/>
          </w:rPr>
        </w:r>
        <w:r w:rsidR="002E5737">
          <w:rPr>
            <w:noProof/>
            <w:webHidden/>
          </w:rPr>
          <w:fldChar w:fldCharType="separate"/>
        </w:r>
        <w:r w:rsidR="002E5737">
          <w:rPr>
            <w:noProof/>
            <w:webHidden/>
          </w:rPr>
          <w:t>16</w:t>
        </w:r>
        <w:r w:rsidR="002E5737">
          <w:rPr>
            <w:noProof/>
            <w:webHidden/>
          </w:rPr>
          <w:fldChar w:fldCharType="end"/>
        </w:r>
      </w:hyperlink>
    </w:p>
    <w:p w14:paraId="39ABE058" w14:textId="7CA8D361"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514" w:history="1">
        <w:r w:rsidR="002E5737" w:rsidRPr="002D724B">
          <w:rPr>
            <w:rStyle w:val="Hyperlnk"/>
            <w:rFonts w:eastAsia="MS Gothic"/>
            <w:noProof/>
          </w:rPr>
          <w:t>SPECT/CT efter Helkropp</w:t>
        </w:r>
        <w:r w:rsidR="002E5737">
          <w:rPr>
            <w:noProof/>
            <w:webHidden/>
          </w:rPr>
          <w:tab/>
        </w:r>
        <w:r w:rsidR="002E5737">
          <w:rPr>
            <w:noProof/>
            <w:webHidden/>
          </w:rPr>
          <w:fldChar w:fldCharType="begin"/>
        </w:r>
        <w:r w:rsidR="002E5737">
          <w:rPr>
            <w:noProof/>
            <w:webHidden/>
          </w:rPr>
          <w:instrText xml:space="preserve"> PAGEREF _Toc182836514 \h </w:instrText>
        </w:r>
        <w:r w:rsidR="002E5737">
          <w:rPr>
            <w:noProof/>
            <w:webHidden/>
          </w:rPr>
        </w:r>
        <w:r w:rsidR="002E5737">
          <w:rPr>
            <w:noProof/>
            <w:webHidden/>
          </w:rPr>
          <w:fldChar w:fldCharType="separate"/>
        </w:r>
        <w:r w:rsidR="002E5737">
          <w:rPr>
            <w:noProof/>
            <w:webHidden/>
          </w:rPr>
          <w:t>16</w:t>
        </w:r>
        <w:r w:rsidR="002E5737">
          <w:rPr>
            <w:noProof/>
            <w:webHidden/>
          </w:rPr>
          <w:fldChar w:fldCharType="end"/>
        </w:r>
      </w:hyperlink>
    </w:p>
    <w:p w14:paraId="11CA665D" w14:textId="042179D4"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515" w:history="1">
        <w:r w:rsidR="002E5737" w:rsidRPr="002D724B">
          <w:rPr>
            <w:rStyle w:val="Hyperlnk"/>
            <w:rFonts w:eastAsia="MS Gothic"/>
            <w:noProof/>
          </w:rPr>
          <w:t>Rekonstruktion av SPECT/CT</w:t>
        </w:r>
        <w:r w:rsidR="002E5737">
          <w:rPr>
            <w:noProof/>
            <w:webHidden/>
          </w:rPr>
          <w:tab/>
        </w:r>
        <w:r w:rsidR="002E5737">
          <w:rPr>
            <w:noProof/>
            <w:webHidden/>
          </w:rPr>
          <w:fldChar w:fldCharType="begin"/>
        </w:r>
        <w:r w:rsidR="002E5737">
          <w:rPr>
            <w:noProof/>
            <w:webHidden/>
          </w:rPr>
          <w:instrText xml:space="preserve"> PAGEREF _Toc182836515 \h </w:instrText>
        </w:r>
        <w:r w:rsidR="002E5737">
          <w:rPr>
            <w:noProof/>
            <w:webHidden/>
          </w:rPr>
        </w:r>
        <w:r w:rsidR="002E5737">
          <w:rPr>
            <w:noProof/>
            <w:webHidden/>
          </w:rPr>
          <w:fldChar w:fldCharType="separate"/>
        </w:r>
        <w:r w:rsidR="002E5737">
          <w:rPr>
            <w:noProof/>
            <w:webHidden/>
          </w:rPr>
          <w:t>16</w:t>
        </w:r>
        <w:r w:rsidR="002E5737">
          <w:rPr>
            <w:noProof/>
            <w:webHidden/>
          </w:rPr>
          <w:fldChar w:fldCharType="end"/>
        </w:r>
      </w:hyperlink>
    </w:p>
    <w:p w14:paraId="1CC5C1D3" w14:textId="3DBB83E3"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516" w:history="1">
        <w:r w:rsidR="002E5737" w:rsidRPr="002D724B">
          <w:rPr>
            <w:rStyle w:val="Hyperlnk"/>
            <w:rFonts w:eastAsia="MS Gothic"/>
            <w:noProof/>
          </w:rPr>
          <w:t>Rekonstruktion av SPECT/CT med metallartefaktsreduktion</w:t>
        </w:r>
        <w:r w:rsidR="002E5737">
          <w:rPr>
            <w:noProof/>
            <w:webHidden/>
          </w:rPr>
          <w:tab/>
        </w:r>
        <w:r w:rsidR="002E5737">
          <w:rPr>
            <w:noProof/>
            <w:webHidden/>
          </w:rPr>
          <w:fldChar w:fldCharType="begin"/>
        </w:r>
        <w:r w:rsidR="002E5737">
          <w:rPr>
            <w:noProof/>
            <w:webHidden/>
          </w:rPr>
          <w:instrText xml:space="preserve"> PAGEREF _Toc182836516 \h </w:instrText>
        </w:r>
        <w:r w:rsidR="002E5737">
          <w:rPr>
            <w:noProof/>
            <w:webHidden/>
          </w:rPr>
        </w:r>
        <w:r w:rsidR="002E5737">
          <w:rPr>
            <w:noProof/>
            <w:webHidden/>
          </w:rPr>
          <w:fldChar w:fldCharType="separate"/>
        </w:r>
        <w:r w:rsidR="002E5737">
          <w:rPr>
            <w:noProof/>
            <w:webHidden/>
          </w:rPr>
          <w:t>16</w:t>
        </w:r>
        <w:r w:rsidR="002E5737">
          <w:rPr>
            <w:noProof/>
            <w:webHidden/>
          </w:rPr>
          <w:fldChar w:fldCharType="end"/>
        </w:r>
      </w:hyperlink>
    </w:p>
    <w:p w14:paraId="69A96C6E" w14:textId="4DFB558A"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17" w:history="1">
        <w:r w:rsidR="002E5737" w:rsidRPr="002D724B">
          <w:rPr>
            <w:rStyle w:val="Hyperlnk"/>
            <w:rFonts w:eastAsia="MS Gothic"/>
            <w:noProof/>
          </w:rPr>
          <w:t>Bilaga D Kvantitativ och kvalitativ analys av helkroppsundersökning</w:t>
        </w:r>
        <w:r w:rsidR="002E5737">
          <w:rPr>
            <w:noProof/>
            <w:webHidden/>
          </w:rPr>
          <w:tab/>
        </w:r>
        <w:r w:rsidR="002E5737">
          <w:rPr>
            <w:noProof/>
            <w:webHidden/>
          </w:rPr>
          <w:fldChar w:fldCharType="begin"/>
        </w:r>
        <w:r w:rsidR="002E5737">
          <w:rPr>
            <w:noProof/>
            <w:webHidden/>
          </w:rPr>
          <w:instrText xml:space="preserve"> PAGEREF _Toc182836517 \h </w:instrText>
        </w:r>
        <w:r w:rsidR="002E5737">
          <w:rPr>
            <w:noProof/>
            <w:webHidden/>
          </w:rPr>
        </w:r>
        <w:r w:rsidR="002E5737">
          <w:rPr>
            <w:noProof/>
            <w:webHidden/>
          </w:rPr>
          <w:fldChar w:fldCharType="separate"/>
        </w:r>
        <w:r w:rsidR="002E5737">
          <w:rPr>
            <w:noProof/>
            <w:webHidden/>
          </w:rPr>
          <w:t>17</w:t>
        </w:r>
        <w:r w:rsidR="002E5737">
          <w:rPr>
            <w:noProof/>
            <w:webHidden/>
          </w:rPr>
          <w:fldChar w:fldCharType="end"/>
        </w:r>
      </w:hyperlink>
    </w:p>
    <w:p w14:paraId="23B19B51" w14:textId="37242A72" w:rsidR="002E5737" w:rsidRDefault="007C19FC">
      <w:pPr>
        <w:pStyle w:val="Innehll2"/>
        <w:tabs>
          <w:tab w:val="right" w:leader="dot" w:pos="9346"/>
        </w:tabs>
        <w:rPr>
          <w:rFonts w:eastAsiaTheme="minorEastAsia" w:cstheme="minorBidi"/>
          <w:b w:val="0"/>
          <w:bCs w:val="0"/>
          <w:noProof/>
          <w:kern w:val="2"/>
          <w:sz w:val="22"/>
          <w:szCs w:val="22"/>
          <w14:ligatures w14:val="standardContextual"/>
        </w:rPr>
      </w:pPr>
      <w:hyperlink w:anchor="_Toc182836518" w:history="1">
        <w:r w:rsidR="002E5737" w:rsidRPr="002D724B">
          <w:rPr>
            <w:rStyle w:val="Hyperlnk"/>
            <w:rFonts w:eastAsia="MS Gothic"/>
            <w:noProof/>
          </w:rPr>
          <w:t>Bilaga E Bildbearbetning Xeleris</w:t>
        </w:r>
        <w:r w:rsidR="002E5737">
          <w:rPr>
            <w:noProof/>
            <w:webHidden/>
          </w:rPr>
          <w:tab/>
        </w:r>
        <w:r w:rsidR="002E5737">
          <w:rPr>
            <w:noProof/>
            <w:webHidden/>
          </w:rPr>
          <w:fldChar w:fldCharType="begin"/>
        </w:r>
        <w:r w:rsidR="002E5737">
          <w:rPr>
            <w:noProof/>
            <w:webHidden/>
          </w:rPr>
          <w:instrText xml:space="preserve"> PAGEREF _Toc182836518 \h </w:instrText>
        </w:r>
        <w:r w:rsidR="002E5737">
          <w:rPr>
            <w:noProof/>
            <w:webHidden/>
          </w:rPr>
        </w:r>
        <w:r w:rsidR="002E5737">
          <w:rPr>
            <w:noProof/>
            <w:webHidden/>
          </w:rPr>
          <w:fldChar w:fldCharType="separate"/>
        </w:r>
        <w:r w:rsidR="002E5737">
          <w:rPr>
            <w:noProof/>
            <w:webHidden/>
          </w:rPr>
          <w:t>18</w:t>
        </w:r>
        <w:r w:rsidR="002E5737">
          <w:rPr>
            <w:noProof/>
            <w:webHidden/>
          </w:rPr>
          <w:fldChar w:fldCharType="end"/>
        </w:r>
      </w:hyperlink>
    </w:p>
    <w:p w14:paraId="6FA046B8" w14:textId="030D222C"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519" w:history="1">
        <w:r w:rsidR="002E5737" w:rsidRPr="002D724B">
          <w:rPr>
            <w:rStyle w:val="Hyperlnk"/>
            <w:rFonts w:eastAsia="MS Gothic"/>
            <w:noProof/>
          </w:rPr>
          <w:t>Efter bildtagning</w:t>
        </w:r>
        <w:r w:rsidR="002E5737">
          <w:rPr>
            <w:noProof/>
            <w:webHidden/>
          </w:rPr>
          <w:tab/>
        </w:r>
        <w:r w:rsidR="002E5737">
          <w:rPr>
            <w:noProof/>
            <w:webHidden/>
          </w:rPr>
          <w:fldChar w:fldCharType="begin"/>
        </w:r>
        <w:r w:rsidR="002E5737">
          <w:rPr>
            <w:noProof/>
            <w:webHidden/>
          </w:rPr>
          <w:instrText xml:space="preserve"> PAGEREF _Toc182836519 \h </w:instrText>
        </w:r>
        <w:r w:rsidR="002E5737">
          <w:rPr>
            <w:noProof/>
            <w:webHidden/>
          </w:rPr>
        </w:r>
        <w:r w:rsidR="002E5737">
          <w:rPr>
            <w:noProof/>
            <w:webHidden/>
          </w:rPr>
          <w:fldChar w:fldCharType="separate"/>
        </w:r>
        <w:r w:rsidR="002E5737">
          <w:rPr>
            <w:noProof/>
            <w:webHidden/>
          </w:rPr>
          <w:t>18</w:t>
        </w:r>
        <w:r w:rsidR="002E5737">
          <w:rPr>
            <w:noProof/>
            <w:webHidden/>
          </w:rPr>
          <w:fldChar w:fldCharType="end"/>
        </w:r>
      </w:hyperlink>
    </w:p>
    <w:p w14:paraId="72C5E7F1" w14:textId="56FC0514" w:rsidR="002E5737" w:rsidRDefault="007C19FC">
      <w:pPr>
        <w:pStyle w:val="Innehll3"/>
        <w:tabs>
          <w:tab w:val="right" w:leader="dot" w:pos="9346"/>
        </w:tabs>
        <w:rPr>
          <w:rFonts w:eastAsiaTheme="minorEastAsia" w:cstheme="minorBidi"/>
          <w:noProof/>
          <w:kern w:val="2"/>
          <w:sz w:val="22"/>
          <w:szCs w:val="22"/>
          <w14:ligatures w14:val="standardContextual"/>
        </w:rPr>
      </w:pPr>
      <w:hyperlink w:anchor="_Toc182836520" w:history="1">
        <w:r w:rsidR="002E5737" w:rsidRPr="002D724B">
          <w:rPr>
            <w:rStyle w:val="Hyperlnk"/>
            <w:rFonts w:eastAsia="MS Gothic"/>
            <w:noProof/>
          </w:rPr>
          <w:t>Rekonstruktion av SPECT och SPECT/CT</w:t>
        </w:r>
        <w:r w:rsidR="002E5737">
          <w:rPr>
            <w:noProof/>
            <w:webHidden/>
          </w:rPr>
          <w:tab/>
        </w:r>
        <w:r w:rsidR="002E5737">
          <w:rPr>
            <w:noProof/>
            <w:webHidden/>
          </w:rPr>
          <w:fldChar w:fldCharType="begin"/>
        </w:r>
        <w:r w:rsidR="002E5737">
          <w:rPr>
            <w:noProof/>
            <w:webHidden/>
          </w:rPr>
          <w:instrText xml:space="preserve"> PAGEREF _Toc182836520 \h </w:instrText>
        </w:r>
        <w:r w:rsidR="002E5737">
          <w:rPr>
            <w:noProof/>
            <w:webHidden/>
          </w:rPr>
        </w:r>
        <w:r w:rsidR="002E5737">
          <w:rPr>
            <w:noProof/>
            <w:webHidden/>
          </w:rPr>
          <w:fldChar w:fldCharType="separate"/>
        </w:r>
        <w:r w:rsidR="002E5737">
          <w:rPr>
            <w:noProof/>
            <w:webHidden/>
          </w:rPr>
          <w:t>18</w:t>
        </w:r>
        <w:r w:rsidR="002E5737">
          <w:rPr>
            <w:noProof/>
            <w:webHidden/>
          </w:rPr>
          <w:fldChar w:fldCharType="end"/>
        </w:r>
      </w:hyperlink>
    </w:p>
    <w:p w14:paraId="0577F655" w14:textId="7F1F5A9D" w:rsidR="00225D98" w:rsidRPr="00225D98" w:rsidRDefault="002E5737" w:rsidP="002E5737">
      <w:pPr>
        <w:pStyle w:val="Rubrik1"/>
        <w:ind w:left="0"/>
        <w:rPr>
          <w:rFonts w:asciiTheme="minorHAnsi" w:eastAsiaTheme="minorEastAsia" w:hAnsiTheme="minorHAnsi" w:cstheme="minorBidi"/>
          <w:noProof/>
          <w:sz w:val="22"/>
          <w:szCs w:val="22"/>
        </w:rPr>
      </w:pPr>
      <w:r>
        <w:rPr>
          <w:rFonts w:asciiTheme="minorHAnsi" w:hAnsiTheme="minorHAnsi" w:cstheme="majorHAnsi"/>
          <w:b/>
          <w:bCs w:val="0"/>
          <w:i/>
          <w:iCs/>
          <w:caps/>
          <w:sz w:val="20"/>
          <w:szCs w:val="20"/>
        </w:rPr>
        <w:fldChar w:fldCharType="end"/>
      </w:r>
    </w:p>
    <w:p w14:paraId="6631D35F" w14:textId="77777777" w:rsidR="00225D98" w:rsidRPr="00225D98" w:rsidRDefault="00225D98" w:rsidP="00225D98">
      <w:pPr>
        <w:ind w:left="0" w:right="-1"/>
        <w:rPr>
          <w:b/>
          <w:bCs/>
        </w:rPr>
      </w:pPr>
    </w:p>
    <w:p w14:paraId="2086E211" w14:textId="77777777" w:rsidR="00225D98" w:rsidRPr="00225D98" w:rsidRDefault="00225D98" w:rsidP="00225D98">
      <w:pPr>
        <w:spacing w:after="0" w:line="240" w:lineRule="auto"/>
        <w:ind w:left="0" w:right="0"/>
        <w:rPr>
          <w:b/>
        </w:rPr>
      </w:pPr>
      <w:r w:rsidRPr="00225D98">
        <w:rPr>
          <w:b/>
        </w:rPr>
        <w:br w:type="page"/>
      </w:r>
    </w:p>
    <w:p w14:paraId="719B77FF" w14:textId="77777777" w:rsidR="00225D98" w:rsidRPr="00225D98" w:rsidRDefault="00225D98" w:rsidP="00225D98">
      <w:pPr>
        <w:pStyle w:val="Rubrik2"/>
        <w:ind w:left="0"/>
      </w:pPr>
      <w:bookmarkStart w:id="4" w:name="_Toc182836478"/>
      <w:r w:rsidRPr="00225D98">
        <w:lastRenderedPageBreak/>
        <w:t>Förändringar sedan föregående version</w:t>
      </w:r>
      <w:bookmarkEnd w:id="4"/>
    </w:p>
    <w:p w14:paraId="745758F6" w14:textId="77777777" w:rsidR="00225D98" w:rsidRPr="00225D98" w:rsidRDefault="00225D98" w:rsidP="00225D98">
      <w:pPr>
        <w:numPr>
          <w:ilvl w:val="0"/>
          <w:numId w:val="26"/>
        </w:numPr>
        <w:ind w:right="-1"/>
        <w:contextualSpacing/>
      </w:pPr>
      <w:r w:rsidRPr="00225D98">
        <w:t>Radium (Xofigo) ingen kontraindikation.</w:t>
      </w:r>
    </w:p>
    <w:p w14:paraId="55FCC1CA" w14:textId="77777777" w:rsidR="00225D98" w:rsidRPr="00225D98" w:rsidRDefault="00225D98" w:rsidP="00225D98">
      <w:pPr>
        <w:numPr>
          <w:ilvl w:val="0"/>
          <w:numId w:val="26"/>
        </w:numPr>
        <w:ind w:right="-1"/>
        <w:contextualSpacing/>
      </w:pPr>
      <w:r w:rsidRPr="00225D98">
        <w:t>Skelettskintigrafi + CT för lokalisation är en dosklass 2-undersökning.</w:t>
      </w:r>
    </w:p>
    <w:p w14:paraId="5CA335ED" w14:textId="77777777" w:rsidR="00225D98" w:rsidRPr="00225D98" w:rsidRDefault="00225D98" w:rsidP="00225D98">
      <w:pPr>
        <w:numPr>
          <w:ilvl w:val="0"/>
          <w:numId w:val="26"/>
        </w:numPr>
        <w:ind w:right="-1"/>
        <w:contextualSpacing/>
      </w:pPr>
      <w:r w:rsidRPr="00225D98">
        <w:t>Uppdaterat länk för information om strålskydd.</w:t>
      </w:r>
    </w:p>
    <w:p w14:paraId="7C58B33D" w14:textId="77777777" w:rsidR="00225D98" w:rsidRPr="00225D98" w:rsidRDefault="00225D98" w:rsidP="00225D98">
      <w:pPr>
        <w:numPr>
          <w:ilvl w:val="0"/>
          <w:numId w:val="26"/>
        </w:numPr>
        <w:ind w:right="-1"/>
        <w:contextualSpacing/>
      </w:pPr>
      <w:bookmarkStart w:id="5" w:name="_Hlk181876798"/>
      <w:r w:rsidRPr="00225D98">
        <w:t>Ändrat till viktbaserad dosering samt lagt till en bilaga med dos för olika vikt.</w:t>
      </w:r>
    </w:p>
    <w:p w14:paraId="71E12BCF" w14:textId="77777777" w:rsidR="00225D98" w:rsidRPr="00225D98" w:rsidRDefault="00225D98" w:rsidP="00225D98">
      <w:pPr>
        <w:numPr>
          <w:ilvl w:val="0"/>
          <w:numId w:val="26"/>
        </w:numPr>
        <w:ind w:right="-1"/>
        <w:contextualSpacing/>
      </w:pPr>
      <w:r w:rsidRPr="00225D98">
        <w:t>Ändrat plats på bilagor.</w:t>
      </w:r>
    </w:p>
    <w:p w14:paraId="665A9FC1" w14:textId="32A51B49" w:rsidR="00225D98" w:rsidRPr="00225D98" w:rsidRDefault="00225D98" w:rsidP="00225D98">
      <w:pPr>
        <w:numPr>
          <w:ilvl w:val="0"/>
          <w:numId w:val="26"/>
        </w:numPr>
        <w:ind w:right="-1"/>
        <w:contextualSpacing/>
      </w:pPr>
      <w:r w:rsidRPr="00225D98">
        <w:t xml:space="preserve">Uppdaterat instruktionen för rekonstruktion med SmartConsole samt bildbearbetning </w:t>
      </w:r>
      <w:r w:rsidR="00472D6C">
        <w:br/>
      </w:r>
      <w:r w:rsidRPr="00225D98">
        <w:t>i Xeleris.</w:t>
      </w:r>
    </w:p>
    <w:bookmarkEnd w:id="5"/>
    <w:p w14:paraId="6E3E806B" w14:textId="77777777" w:rsidR="007C19FC" w:rsidRDefault="00225D98" w:rsidP="007C19FC">
      <w:pPr>
        <w:numPr>
          <w:ilvl w:val="0"/>
          <w:numId w:val="26"/>
        </w:numPr>
        <w:ind w:right="-1"/>
        <w:contextualSpacing/>
      </w:pPr>
      <w:r w:rsidRPr="00225D98">
        <w:t>Ändrat plats på rubrik Metodgrupp.</w:t>
      </w:r>
    </w:p>
    <w:p w14:paraId="57CE2A68" w14:textId="379943AC" w:rsidR="007C19FC" w:rsidRPr="00225D98" w:rsidRDefault="007C19FC" w:rsidP="007C19FC">
      <w:pPr>
        <w:numPr>
          <w:ilvl w:val="0"/>
          <w:numId w:val="26"/>
        </w:numPr>
        <w:ind w:right="-1"/>
        <w:contextualSpacing/>
      </w:pPr>
      <w:r w:rsidRPr="00582E03">
        <w:t>Fråga om järninfusion tillagt till undersökningsanteckningar.</w:t>
      </w:r>
    </w:p>
    <w:p w14:paraId="152DE766" w14:textId="77777777" w:rsidR="00225D98" w:rsidRPr="00225D98" w:rsidRDefault="00225D98" w:rsidP="00225D98">
      <w:pPr>
        <w:pStyle w:val="Rubrik2"/>
        <w:ind w:left="0"/>
      </w:pPr>
      <w:bookmarkStart w:id="6" w:name="_Toc182836479"/>
      <w:r w:rsidRPr="00225D98">
        <w:t>Metodgrupp</w:t>
      </w:r>
      <w:bookmarkEnd w:id="6"/>
    </w:p>
    <w:p w14:paraId="1D12E6EF" w14:textId="77777777" w:rsidR="00225D98" w:rsidRPr="00225D98" w:rsidRDefault="00225D98" w:rsidP="00225D98">
      <w:pPr>
        <w:ind w:left="0" w:right="-1"/>
      </w:pPr>
      <w:r w:rsidRPr="00225D98">
        <w:t xml:space="preserve">Metoden utarbetad av: Simona Popa, Ulf Cederbom, Bianca Bugge, Maria Henningsson, Andreas Österlund och Louise Strandberg. </w:t>
      </w:r>
    </w:p>
    <w:p w14:paraId="79321F1C" w14:textId="77777777" w:rsidR="00225D98" w:rsidRPr="00225D98" w:rsidRDefault="00225D98" w:rsidP="00225D98">
      <w:pPr>
        <w:pStyle w:val="Rubrik2"/>
        <w:ind w:left="0"/>
      </w:pPr>
      <w:bookmarkStart w:id="7" w:name="_Toc182836480"/>
      <w:r w:rsidRPr="00225D98">
        <w:t>Inledning</w:t>
      </w:r>
      <w:bookmarkEnd w:id="7"/>
    </w:p>
    <w:p w14:paraId="12E06F88" w14:textId="77777777" w:rsidR="00225D98" w:rsidRPr="00225D98" w:rsidRDefault="00225D98" w:rsidP="00225D98">
      <w:pPr>
        <w:ind w:left="0" w:right="-1"/>
      </w:pPr>
      <w:r w:rsidRPr="00225D98">
        <w:t xml:space="preserve">Skelettskintigrafi är en nuklearmedicinsk undersökning som med hög känslighet kan kartlägga skelettets osteoblastiska aktivitet. De flesta benigna eller maligna skelettsjukdomarna påverkar både benperfusion och benmetabolism vilket ses på skintigrafiska bilder ofta i form av foci med ökat upptag. Den använda radiofarmakan (RF) är ett fosfonatderivat, </w:t>
      </w:r>
      <w:r w:rsidRPr="00225D98">
        <w:rPr>
          <w:vertAlign w:val="superscript"/>
        </w:rPr>
        <w:t>99m</w:t>
      </w:r>
      <w:r w:rsidRPr="00225D98">
        <w:t xml:space="preserve">Tc-HDP alternativt </w:t>
      </w:r>
      <w:r w:rsidRPr="00225D98">
        <w:rPr>
          <w:vertAlign w:val="superscript"/>
        </w:rPr>
        <w:t>99m</w:t>
      </w:r>
      <w:r w:rsidRPr="00225D98">
        <w:t xml:space="preserve">Tc-DPD, som ackumuleras i hydroxiapatit-kristaller som i sin tur bygger upp benvävnaden. Målorganen är skelettet, där radiofarmaka upptas och når en maximal koncentration redan en timme efter injektion. RF utsöndringen sker igenom urin. RF har en stabil koncentration i skelettet i upp till 72 timmar efter injektion, däremot minskar radioaktiviteten. Förutom skelettet kan RF ackumuleras i mjukdelar antingen genom passiv diffusion eller upptag i mjukdelsförkalkningar. </w:t>
      </w:r>
    </w:p>
    <w:p w14:paraId="47237FB6" w14:textId="77777777" w:rsidR="00225D98" w:rsidRPr="00225D98" w:rsidRDefault="00225D98" w:rsidP="00225D98">
      <w:pPr>
        <w:pStyle w:val="Rubrik2"/>
        <w:ind w:left="0"/>
      </w:pPr>
      <w:bookmarkStart w:id="8" w:name="_Toc182836481"/>
      <w:r w:rsidRPr="00225D98">
        <w:t>Undersökningskod</w:t>
      </w:r>
      <w:bookmarkEnd w:id="8"/>
    </w:p>
    <w:p w14:paraId="37E731A6" w14:textId="77777777" w:rsidR="00225D98" w:rsidRPr="00225D98" w:rsidRDefault="00225D98" w:rsidP="00225D98">
      <w:pPr>
        <w:keepNext/>
        <w:spacing w:after="200" w:line="240" w:lineRule="auto"/>
        <w:ind w:left="0" w:right="-1"/>
        <w:rPr>
          <w:b/>
          <w:bCs/>
          <w:color w:val="44546A"/>
          <w:sz w:val="18"/>
          <w:szCs w:val="18"/>
        </w:rPr>
      </w:pPr>
      <w:r w:rsidRPr="00225D98">
        <w:rPr>
          <w:b/>
          <w:bCs/>
          <w:color w:val="44546A"/>
          <w:sz w:val="18"/>
          <w:szCs w:val="18"/>
        </w:rPr>
        <w:t xml:space="preserve">Tabell </w:t>
      </w:r>
      <w:r w:rsidRPr="00225D98">
        <w:rPr>
          <w:b/>
          <w:bCs/>
          <w:color w:val="44546A"/>
          <w:sz w:val="18"/>
          <w:szCs w:val="18"/>
        </w:rPr>
        <w:fldChar w:fldCharType="begin"/>
      </w:r>
      <w:r w:rsidRPr="00225D98">
        <w:rPr>
          <w:b/>
          <w:bCs/>
          <w:color w:val="44546A"/>
          <w:sz w:val="18"/>
          <w:szCs w:val="18"/>
        </w:rPr>
        <w:instrText xml:space="preserve"> SEQ Tabell \* ARABIC </w:instrText>
      </w:r>
      <w:r w:rsidRPr="00225D98">
        <w:rPr>
          <w:b/>
          <w:bCs/>
          <w:color w:val="44546A"/>
          <w:sz w:val="18"/>
          <w:szCs w:val="18"/>
        </w:rPr>
        <w:fldChar w:fldCharType="separate"/>
      </w:r>
      <w:r w:rsidRPr="00225D98">
        <w:rPr>
          <w:b/>
          <w:bCs/>
          <w:noProof/>
          <w:color w:val="44546A"/>
          <w:sz w:val="18"/>
          <w:szCs w:val="18"/>
        </w:rPr>
        <w:t>1</w:t>
      </w:r>
      <w:r w:rsidRPr="00225D98">
        <w:rPr>
          <w:b/>
          <w:bCs/>
          <w:color w:val="44546A"/>
          <w:sz w:val="18"/>
          <w:szCs w:val="18"/>
        </w:rPr>
        <w:fldChar w:fldCharType="end"/>
      </w:r>
      <w:r w:rsidRPr="00225D98">
        <w:rPr>
          <w:b/>
          <w:bCs/>
          <w:color w:val="44546A"/>
          <w:sz w:val="18"/>
          <w:szCs w:val="18"/>
        </w:rPr>
        <w:t xml:space="preserve">. </w:t>
      </w:r>
      <w:r w:rsidRPr="00225D98">
        <w:rPr>
          <w:color w:val="44546A"/>
          <w:sz w:val="18"/>
          <w:szCs w:val="18"/>
        </w:rPr>
        <w:t>Relevanta koder.</w:t>
      </w:r>
      <w:r w:rsidRPr="00225D98">
        <w:rPr>
          <w:b/>
          <w:bCs/>
          <w:color w:val="44546A"/>
          <w:sz w:val="18"/>
          <w:szCs w:val="18"/>
        </w:rPr>
        <w:t xml:space="preserve"> </w:t>
      </w:r>
    </w:p>
    <w:tbl>
      <w:tblPr>
        <w:tblStyle w:val="Rutntstabell6frgstarkdekorfrg1"/>
        <w:tblpPr w:leftFromText="141" w:rightFromText="141" w:vertAnchor="text" w:horzAnchor="margin" w:tblpY="-47"/>
        <w:tblW w:w="7792" w:type="dxa"/>
        <w:tblLook w:val="04A0" w:firstRow="1" w:lastRow="0" w:firstColumn="1" w:lastColumn="0" w:noHBand="0" w:noVBand="1"/>
      </w:tblPr>
      <w:tblGrid>
        <w:gridCol w:w="2972"/>
        <w:gridCol w:w="4820"/>
      </w:tblGrid>
      <w:tr w:rsidR="00225D98" w:rsidRPr="00225D98" w14:paraId="4C13938C" w14:textId="77777777" w:rsidTr="00A91B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3B68808D" w14:textId="77777777" w:rsidR="00225D98" w:rsidRPr="00225D98" w:rsidRDefault="00225D98" w:rsidP="00225D98">
            <w:pPr>
              <w:spacing w:after="0" w:line="240" w:lineRule="auto"/>
              <w:ind w:left="0" w:right="-1"/>
              <w:rPr>
                <w:rFonts w:cstheme="majorHAnsi"/>
                <w:color w:val="auto"/>
                <w:szCs w:val="20"/>
              </w:rPr>
            </w:pPr>
            <w:r w:rsidRPr="00225D98">
              <w:rPr>
                <w:rFonts w:cstheme="majorHAnsi"/>
                <w:color w:val="auto"/>
                <w:szCs w:val="20"/>
              </w:rPr>
              <w:t>Undersökningskod</w:t>
            </w:r>
          </w:p>
        </w:tc>
        <w:tc>
          <w:tcPr>
            <w:tcW w:w="4820" w:type="dxa"/>
          </w:tcPr>
          <w:p w14:paraId="3318737F" w14:textId="77777777" w:rsidR="00225D98" w:rsidRPr="00225D98" w:rsidRDefault="00225D98" w:rsidP="00225D98">
            <w:pPr>
              <w:spacing w:after="0" w:line="240" w:lineRule="auto"/>
              <w:ind w:left="0" w:right="-1"/>
              <w:cnfStyle w:val="100000000000" w:firstRow="1" w:lastRow="0" w:firstColumn="0" w:lastColumn="0" w:oddVBand="0" w:evenVBand="0" w:oddHBand="0" w:evenHBand="0" w:firstRowFirstColumn="0" w:firstRowLastColumn="0" w:lastRowFirstColumn="0" w:lastRowLastColumn="0"/>
              <w:rPr>
                <w:rFonts w:cstheme="majorHAnsi"/>
                <w:color w:val="auto"/>
                <w:szCs w:val="20"/>
              </w:rPr>
            </w:pPr>
            <w:r w:rsidRPr="00225D98">
              <w:rPr>
                <w:rFonts w:cstheme="majorHAnsi"/>
                <w:color w:val="auto"/>
                <w:szCs w:val="20"/>
              </w:rPr>
              <w:t>Undersökningsnamn</w:t>
            </w:r>
          </w:p>
        </w:tc>
      </w:tr>
      <w:tr w:rsidR="00225D98" w:rsidRPr="00225D98" w14:paraId="7D5F3E7D" w14:textId="77777777" w:rsidTr="00A91B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2610357B" w14:textId="77777777" w:rsidR="00225D98" w:rsidRPr="00225D98" w:rsidRDefault="00225D98" w:rsidP="00225D98">
            <w:pPr>
              <w:spacing w:after="0" w:line="240" w:lineRule="auto"/>
              <w:ind w:left="0" w:right="-1"/>
              <w:rPr>
                <w:rFonts w:cstheme="majorHAnsi"/>
                <w:color w:val="auto"/>
                <w:szCs w:val="20"/>
              </w:rPr>
            </w:pPr>
            <w:r w:rsidRPr="00225D98">
              <w:rPr>
                <w:rFonts w:cstheme="majorHAnsi"/>
                <w:color w:val="auto"/>
              </w:rPr>
              <w:t>761000</w:t>
            </w:r>
          </w:p>
        </w:tc>
        <w:tc>
          <w:tcPr>
            <w:tcW w:w="4820" w:type="dxa"/>
          </w:tcPr>
          <w:p w14:paraId="56E07E6F" w14:textId="77777777" w:rsidR="00225D98" w:rsidRPr="00225D98" w:rsidRDefault="00225D98" w:rsidP="00225D98">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cstheme="majorHAnsi"/>
                <w:bCs/>
                <w:color w:val="auto"/>
                <w:szCs w:val="20"/>
              </w:rPr>
            </w:pPr>
            <w:r w:rsidRPr="00225D98">
              <w:rPr>
                <w:rFonts w:cstheme="majorHAnsi"/>
                <w:color w:val="auto"/>
              </w:rPr>
              <w:t>NM Skelettskintigrafi</w:t>
            </w:r>
          </w:p>
        </w:tc>
      </w:tr>
      <w:tr w:rsidR="00225D98" w:rsidRPr="00225D98" w14:paraId="13BFDC5C" w14:textId="77777777" w:rsidTr="00A91B2D">
        <w:tc>
          <w:tcPr>
            <w:cnfStyle w:val="001000000000" w:firstRow="0" w:lastRow="0" w:firstColumn="1" w:lastColumn="0" w:oddVBand="0" w:evenVBand="0" w:oddHBand="0" w:evenHBand="0" w:firstRowFirstColumn="0" w:firstRowLastColumn="0" w:lastRowFirstColumn="0" w:lastRowLastColumn="0"/>
            <w:tcW w:w="2972" w:type="dxa"/>
          </w:tcPr>
          <w:p w14:paraId="49ED3D44" w14:textId="77777777" w:rsidR="00225D98" w:rsidRPr="00225D98" w:rsidRDefault="00225D98" w:rsidP="00225D98">
            <w:pPr>
              <w:spacing w:after="0" w:line="240" w:lineRule="auto"/>
              <w:ind w:left="0" w:right="-1"/>
              <w:rPr>
                <w:rFonts w:cstheme="majorHAnsi"/>
                <w:color w:val="auto"/>
                <w:szCs w:val="20"/>
              </w:rPr>
            </w:pPr>
            <w:r w:rsidRPr="00225D98">
              <w:rPr>
                <w:rFonts w:cstheme="majorHAnsi"/>
                <w:color w:val="auto"/>
              </w:rPr>
              <w:t>761703</w:t>
            </w:r>
          </w:p>
        </w:tc>
        <w:tc>
          <w:tcPr>
            <w:tcW w:w="4820" w:type="dxa"/>
          </w:tcPr>
          <w:p w14:paraId="2D543D49" w14:textId="77777777" w:rsidR="00225D98" w:rsidRPr="00225D98" w:rsidRDefault="00225D98" w:rsidP="00225D98">
            <w:pPr>
              <w:spacing w:after="0" w:line="240" w:lineRule="auto"/>
              <w:ind w:left="0" w:right="-1"/>
              <w:cnfStyle w:val="000000000000" w:firstRow="0" w:lastRow="0" w:firstColumn="0" w:lastColumn="0" w:oddVBand="0" w:evenVBand="0" w:oddHBand="0" w:evenHBand="0" w:firstRowFirstColumn="0" w:firstRowLastColumn="0" w:lastRowFirstColumn="0" w:lastRowLastColumn="0"/>
              <w:rPr>
                <w:rFonts w:cstheme="majorHAnsi"/>
                <w:bCs/>
                <w:color w:val="auto"/>
                <w:szCs w:val="20"/>
              </w:rPr>
            </w:pPr>
            <w:r w:rsidRPr="00225D98">
              <w:rPr>
                <w:rFonts w:cstheme="majorHAnsi"/>
                <w:color w:val="auto"/>
              </w:rPr>
              <w:t>NM Skelettskintigrafi, 3-fas</w:t>
            </w:r>
          </w:p>
        </w:tc>
      </w:tr>
      <w:tr w:rsidR="00225D98" w:rsidRPr="00225D98" w14:paraId="1F5CAE26" w14:textId="77777777" w:rsidTr="00A91B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427569CC" w14:textId="77777777" w:rsidR="00225D98" w:rsidRPr="00225D98" w:rsidRDefault="00225D98" w:rsidP="00225D98">
            <w:pPr>
              <w:spacing w:after="0" w:line="240" w:lineRule="auto"/>
              <w:ind w:left="0" w:right="-1"/>
              <w:rPr>
                <w:rFonts w:cstheme="majorHAnsi"/>
                <w:color w:val="auto"/>
                <w:szCs w:val="20"/>
              </w:rPr>
            </w:pPr>
            <w:r w:rsidRPr="00225D98">
              <w:rPr>
                <w:rFonts w:cstheme="majorHAnsi"/>
                <w:color w:val="auto"/>
              </w:rPr>
              <w:t>761704</w:t>
            </w:r>
          </w:p>
        </w:tc>
        <w:tc>
          <w:tcPr>
            <w:tcW w:w="4820" w:type="dxa"/>
          </w:tcPr>
          <w:p w14:paraId="2D688FAD" w14:textId="77777777" w:rsidR="00225D98" w:rsidRPr="00225D98" w:rsidRDefault="00225D98" w:rsidP="00225D98">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cstheme="majorHAnsi"/>
                <w:bCs/>
                <w:color w:val="auto"/>
                <w:szCs w:val="20"/>
              </w:rPr>
            </w:pPr>
            <w:r w:rsidRPr="00225D98">
              <w:rPr>
                <w:rFonts w:cstheme="majorHAnsi"/>
                <w:color w:val="auto"/>
              </w:rPr>
              <w:t>NM Skelettskintigrafi, inkl SPECT</w:t>
            </w:r>
          </w:p>
        </w:tc>
      </w:tr>
      <w:tr w:rsidR="00225D98" w:rsidRPr="00225D98" w14:paraId="34361CD0" w14:textId="77777777" w:rsidTr="00A91B2D">
        <w:tc>
          <w:tcPr>
            <w:cnfStyle w:val="001000000000" w:firstRow="0" w:lastRow="0" w:firstColumn="1" w:lastColumn="0" w:oddVBand="0" w:evenVBand="0" w:oddHBand="0" w:evenHBand="0" w:firstRowFirstColumn="0" w:firstRowLastColumn="0" w:lastRowFirstColumn="0" w:lastRowLastColumn="0"/>
            <w:tcW w:w="2972" w:type="dxa"/>
          </w:tcPr>
          <w:p w14:paraId="4191BA87" w14:textId="77777777" w:rsidR="00225D98" w:rsidRPr="00225D98" w:rsidRDefault="00225D98" w:rsidP="00225D98">
            <w:pPr>
              <w:spacing w:after="0" w:line="240" w:lineRule="auto"/>
              <w:ind w:left="0" w:right="-1"/>
              <w:rPr>
                <w:rFonts w:cstheme="majorHAnsi"/>
                <w:color w:val="auto"/>
                <w:szCs w:val="20"/>
              </w:rPr>
            </w:pPr>
            <w:r w:rsidRPr="00225D98">
              <w:rPr>
                <w:rFonts w:cstheme="majorHAnsi"/>
                <w:color w:val="auto"/>
              </w:rPr>
              <w:t>761705</w:t>
            </w:r>
          </w:p>
        </w:tc>
        <w:tc>
          <w:tcPr>
            <w:tcW w:w="4820" w:type="dxa"/>
          </w:tcPr>
          <w:p w14:paraId="0EAD94E7" w14:textId="77777777" w:rsidR="00225D98" w:rsidRPr="00225D98" w:rsidRDefault="00225D98" w:rsidP="00225D98">
            <w:pPr>
              <w:spacing w:after="0" w:line="240" w:lineRule="auto"/>
              <w:ind w:left="0" w:right="-1"/>
              <w:cnfStyle w:val="000000000000" w:firstRow="0" w:lastRow="0" w:firstColumn="0" w:lastColumn="0" w:oddVBand="0" w:evenVBand="0" w:oddHBand="0" w:evenHBand="0" w:firstRowFirstColumn="0" w:firstRowLastColumn="0" w:lastRowFirstColumn="0" w:lastRowLastColumn="0"/>
              <w:rPr>
                <w:rFonts w:cstheme="majorHAnsi"/>
                <w:bCs/>
                <w:color w:val="auto"/>
                <w:szCs w:val="20"/>
              </w:rPr>
            </w:pPr>
            <w:r w:rsidRPr="00225D98">
              <w:rPr>
                <w:rFonts w:cstheme="majorHAnsi"/>
                <w:color w:val="auto"/>
              </w:rPr>
              <w:t>NM Skelettskintigrafi, 3-fas, inkl SPECT</w:t>
            </w:r>
          </w:p>
        </w:tc>
      </w:tr>
      <w:tr w:rsidR="00225D98" w:rsidRPr="00225D98" w14:paraId="40B492A6" w14:textId="77777777" w:rsidTr="00A91B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1AFC2890" w14:textId="77777777" w:rsidR="00225D98" w:rsidRPr="00225D98" w:rsidRDefault="00225D98" w:rsidP="00225D98">
            <w:pPr>
              <w:spacing w:after="0" w:line="240" w:lineRule="auto"/>
              <w:ind w:left="0" w:right="-1"/>
              <w:rPr>
                <w:rFonts w:cstheme="majorHAnsi"/>
                <w:color w:val="auto"/>
                <w:szCs w:val="20"/>
              </w:rPr>
            </w:pPr>
            <w:r w:rsidRPr="00225D98">
              <w:rPr>
                <w:rFonts w:cstheme="majorHAnsi"/>
                <w:color w:val="auto"/>
              </w:rPr>
              <w:t>700704</w:t>
            </w:r>
          </w:p>
        </w:tc>
        <w:tc>
          <w:tcPr>
            <w:tcW w:w="4820" w:type="dxa"/>
          </w:tcPr>
          <w:p w14:paraId="56ACDD59" w14:textId="77777777" w:rsidR="00225D98" w:rsidRPr="00225D98" w:rsidRDefault="00225D98" w:rsidP="00225D98">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cstheme="majorHAnsi"/>
                <w:bCs/>
                <w:color w:val="auto"/>
                <w:szCs w:val="20"/>
              </w:rPr>
            </w:pPr>
            <w:r w:rsidRPr="00225D98">
              <w:rPr>
                <w:rFonts w:cstheme="majorHAnsi"/>
                <w:color w:val="auto"/>
              </w:rPr>
              <w:t>NM Tillägg SPECT</w:t>
            </w:r>
          </w:p>
        </w:tc>
      </w:tr>
      <w:tr w:rsidR="00225D98" w:rsidRPr="00225D98" w14:paraId="68FC7E66" w14:textId="77777777" w:rsidTr="00A91B2D">
        <w:tc>
          <w:tcPr>
            <w:cnfStyle w:val="001000000000" w:firstRow="0" w:lastRow="0" w:firstColumn="1" w:lastColumn="0" w:oddVBand="0" w:evenVBand="0" w:oddHBand="0" w:evenHBand="0" w:firstRowFirstColumn="0" w:firstRowLastColumn="0" w:lastRowFirstColumn="0" w:lastRowLastColumn="0"/>
            <w:tcW w:w="2972" w:type="dxa"/>
          </w:tcPr>
          <w:p w14:paraId="6A6AB2AF" w14:textId="77777777" w:rsidR="00225D98" w:rsidRPr="00225D98" w:rsidRDefault="00225D98" w:rsidP="00225D98">
            <w:pPr>
              <w:spacing w:after="0" w:line="240" w:lineRule="auto"/>
              <w:ind w:left="0" w:right="-1"/>
              <w:rPr>
                <w:rFonts w:cstheme="majorHAnsi"/>
                <w:color w:val="auto"/>
                <w:szCs w:val="20"/>
              </w:rPr>
            </w:pPr>
            <w:r w:rsidRPr="00225D98">
              <w:rPr>
                <w:rFonts w:cstheme="majorHAnsi"/>
                <w:color w:val="auto"/>
              </w:rPr>
              <w:t>8xxx08</w:t>
            </w:r>
          </w:p>
        </w:tc>
        <w:tc>
          <w:tcPr>
            <w:tcW w:w="4820" w:type="dxa"/>
          </w:tcPr>
          <w:p w14:paraId="1A55CF40" w14:textId="77777777" w:rsidR="00225D98" w:rsidRPr="00225D98" w:rsidRDefault="00225D98" w:rsidP="00225D98">
            <w:pPr>
              <w:spacing w:after="0" w:line="240" w:lineRule="auto"/>
              <w:ind w:left="0" w:right="-1"/>
              <w:cnfStyle w:val="000000000000" w:firstRow="0" w:lastRow="0" w:firstColumn="0" w:lastColumn="0" w:oddVBand="0" w:evenVBand="0" w:oddHBand="0" w:evenHBand="0" w:firstRowFirstColumn="0" w:firstRowLastColumn="0" w:lastRowFirstColumn="0" w:lastRowLastColumn="0"/>
              <w:rPr>
                <w:rFonts w:cstheme="majorHAnsi"/>
                <w:bCs/>
                <w:color w:val="auto"/>
                <w:szCs w:val="20"/>
              </w:rPr>
            </w:pPr>
            <w:r w:rsidRPr="00225D98">
              <w:rPr>
                <w:rFonts w:cstheme="majorHAnsi"/>
                <w:color w:val="auto"/>
              </w:rPr>
              <w:t xml:space="preserve">DT xxx, icke diagnostisk </w:t>
            </w:r>
          </w:p>
        </w:tc>
      </w:tr>
    </w:tbl>
    <w:p w14:paraId="3989F914" w14:textId="77777777" w:rsidR="00225D98" w:rsidRPr="00225D98" w:rsidRDefault="00225D98" w:rsidP="00225D98">
      <w:pPr>
        <w:ind w:left="0" w:right="-1"/>
      </w:pPr>
    </w:p>
    <w:p w14:paraId="7D254EED" w14:textId="77777777" w:rsidR="00225D98" w:rsidRPr="00225D98" w:rsidRDefault="00225D98" w:rsidP="00225D98">
      <w:pPr>
        <w:ind w:left="0" w:right="-1"/>
      </w:pPr>
    </w:p>
    <w:p w14:paraId="29D46D0B" w14:textId="77777777" w:rsidR="00225D98" w:rsidRDefault="00225D98">
      <w:pPr>
        <w:spacing w:after="0" w:line="240" w:lineRule="auto"/>
        <w:ind w:left="0" w:right="0"/>
        <w:rPr>
          <w:rFonts w:asciiTheme="majorHAnsi" w:eastAsiaTheme="majorEastAsia" w:hAnsiTheme="majorHAnsi" w:cstheme="majorBidi"/>
          <w:bCs/>
          <w:color w:val="000000" w:themeColor="text1"/>
          <w:sz w:val="40"/>
          <w:szCs w:val="26"/>
        </w:rPr>
      </w:pPr>
      <w:r>
        <w:br w:type="page"/>
      </w:r>
    </w:p>
    <w:p w14:paraId="1B51D20F" w14:textId="3B3CE2C5" w:rsidR="00225D98" w:rsidRPr="00225D98" w:rsidRDefault="00225D98" w:rsidP="00225D98">
      <w:pPr>
        <w:pStyle w:val="Rubrik2"/>
        <w:ind w:left="0"/>
      </w:pPr>
      <w:bookmarkStart w:id="9" w:name="_Toc182836482"/>
      <w:r w:rsidRPr="00225D98">
        <w:t>Indikationer</w:t>
      </w:r>
      <w:bookmarkEnd w:id="9"/>
    </w:p>
    <w:p w14:paraId="2CF45BF2" w14:textId="77777777" w:rsidR="00225D98" w:rsidRPr="00225D98" w:rsidRDefault="00225D98" w:rsidP="00225D98">
      <w:pPr>
        <w:numPr>
          <w:ilvl w:val="0"/>
          <w:numId w:val="26"/>
        </w:numPr>
        <w:ind w:right="-1"/>
        <w:contextualSpacing/>
      </w:pPr>
      <w:r w:rsidRPr="00225D98">
        <w:t>Utredning av misstänkt, konstaterad primär skelettcancer, sekundär skelettmetastasering (prostata-, bröst-, lung-, tyreoideacancer, m.m), eller paraneoplastisk sjukdom (hypertofisk pulmonell osteoartropati).</w:t>
      </w:r>
    </w:p>
    <w:p w14:paraId="35782C3B" w14:textId="77777777" w:rsidR="00225D98" w:rsidRPr="00225D98" w:rsidRDefault="00225D98" w:rsidP="00225D98">
      <w:pPr>
        <w:numPr>
          <w:ilvl w:val="0"/>
          <w:numId w:val="26"/>
        </w:numPr>
        <w:ind w:right="-1"/>
        <w:contextualSpacing/>
      </w:pPr>
      <w:r w:rsidRPr="00225D98">
        <w:t>Utredning av inflammatoriska och infektiösa tillstånd i skelett, benmärg och leder.</w:t>
      </w:r>
    </w:p>
    <w:p w14:paraId="5E459AB0" w14:textId="77777777" w:rsidR="00225D98" w:rsidRPr="00225D98" w:rsidRDefault="00225D98" w:rsidP="00225D98">
      <w:pPr>
        <w:numPr>
          <w:ilvl w:val="0"/>
          <w:numId w:val="26"/>
        </w:numPr>
        <w:ind w:right="-1"/>
        <w:contextualSpacing/>
      </w:pPr>
      <w:r w:rsidRPr="00225D98">
        <w:t xml:space="preserve">Utredning av bennekros (t.ex. avaskulär nekros av caput femoris), beninfarkt. </w:t>
      </w:r>
    </w:p>
    <w:p w14:paraId="2F4C482D" w14:textId="77777777" w:rsidR="00225D98" w:rsidRPr="00225D98" w:rsidRDefault="00225D98" w:rsidP="00225D98">
      <w:pPr>
        <w:numPr>
          <w:ilvl w:val="0"/>
          <w:numId w:val="26"/>
        </w:numPr>
        <w:ind w:right="-1"/>
        <w:contextualSpacing/>
      </w:pPr>
      <w:r w:rsidRPr="00225D98">
        <w:t>Svårdiagnosticerade frakturer (t.ex. scaphoideum, stressfrakturer eller insufficiensfrakturer).</w:t>
      </w:r>
    </w:p>
    <w:p w14:paraId="1C79B1F4" w14:textId="77777777" w:rsidR="00225D98" w:rsidRPr="00225D98" w:rsidRDefault="00225D98" w:rsidP="00225D98">
      <w:pPr>
        <w:numPr>
          <w:ilvl w:val="0"/>
          <w:numId w:val="26"/>
        </w:numPr>
        <w:ind w:right="-1"/>
        <w:contextualSpacing/>
      </w:pPr>
      <w:r w:rsidRPr="00225D98">
        <w:t>Utredning av smärttillstånd i eller i anslutning till skelett, leder eller ledproteser.</w:t>
      </w:r>
    </w:p>
    <w:p w14:paraId="03AC9BAF" w14:textId="77777777" w:rsidR="00225D98" w:rsidRPr="00225D98" w:rsidRDefault="00225D98" w:rsidP="00225D98">
      <w:pPr>
        <w:numPr>
          <w:ilvl w:val="0"/>
          <w:numId w:val="26"/>
        </w:numPr>
        <w:ind w:right="-1"/>
        <w:contextualSpacing/>
      </w:pPr>
      <w:r w:rsidRPr="00225D98">
        <w:t>Utredning av eller misstanke om Pagets sjukdom.</w:t>
      </w:r>
    </w:p>
    <w:p w14:paraId="0FDD4B57" w14:textId="77777777" w:rsidR="00225D98" w:rsidRPr="00225D98" w:rsidRDefault="00225D98" w:rsidP="00225D98">
      <w:pPr>
        <w:numPr>
          <w:ilvl w:val="0"/>
          <w:numId w:val="26"/>
        </w:numPr>
        <w:ind w:right="-1"/>
        <w:contextualSpacing/>
      </w:pPr>
      <w:r w:rsidRPr="00225D98">
        <w:t>Utredning av hematologiska sjukdomar med skelettpåverkan t.ex. Erdheim Chesters sjukdom.</w:t>
      </w:r>
    </w:p>
    <w:p w14:paraId="379FF603" w14:textId="03149AA3" w:rsidR="00225D98" w:rsidRPr="00225D98" w:rsidRDefault="00225D98" w:rsidP="00225D98">
      <w:pPr>
        <w:numPr>
          <w:ilvl w:val="0"/>
          <w:numId w:val="26"/>
        </w:numPr>
        <w:ind w:right="-1"/>
        <w:contextualSpacing/>
      </w:pPr>
      <w:r w:rsidRPr="00225D98">
        <w:t xml:space="preserve">Uppföljning av progress/regress av skelettmetastasering, kvantifiering med hjälp av </w:t>
      </w:r>
      <w:r w:rsidR="00472D6C">
        <w:br/>
      </w:r>
      <w:r w:rsidRPr="00225D98">
        <w:t xml:space="preserve">BSI (Bone Scan Index). </w:t>
      </w:r>
    </w:p>
    <w:p w14:paraId="0EADADC8" w14:textId="77777777" w:rsidR="00225D98" w:rsidRPr="00225D98" w:rsidRDefault="00225D98" w:rsidP="00225D98">
      <w:pPr>
        <w:pStyle w:val="Rubrik2"/>
        <w:ind w:left="0"/>
      </w:pPr>
      <w:bookmarkStart w:id="10" w:name="_Toc182836483"/>
      <w:r w:rsidRPr="00225D98">
        <w:t>Kontraindikationer</w:t>
      </w:r>
      <w:bookmarkEnd w:id="10"/>
    </w:p>
    <w:p w14:paraId="37F07938" w14:textId="77777777" w:rsidR="00225D98" w:rsidRPr="00225D98" w:rsidRDefault="00225D98" w:rsidP="00225D98">
      <w:pPr>
        <w:pStyle w:val="Rubrik3"/>
        <w:ind w:left="0"/>
      </w:pPr>
      <w:bookmarkStart w:id="11" w:name="_Toc182836484"/>
      <w:r w:rsidRPr="00225D98">
        <w:t>Absoluta kontraindikationer</w:t>
      </w:r>
      <w:bookmarkEnd w:id="11"/>
    </w:p>
    <w:p w14:paraId="1F672F97" w14:textId="77777777" w:rsidR="00225D98" w:rsidRPr="00225D98" w:rsidRDefault="00225D98" w:rsidP="00225D98">
      <w:pPr>
        <w:numPr>
          <w:ilvl w:val="0"/>
          <w:numId w:val="26"/>
        </w:numPr>
        <w:ind w:right="-1"/>
        <w:contextualSpacing/>
      </w:pPr>
      <w:r w:rsidRPr="00225D98">
        <w:t>Inga.</w:t>
      </w:r>
    </w:p>
    <w:p w14:paraId="549969F4" w14:textId="77777777" w:rsidR="00225D98" w:rsidRPr="00225D98" w:rsidRDefault="00225D98" w:rsidP="00225D98">
      <w:pPr>
        <w:keepNext/>
        <w:keepLines/>
        <w:spacing w:before="240" w:after="40" w:line="240" w:lineRule="auto"/>
        <w:ind w:left="0" w:right="-1"/>
        <w:outlineLvl w:val="2"/>
        <w:rPr>
          <w:rFonts w:asciiTheme="majorHAnsi" w:eastAsiaTheme="majorEastAsia" w:hAnsiTheme="majorHAnsi" w:cstheme="majorBidi"/>
          <w:bCs/>
          <w:color w:val="000000" w:themeColor="text1"/>
          <w:sz w:val="36"/>
        </w:rPr>
      </w:pPr>
      <w:r w:rsidRPr="00225D98">
        <w:rPr>
          <w:rFonts w:asciiTheme="majorHAnsi" w:eastAsiaTheme="majorEastAsia" w:hAnsiTheme="majorHAnsi" w:cstheme="majorBidi"/>
          <w:bCs/>
          <w:color w:val="000000" w:themeColor="text1"/>
          <w:sz w:val="36"/>
        </w:rPr>
        <w:t>Relativa kontraindikationer</w:t>
      </w:r>
    </w:p>
    <w:p w14:paraId="1C829507" w14:textId="77777777" w:rsidR="00225D98" w:rsidRPr="00225D98" w:rsidRDefault="00225D98" w:rsidP="00225D98">
      <w:pPr>
        <w:ind w:left="0" w:right="-1"/>
      </w:pPr>
      <w:r w:rsidRPr="00225D98">
        <w:t>Kontakta sjukhusfysiker och ansvarig läkare.</w:t>
      </w:r>
    </w:p>
    <w:p w14:paraId="589BE9C9" w14:textId="77777777" w:rsidR="00225D98" w:rsidRPr="00225D98" w:rsidRDefault="00225D98" w:rsidP="00225D98">
      <w:pPr>
        <w:numPr>
          <w:ilvl w:val="0"/>
          <w:numId w:val="26"/>
        </w:numPr>
        <w:ind w:right="-1"/>
        <w:contextualSpacing/>
      </w:pPr>
      <w:r w:rsidRPr="00225D98">
        <w:t xml:space="preserve">Bariumkontrast i tarmarna kan medföra attenueringsartefakter, därför är det lämpligt att avvakta en vecka innan skintigrafi genomförs. Bariumsulfat används vid slätröntgenundersökning av magtarmkanalen. </w:t>
      </w:r>
    </w:p>
    <w:p w14:paraId="70649F5B" w14:textId="77777777" w:rsidR="00225D98" w:rsidRPr="00225D98" w:rsidRDefault="00225D98" w:rsidP="00225D98">
      <w:pPr>
        <w:numPr>
          <w:ilvl w:val="0"/>
          <w:numId w:val="26"/>
        </w:numPr>
        <w:ind w:right="-1"/>
        <w:contextualSpacing/>
      </w:pPr>
      <w:r w:rsidRPr="00225D98">
        <w:t xml:space="preserve">Patienter som tidigare visat reaktion mot difosfonat (t.ex. HDP, DPD och MDP) i form av anafylaktoida reaktioner, vegetativa reaktioner. </w:t>
      </w:r>
    </w:p>
    <w:p w14:paraId="5F425001" w14:textId="77777777" w:rsidR="00225D98" w:rsidRPr="00225D98" w:rsidRDefault="00225D98" w:rsidP="00225D98">
      <w:pPr>
        <w:numPr>
          <w:ilvl w:val="0"/>
          <w:numId w:val="26"/>
        </w:numPr>
        <w:ind w:right="-1"/>
        <w:contextualSpacing/>
      </w:pPr>
      <w:r w:rsidRPr="00225D98">
        <w:t>Patient som genomgått annan nuklearmedicinsk undersökning:</w:t>
      </w:r>
    </w:p>
    <w:p w14:paraId="0E043093" w14:textId="77777777" w:rsidR="00225D98" w:rsidRPr="00225D98" w:rsidRDefault="00225D98" w:rsidP="00225D98">
      <w:pPr>
        <w:numPr>
          <w:ilvl w:val="1"/>
          <w:numId w:val="27"/>
        </w:numPr>
        <w:ind w:right="-1"/>
        <w:contextualSpacing/>
      </w:pPr>
      <w:r w:rsidRPr="00225D98">
        <w:t xml:space="preserve">de senaste 7 dygnen för </w:t>
      </w:r>
      <w:r w:rsidRPr="00225D98">
        <w:rPr>
          <w:vertAlign w:val="superscript"/>
        </w:rPr>
        <w:t>111</w:t>
      </w:r>
      <w:r w:rsidRPr="00225D98">
        <w:t xml:space="preserve">In och </w:t>
      </w:r>
      <w:r w:rsidRPr="00225D98">
        <w:rPr>
          <w:vertAlign w:val="superscript"/>
        </w:rPr>
        <w:t>75</w:t>
      </w:r>
      <w:r w:rsidRPr="00225D98">
        <w:t>Se</w:t>
      </w:r>
    </w:p>
    <w:p w14:paraId="51C834B1" w14:textId="77777777" w:rsidR="00225D98" w:rsidRPr="00225D98" w:rsidRDefault="00225D98" w:rsidP="00225D98">
      <w:pPr>
        <w:numPr>
          <w:ilvl w:val="1"/>
          <w:numId w:val="27"/>
        </w:numPr>
        <w:ind w:right="-1"/>
        <w:contextualSpacing/>
      </w:pPr>
      <w:r w:rsidRPr="00225D98">
        <w:t xml:space="preserve">de senaste 2 dygnen för </w:t>
      </w:r>
      <w:r w:rsidRPr="00225D98">
        <w:rPr>
          <w:vertAlign w:val="superscript"/>
        </w:rPr>
        <w:t>99m</w:t>
      </w:r>
      <w:r w:rsidRPr="00225D98">
        <w:t>Tc.</w:t>
      </w:r>
    </w:p>
    <w:p w14:paraId="089A5A79" w14:textId="77777777" w:rsidR="00225D98" w:rsidRPr="00225D98" w:rsidRDefault="00225D98" w:rsidP="00225D98">
      <w:pPr>
        <w:numPr>
          <w:ilvl w:val="1"/>
          <w:numId w:val="27"/>
        </w:numPr>
        <w:ind w:right="-2"/>
        <w:contextualSpacing/>
      </w:pPr>
      <w:r w:rsidRPr="00225D98">
        <w:rPr>
          <w:vertAlign w:val="superscript"/>
        </w:rPr>
        <w:t>223</w:t>
      </w:r>
      <w:r w:rsidRPr="00225D98">
        <w:t>Ra (Xofigo) ingen kontraindikation.</w:t>
      </w:r>
    </w:p>
    <w:p w14:paraId="248D8436" w14:textId="77777777" w:rsidR="00225D98" w:rsidRPr="00225D98" w:rsidRDefault="00225D98" w:rsidP="00225D98">
      <w:pPr>
        <w:numPr>
          <w:ilvl w:val="1"/>
          <w:numId w:val="27"/>
        </w:numPr>
        <w:ind w:right="-1"/>
        <w:contextualSpacing/>
      </w:pPr>
      <w:r w:rsidRPr="00225D98">
        <w:t>För övriga nuklider, kontakta sjukhusfysiker.</w:t>
      </w:r>
    </w:p>
    <w:p w14:paraId="6415E48E" w14:textId="77777777" w:rsidR="00225D98" w:rsidRPr="00225D98" w:rsidRDefault="00225D98" w:rsidP="00225D98">
      <w:pPr>
        <w:numPr>
          <w:ilvl w:val="0"/>
          <w:numId w:val="26"/>
        </w:numPr>
        <w:ind w:right="-1"/>
        <w:contextualSpacing/>
      </w:pPr>
      <w:r w:rsidRPr="00225D98">
        <w:t>Graviditet.</w:t>
      </w:r>
    </w:p>
    <w:p w14:paraId="28159F84" w14:textId="77777777" w:rsidR="00225D98" w:rsidRDefault="00225D98">
      <w:pPr>
        <w:spacing w:after="0" w:line="240" w:lineRule="auto"/>
        <w:ind w:left="0" w:right="0"/>
        <w:rPr>
          <w:rFonts w:asciiTheme="majorHAnsi" w:eastAsiaTheme="majorEastAsia" w:hAnsiTheme="majorHAnsi" w:cstheme="majorBidi"/>
          <w:bCs/>
          <w:color w:val="000000" w:themeColor="text1"/>
          <w:sz w:val="40"/>
          <w:szCs w:val="26"/>
        </w:rPr>
      </w:pPr>
      <w:r>
        <w:br w:type="page"/>
      </w:r>
    </w:p>
    <w:p w14:paraId="36EE0CBB" w14:textId="5C0788BD" w:rsidR="00225D98" w:rsidRPr="00225D98" w:rsidRDefault="00225D98" w:rsidP="00225D98">
      <w:pPr>
        <w:pStyle w:val="Rubrik2"/>
        <w:ind w:left="0"/>
      </w:pPr>
      <w:bookmarkStart w:id="12" w:name="_Toc182836485"/>
      <w:r w:rsidRPr="00225D98">
        <w:t>Särskild hänsyn</w:t>
      </w:r>
      <w:bookmarkEnd w:id="12"/>
    </w:p>
    <w:p w14:paraId="656B200C" w14:textId="77777777" w:rsidR="00225D98" w:rsidRPr="00225D98" w:rsidRDefault="00225D98" w:rsidP="00225D98">
      <w:pPr>
        <w:pStyle w:val="Rubrik3"/>
        <w:ind w:left="0"/>
      </w:pPr>
      <w:bookmarkStart w:id="13" w:name="_Toc182836486"/>
      <w:r w:rsidRPr="00225D98">
        <w:t>Barn/unga</w:t>
      </w:r>
      <w:bookmarkEnd w:id="13"/>
    </w:p>
    <w:p w14:paraId="59B95C73" w14:textId="77777777" w:rsidR="00225D98" w:rsidRPr="00225D98" w:rsidRDefault="00225D98" w:rsidP="00225D98">
      <w:pPr>
        <w:ind w:left="0" w:right="-1"/>
      </w:pPr>
      <w:r w:rsidRPr="00225D98">
        <w:t xml:space="preserve">Personer under 18 år ska ges individuell dos, se </w:t>
      </w:r>
      <w:hyperlink r:id="rId17" w:history="1">
        <w:r w:rsidRPr="00225D98">
          <w:rPr>
            <w:color w:val="006298" w:themeColor="hyperlink"/>
            <w:u w:val="single"/>
          </w:rPr>
          <w:t>Dosering av radiofarmaka för barn och ungdomar</w:t>
        </w:r>
      </w:hyperlink>
      <w:r w:rsidRPr="00225D98">
        <w:t xml:space="preserve">. </w:t>
      </w:r>
    </w:p>
    <w:p w14:paraId="371C9DCA" w14:textId="77777777" w:rsidR="00225D98" w:rsidRPr="00225D98" w:rsidRDefault="00225D98" w:rsidP="00225D98">
      <w:pPr>
        <w:pStyle w:val="Rubrik3"/>
        <w:ind w:left="0"/>
      </w:pPr>
      <w:bookmarkStart w:id="14" w:name="_Toc182836487"/>
      <w:r w:rsidRPr="00225D98">
        <w:t>Graviditet</w:t>
      </w:r>
      <w:bookmarkEnd w:id="14"/>
    </w:p>
    <w:p w14:paraId="5FDE2B71" w14:textId="77777777" w:rsidR="00225D98" w:rsidRPr="00225D98" w:rsidRDefault="00225D98" w:rsidP="00225D98">
      <w:pPr>
        <w:ind w:left="0" w:right="-1"/>
      </w:pPr>
      <w:r w:rsidRPr="00225D98">
        <w:t xml:space="preserve">Särskild berättigandebedömning ska genomföras för gravida patienter och undersökningen ska om möjligt skjutas upp till efter födseln alternativt senare i graviditeten då den förväntade stråldosen till fostret är lägre. Medelabsorberad stråldos till fostret är 3–4 mGy. </w:t>
      </w:r>
    </w:p>
    <w:p w14:paraId="69357ED1" w14:textId="77777777" w:rsidR="00225D98" w:rsidRPr="00225D98" w:rsidRDefault="00225D98" w:rsidP="00225D98">
      <w:pPr>
        <w:pStyle w:val="Rubrik3"/>
        <w:ind w:left="0"/>
      </w:pPr>
      <w:bookmarkStart w:id="15" w:name="_Toc182836488"/>
      <w:r w:rsidRPr="00225D98">
        <w:t>Amning</w:t>
      </w:r>
      <w:bookmarkEnd w:id="15"/>
    </w:p>
    <w:p w14:paraId="444EFFED" w14:textId="77777777" w:rsidR="00225D98" w:rsidRPr="00225D98" w:rsidRDefault="00225D98" w:rsidP="00225D98">
      <w:pPr>
        <w:ind w:left="0" w:right="-1"/>
      </w:pPr>
      <w:r w:rsidRPr="00225D98">
        <w:t xml:space="preserve">Patienten rekommenderas att amma/pumpa 1–2 timmar innan injektion. Inget amningsuppehåll krävs, men som en extra säkerhetsåtgärd ska det första målet efter undersökningen kastas. </w:t>
      </w:r>
    </w:p>
    <w:p w14:paraId="25BD056F" w14:textId="77777777" w:rsidR="00225D98" w:rsidRPr="00225D98" w:rsidRDefault="00225D98" w:rsidP="00225D98">
      <w:pPr>
        <w:pStyle w:val="Rubrik3"/>
        <w:ind w:left="0"/>
      </w:pPr>
      <w:bookmarkStart w:id="16" w:name="_Toc182836489"/>
      <w:r w:rsidRPr="00225D98">
        <w:t>Kontaktrestriktion</w:t>
      </w:r>
      <w:bookmarkEnd w:id="16"/>
    </w:p>
    <w:p w14:paraId="5F864119" w14:textId="056AA47A" w:rsidR="00225D98" w:rsidRPr="00225D98" w:rsidRDefault="00225D98" w:rsidP="00225D98">
      <w:pPr>
        <w:ind w:left="0" w:right="-1"/>
      </w:pPr>
      <w:r w:rsidRPr="00225D98">
        <w:t xml:space="preserve">Patienten ska undvika nära kontakt (&lt;1 m) med små barn (0–3 år) och gravida de närmaste 4 timmarna efter injektion. Patienten ska även undvika att sova i samma säng som barn &lt;18 år </w:t>
      </w:r>
      <w:r w:rsidR="002D1D19">
        <w:br/>
      </w:r>
      <w:r w:rsidRPr="00225D98">
        <w:t>och gravida första natten efter undersökningen.</w:t>
      </w:r>
    </w:p>
    <w:p w14:paraId="3C7C4AC0" w14:textId="77777777" w:rsidR="00225D98" w:rsidRPr="00225D98" w:rsidRDefault="00225D98" w:rsidP="00225D98">
      <w:pPr>
        <w:pStyle w:val="Rubrik3"/>
        <w:ind w:left="0"/>
      </w:pPr>
      <w:bookmarkStart w:id="17" w:name="_Toc182836490"/>
      <w:r w:rsidRPr="00225D98">
        <w:t>Stråldos</w:t>
      </w:r>
      <w:bookmarkEnd w:id="17"/>
    </w:p>
    <w:p w14:paraId="074C8C75" w14:textId="77777777" w:rsidR="00225D98" w:rsidRPr="00225D98" w:rsidRDefault="00225D98" w:rsidP="00225D98">
      <w:pPr>
        <w:ind w:left="0" w:right="-1"/>
      </w:pPr>
      <w:r w:rsidRPr="00225D98">
        <w:t xml:space="preserve">Skelettskintigrafi + CT för lokalisation är en dosklass 2-undersökning, se </w:t>
      </w:r>
      <w:hyperlink r:id="rId18" w:history="1">
        <w:r w:rsidRPr="00225D98">
          <w:rPr>
            <w:color w:val="006298" w:themeColor="hyperlink"/>
            <w:u w:val="single"/>
          </w:rPr>
          <w:t>Information om stråldoser vid nuklearmedicin</w:t>
        </w:r>
      </w:hyperlink>
      <w:r w:rsidRPr="00225D98">
        <w:t xml:space="preserve">. </w:t>
      </w:r>
    </w:p>
    <w:p w14:paraId="1EB51CC7" w14:textId="77777777" w:rsidR="00225D98" w:rsidRPr="00225D98" w:rsidRDefault="00225D98" w:rsidP="00225D98">
      <w:pPr>
        <w:pStyle w:val="Rubrik3"/>
        <w:ind w:left="0"/>
      </w:pPr>
      <w:bookmarkStart w:id="18" w:name="_Toc182836491"/>
      <w:r w:rsidRPr="00225D98">
        <w:t>Strålskydd</w:t>
      </w:r>
      <w:bookmarkEnd w:id="18"/>
    </w:p>
    <w:p w14:paraId="251DC195" w14:textId="77777777" w:rsidR="00225D98" w:rsidRPr="00225D98" w:rsidRDefault="00225D98" w:rsidP="00225D98">
      <w:pPr>
        <w:ind w:left="0" w:right="-1"/>
      </w:pPr>
      <w:r w:rsidRPr="00225D98">
        <w:t xml:space="preserve">Information om strålskydd för personal och patienter finns på </w:t>
      </w:r>
      <w:hyperlink r:id="rId19" w:history="1">
        <w:r w:rsidRPr="00225D98">
          <w:rPr>
            <w:color w:val="006298" w:themeColor="hyperlink"/>
            <w:u w:val="single"/>
          </w:rPr>
          <w:t>Strålsäkerhet - NU-sjukvården</w:t>
        </w:r>
      </w:hyperlink>
      <w:r w:rsidRPr="00225D98">
        <w:t>. </w:t>
      </w:r>
    </w:p>
    <w:p w14:paraId="019828F4" w14:textId="77777777" w:rsidR="00225D98" w:rsidRPr="00225D98" w:rsidRDefault="00225D98" w:rsidP="000B588E">
      <w:pPr>
        <w:pStyle w:val="Rubrik2"/>
        <w:ind w:left="0"/>
      </w:pPr>
      <w:bookmarkStart w:id="19" w:name="_Toc182836492"/>
      <w:r w:rsidRPr="00225D98">
        <w:t>Utrustning</w:t>
      </w:r>
      <w:bookmarkEnd w:id="19"/>
    </w:p>
    <w:p w14:paraId="4567D87B" w14:textId="77777777" w:rsidR="00225D98" w:rsidRPr="00225D98" w:rsidRDefault="00225D98" w:rsidP="00225D98">
      <w:pPr>
        <w:numPr>
          <w:ilvl w:val="0"/>
          <w:numId w:val="26"/>
        </w:numPr>
        <w:ind w:right="-1"/>
        <w:contextualSpacing/>
      </w:pPr>
      <w:r w:rsidRPr="00225D98">
        <w:t xml:space="preserve"> Koboltpenna.</w:t>
      </w:r>
    </w:p>
    <w:p w14:paraId="185C5C2D" w14:textId="77777777" w:rsidR="000B588E" w:rsidRDefault="000B588E">
      <w:pPr>
        <w:spacing w:after="0" w:line="240" w:lineRule="auto"/>
        <w:ind w:left="0" w:right="0"/>
        <w:rPr>
          <w:rFonts w:asciiTheme="majorHAnsi" w:eastAsiaTheme="majorEastAsia" w:hAnsiTheme="majorHAnsi" w:cstheme="majorBidi"/>
          <w:bCs/>
          <w:color w:val="000000" w:themeColor="text1"/>
          <w:sz w:val="36"/>
        </w:rPr>
      </w:pPr>
      <w:r>
        <w:br w:type="page"/>
      </w:r>
    </w:p>
    <w:p w14:paraId="3BE8B73C" w14:textId="183DDD38" w:rsidR="00225D98" w:rsidRPr="00225D98" w:rsidRDefault="00225D98" w:rsidP="000B588E">
      <w:pPr>
        <w:pStyle w:val="Rubrik3"/>
        <w:ind w:left="0"/>
      </w:pPr>
      <w:bookmarkStart w:id="20" w:name="_Toc182836493"/>
      <w:r w:rsidRPr="00225D98">
        <w:t>Protokoll SPECT/CT</w:t>
      </w:r>
      <w:bookmarkEnd w:id="20"/>
    </w:p>
    <w:p w14:paraId="69CA41DA" w14:textId="77777777" w:rsidR="00225D98" w:rsidRPr="00225D98" w:rsidRDefault="00225D98" w:rsidP="00225D98">
      <w:pPr>
        <w:keepNext/>
        <w:spacing w:after="200" w:line="240" w:lineRule="auto"/>
        <w:ind w:left="0" w:right="-1"/>
        <w:rPr>
          <w:color w:val="44546A"/>
          <w:sz w:val="18"/>
          <w:szCs w:val="18"/>
        </w:rPr>
      </w:pPr>
      <w:r w:rsidRPr="00225D98">
        <w:rPr>
          <w:b/>
          <w:bCs/>
          <w:color w:val="44546A"/>
          <w:sz w:val="18"/>
          <w:szCs w:val="18"/>
        </w:rPr>
        <w:t xml:space="preserve">Tabell </w:t>
      </w:r>
      <w:r w:rsidRPr="00225D98">
        <w:rPr>
          <w:b/>
          <w:bCs/>
          <w:color w:val="44546A"/>
          <w:sz w:val="18"/>
          <w:szCs w:val="18"/>
        </w:rPr>
        <w:fldChar w:fldCharType="begin"/>
      </w:r>
      <w:r w:rsidRPr="00225D98">
        <w:rPr>
          <w:b/>
          <w:bCs/>
          <w:color w:val="44546A"/>
          <w:sz w:val="18"/>
          <w:szCs w:val="18"/>
        </w:rPr>
        <w:instrText xml:space="preserve"> SEQ Tabell \* ARABIC </w:instrText>
      </w:r>
      <w:r w:rsidRPr="00225D98">
        <w:rPr>
          <w:b/>
          <w:bCs/>
          <w:color w:val="44546A"/>
          <w:sz w:val="18"/>
          <w:szCs w:val="18"/>
        </w:rPr>
        <w:fldChar w:fldCharType="separate"/>
      </w:r>
      <w:r w:rsidRPr="00225D98">
        <w:rPr>
          <w:b/>
          <w:bCs/>
          <w:noProof/>
          <w:color w:val="44546A"/>
          <w:sz w:val="18"/>
          <w:szCs w:val="18"/>
        </w:rPr>
        <w:t>2</w:t>
      </w:r>
      <w:r w:rsidRPr="00225D98">
        <w:rPr>
          <w:b/>
          <w:bCs/>
          <w:color w:val="44546A"/>
          <w:sz w:val="18"/>
          <w:szCs w:val="18"/>
        </w:rPr>
        <w:fldChar w:fldCharType="end"/>
      </w:r>
      <w:r w:rsidRPr="00225D98">
        <w:rPr>
          <w:b/>
          <w:bCs/>
          <w:color w:val="44546A"/>
          <w:sz w:val="18"/>
          <w:szCs w:val="18"/>
        </w:rPr>
        <w:t xml:space="preserve">. </w:t>
      </w:r>
      <w:r w:rsidRPr="00225D98">
        <w:rPr>
          <w:color w:val="44546A"/>
          <w:sz w:val="18"/>
          <w:szCs w:val="18"/>
        </w:rPr>
        <w:t>Protokoll NM-undersökning på Discovery 670 Pro (Uddevalla) och 870 CZT (NÄL) SPECT/CT.</w:t>
      </w:r>
    </w:p>
    <w:tbl>
      <w:tblPr>
        <w:tblW w:w="10624" w:type="dxa"/>
        <w:tblInd w:w="-35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65"/>
        <w:gridCol w:w="1561"/>
        <w:gridCol w:w="1560"/>
        <w:gridCol w:w="1559"/>
        <w:gridCol w:w="1559"/>
        <w:gridCol w:w="1560"/>
        <w:gridCol w:w="1560"/>
      </w:tblGrid>
      <w:tr w:rsidR="00225D98" w:rsidRPr="00225D98" w14:paraId="52643239" w14:textId="77777777" w:rsidTr="000B588E">
        <w:trPr>
          <w:trHeight w:val="315"/>
        </w:trPr>
        <w:tc>
          <w:tcPr>
            <w:tcW w:w="1265" w:type="dxa"/>
            <w:tcBorders>
              <w:top w:val="single" w:sz="6" w:space="0" w:color="8EAADB"/>
              <w:left w:val="single" w:sz="6" w:space="0" w:color="8EAADB"/>
              <w:bottom w:val="single" w:sz="12" w:space="0" w:color="8EAADB"/>
              <w:right w:val="single" w:sz="6" w:space="0" w:color="8EAADB"/>
            </w:tcBorders>
            <w:vAlign w:val="center"/>
          </w:tcPr>
          <w:p w14:paraId="0F4D25DC"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b/>
                <w:bCs/>
                <w:color w:val="000000"/>
              </w:rPr>
              <w:t>Protokoll</w:t>
            </w:r>
          </w:p>
        </w:tc>
        <w:tc>
          <w:tcPr>
            <w:tcW w:w="1561" w:type="dxa"/>
            <w:tcBorders>
              <w:top w:val="single" w:sz="6" w:space="0" w:color="8EAADB"/>
              <w:left w:val="single" w:sz="6" w:space="0" w:color="8EAADB"/>
              <w:bottom w:val="single" w:sz="12" w:space="0" w:color="8EAADB"/>
              <w:right w:val="single" w:sz="6" w:space="0" w:color="8EAADB"/>
            </w:tcBorders>
            <w:vAlign w:val="center"/>
          </w:tcPr>
          <w:p w14:paraId="1DB21E59" w14:textId="77777777" w:rsidR="00225D98" w:rsidRPr="00225D98" w:rsidRDefault="00225D98" w:rsidP="00225D98">
            <w:pPr>
              <w:spacing w:after="0" w:line="240" w:lineRule="auto"/>
              <w:ind w:left="0" w:right="-1"/>
              <w:jc w:val="center"/>
              <w:textAlignment w:val="baseline"/>
              <w:rPr>
                <w:rFonts w:ascii="Calibri" w:hAnsi="Calibri" w:cs="Calibri"/>
                <w:b/>
                <w:bCs/>
                <w:lang w:val="en-GB"/>
              </w:rPr>
            </w:pPr>
            <w:r w:rsidRPr="00225D98">
              <w:rPr>
                <w:rFonts w:ascii="Calibri" w:hAnsi="Calibri" w:cs="Calibri"/>
                <w:color w:val="000000"/>
                <w:lang w:val="en-GB"/>
              </w:rPr>
              <w:t>Helkropp skelett</w:t>
            </w:r>
          </w:p>
        </w:tc>
        <w:tc>
          <w:tcPr>
            <w:tcW w:w="1560" w:type="dxa"/>
            <w:tcBorders>
              <w:top w:val="single" w:sz="6" w:space="0" w:color="8EAADB"/>
              <w:left w:val="single" w:sz="6" w:space="0" w:color="8EAADB"/>
              <w:bottom w:val="single" w:sz="12" w:space="0" w:color="8EAADB"/>
              <w:right w:val="single" w:sz="6" w:space="0" w:color="8EAADB"/>
            </w:tcBorders>
            <w:vAlign w:val="center"/>
          </w:tcPr>
          <w:p w14:paraId="5543035D" w14:textId="77777777" w:rsidR="00225D98" w:rsidRPr="00225D98" w:rsidRDefault="00225D98" w:rsidP="00225D98">
            <w:pPr>
              <w:spacing w:after="0" w:line="240" w:lineRule="auto"/>
              <w:ind w:left="0" w:right="-1"/>
              <w:jc w:val="center"/>
              <w:textAlignment w:val="baseline"/>
              <w:rPr>
                <w:rFonts w:ascii="Calibri" w:hAnsi="Calibri" w:cs="Calibri"/>
                <w:b/>
                <w:bCs/>
                <w:lang w:val="en-GB"/>
              </w:rPr>
            </w:pPr>
            <w:r w:rsidRPr="00225D98">
              <w:rPr>
                <w:rFonts w:ascii="Calibri" w:hAnsi="Calibri" w:cs="Calibri"/>
                <w:color w:val="000000"/>
                <w:lang w:val="en-GB"/>
              </w:rPr>
              <w:t>SPECT-CT evo</w:t>
            </w:r>
          </w:p>
        </w:tc>
        <w:tc>
          <w:tcPr>
            <w:tcW w:w="1559" w:type="dxa"/>
            <w:tcBorders>
              <w:top w:val="single" w:sz="6" w:space="0" w:color="8EAADB"/>
              <w:left w:val="single" w:sz="6" w:space="0" w:color="8EAADB"/>
              <w:bottom w:val="single" w:sz="12" w:space="0" w:color="8EAADB"/>
              <w:right w:val="single" w:sz="6" w:space="0" w:color="8EAADB"/>
            </w:tcBorders>
            <w:vAlign w:val="center"/>
          </w:tcPr>
          <w:p w14:paraId="06E4E81F" w14:textId="77777777" w:rsidR="00225D98" w:rsidRPr="00225D98" w:rsidRDefault="00225D98" w:rsidP="00225D98">
            <w:pPr>
              <w:spacing w:after="0" w:line="240" w:lineRule="auto"/>
              <w:ind w:left="0" w:right="-1"/>
              <w:jc w:val="center"/>
              <w:textAlignment w:val="baseline"/>
              <w:rPr>
                <w:rFonts w:ascii="Calibri" w:hAnsi="Calibri" w:cs="Calibri"/>
                <w:b/>
                <w:bCs/>
                <w:lang w:val="en-GB"/>
              </w:rPr>
            </w:pPr>
            <w:r w:rsidRPr="00225D98">
              <w:rPr>
                <w:rFonts w:ascii="Calibri" w:hAnsi="Calibri" w:cs="Calibri"/>
                <w:color w:val="000000"/>
                <w:lang w:val="en-GB"/>
              </w:rPr>
              <w:t>Helkropp evo</w:t>
            </w:r>
          </w:p>
        </w:tc>
        <w:tc>
          <w:tcPr>
            <w:tcW w:w="1559" w:type="dxa"/>
            <w:tcBorders>
              <w:top w:val="single" w:sz="6" w:space="0" w:color="8EAADB"/>
              <w:left w:val="single" w:sz="6" w:space="0" w:color="8EAADB"/>
              <w:bottom w:val="single" w:sz="12" w:space="0" w:color="8EAADB"/>
              <w:right w:val="single" w:sz="6" w:space="0" w:color="8EAADB"/>
            </w:tcBorders>
            <w:vAlign w:val="center"/>
          </w:tcPr>
          <w:p w14:paraId="16A99EDE" w14:textId="77777777" w:rsidR="00225D98" w:rsidRPr="00225D98" w:rsidRDefault="00225D98" w:rsidP="00225D98">
            <w:pPr>
              <w:spacing w:after="0" w:line="240" w:lineRule="auto"/>
              <w:ind w:left="0" w:right="-1"/>
              <w:jc w:val="center"/>
              <w:textAlignment w:val="baseline"/>
              <w:rPr>
                <w:rFonts w:ascii="Calibri" w:hAnsi="Calibri" w:cs="Calibri"/>
                <w:b/>
                <w:bCs/>
                <w:lang w:val="en-GB"/>
              </w:rPr>
            </w:pPr>
            <w:r w:rsidRPr="00225D98">
              <w:rPr>
                <w:rFonts w:ascii="Calibri" w:hAnsi="Calibri" w:cs="Calibri"/>
                <w:color w:val="000000"/>
                <w:lang w:val="en-GB"/>
              </w:rPr>
              <w:t>Tre-fas vask I</w:t>
            </w:r>
          </w:p>
        </w:tc>
        <w:tc>
          <w:tcPr>
            <w:tcW w:w="1560" w:type="dxa"/>
            <w:tcBorders>
              <w:top w:val="single" w:sz="6" w:space="0" w:color="8EAADB"/>
              <w:left w:val="single" w:sz="6" w:space="0" w:color="8EAADB"/>
              <w:bottom w:val="single" w:sz="12" w:space="0" w:color="8EAADB"/>
              <w:right w:val="single" w:sz="6" w:space="0" w:color="8EAADB"/>
            </w:tcBorders>
            <w:vAlign w:val="center"/>
          </w:tcPr>
          <w:p w14:paraId="04406792" w14:textId="77777777" w:rsidR="00225D98" w:rsidRPr="00225D98" w:rsidRDefault="00225D98" w:rsidP="00225D98">
            <w:pPr>
              <w:spacing w:after="0" w:line="240" w:lineRule="auto"/>
              <w:ind w:left="0" w:right="-1"/>
              <w:jc w:val="center"/>
              <w:textAlignment w:val="baseline"/>
              <w:rPr>
                <w:rFonts w:ascii="Calibri" w:hAnsi="Calibri" w:cs="Calibri"/>
                <w:b/>
                <w:bCs/>
                <w:lang w:val="en-GB"/>
              </w:rPr>
            </w:pPr>
            <w:r w:rsidRPr="00225D98">
              <w:rPr>
                <w:rFonts w:ascii="Calibri" w:hAnsi="Calibri" w:cs="Calibri"/>
                <w:color w:val="000000"/>
                <w:lang w:val="en-GB"/>
              </w:rPr>
              <w:t>Tre-fas mjuk II</w:t>
            </w:r>
          </w:p>
        </w:tc>
        <w:tc>
          <w:tcPr>
            <w:tcW w:w="1560" w:type="dxa"/>
            <w:tcBorders>
              <w:top w:val="single" w:sz="6" w:space="0" w:color="8EAADB"/>
              <w:left w:val="single" w:sz="6" w:space="0" w:color="8EAADB"/>
              <w:bottom w:val="single" w:sz="12" w:space="0" w:color="8EAADB"/>
              <w:right w:val="single" w:sz="6" w:space="0" w:color="8EAADB"/>
            </w:tcBorders>
            <w:vAlign w:val="center"/>
          </w:tcPr>
          <w:p w14:paraId="35D1F301" w14:textId="77777777" w:rsidR="00225D98" w:rsidRPr="00225D98" w:rsidRDefault="00225D98" w:rsidP="00225D98">
            <w:pPr>
              <w:spacing w:after="0" w:line="240" w:lineRule="auto"/>
              <w:ind w:left="0" w:right="-1"/>
              <w:jc w:val="center"/>
              <w:textAlignment w:val="baseline"/>
              <w:rPr>
                <w:rFonts w:ascii="Calibri" w:hAnsi="Calibri" w:cs="Calibri"/>
                <w:b/>
                <w:bCs/>
                <w:lang w:val="en-GB"/>
              </w:rPr>
            </w:pPr>
            <w:r w:rsidRPr="00225D98">
              <w:rPr>
                <w:rFonts w:ascii="Calibri" w:hAnsi="Calibri" w:cs="Calibri"/>
                <w:color w:val="000000"/>
                <w:lang w:val="en-GB"/>
              </w:rPr>
              <w:t>Statisk</w:t>
            </w:r>
          </w:p>
        </w:tc>
      </w:tr>
      <w:tr w:rsidR="00225D98" w:rsidRPr="00225D98" w14:paraId="42A814BD" w14:textId="77777777" w:rsidTr="000B588E">
        <w:trPr>
          <w:trHeight w:val="315"/>
        </w:trPr>
        <w:tc>
          <w:tcPr>
            <w:tcW w:w="12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8E78BC6"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b/>
                <w:bCs/>
                <w:color w:val="000000"/>
              </w:rPr>
              <w:t>Insamling</w:t>
            </w:r>
          </w:p>
        </w:tc>
        <w:tc>
          <w:tcPr>
            <w:tcW w:w="1561"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5EA0752"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color w:val="000000"/>
              </w:rPr>
              <w:t>Helkropp</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E2786D7"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color w:val="000000"/>
              </w:rPr>
              <w:t>Tomografi</w:t>
            </w:r>
          </w:p>
        </w:tc>
        <w:tc>
          <w:tcPr>
            <w:tcW w:w="155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D6CCCD5" w14:textId="77777777" w:rsidR="00225D98" w:rsidRPr="00225D98" w:rsidRDefault="00225D98" w:rsidP="00225D98">
            <w:pPr>
              <w:spacing w:after="0" w:line="240" w:lineRule="auto"/>
              <w:ind w:left="0" w:right="-1"/>
              <w:jc w:val="center"/>
              <w:textAlignment w:val="baseline"/>
              <w:rPr>
                <w:rFonts w:ascii="Calibri" w:hAnsi="Calibri" w:cs="Calibri"/>
                <w:color w:val="000000"/>
                <w:lang w:val="en-GB"/>
              </w:rPr>
            </w:pPr>
            <w:r w:rsidRPr="00225D98">
              <w:rPr>
                <w:rFonts w:ascii="Calibri" w:hAnsi="Calibri" w:cs="Calibri"/>
                <w:color w:val="000000"/>
              </w:rPr>
              <w:t>Helkropp</w:t>
            </w:r>
          </w:p>
        </w:tc>
        <w:tc>
          <w:tcPr>
            <w:tcW w:w="155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1FAE258" w14:textId="77777777" w:rsidR="00225D98" w:rsidRPr="00225D98" w:rsidRDefault="00225D98" w:rsidP="00225D98">
            <w:pPr>
              <w:spacing w:after="0" w:line="240" w:lineRule="auto"/>
              <w:ind w:left="0" w:right="-1"/>
              <w:jc w:val="center"/>
              <w:textAlignment w:val="baseline"/>
              <w:rPr>
                <w:rFonts w:ascii="Calibri" w:hAnsi="Calibri" w:cs="Calibri"/>
                <w:color w:val="000000"/>
                <w:lang w:val="en-GB"/>
              </w:rPr>
            </w:pPr>
            <w:r w:rsidRPr="00225D98">
              <w:rPr>
                <w:rFonts w:ascii="Calibri" w:hAnsi="Calibri" w:cs="Calibri"/>
                <w:color w:val="000000"/>
              </w:rPr>
              <w:t>Dynamisk</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0CA1114" w14:textId="77777777" w:rsidR="00225D98" w:rsidRPr="00225D98" w:rsidRDefault="00225D98" w:rsidP="00225D98">
            <w:pPr>
              <w:spacing w:after="0" w:line="240" w:lineRule="auto"/>
              <w:ind w:left="0" w:right="-1"/>
              <w:jc w:val="center"/>
              <w:textAlignment w:val="baseline"/>
              <w:rPr>
                <w:rFonts w:ascii="Calibri" w:hAnsi="Calibri" w:cs="Calibri"/>
                <w:color w:val="000000"/>
                <w:lang w:val="en-GB"/>
              </w:rPr>
            </w:pPr>
            <w:r w:rsidRPr="00225D98">
              <w:rPr>
                <w:rFonts w:ascii="Calibri" w:hAnsi="Calibri"/>
                <w:color w:val="000000"/>
              </w:rPr>
              <w:t>Statisk</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2FDEE33" w14:textId="77777777" w:rsidR="00225D98" w:rsidRPr="00225D98" w:rsidRDefault="00225D98" w:rsidP="00225D98">
            <w:pPr>
              <w:spacing w:after="0" w:line="240" w:lineRule="auto"/>
              <w:ind w:left="0" w:right="-1"/>
              <w:jc w:val="center"/>
              <w:textAlignment w:val="baseline"/>
              <w:rPr>
                <w:rFonts w:ascii="Calibri" w:hAnsi="Calibri" w:cs="Calibri"/>
                <w:color w:val="000000"/>
                <w:lang w:val="en-GB"/>
              </w:rPr>
            </w:pPr>
            <w:r w:rsidRPr="00225D98">
              <w:rPr>
                <w:rFonts w:ascii="Calibri" w:hAnsi="Calibri"/>
                <w:color w:val="000000"/>
              </w:rPr>
              <w:t>Statisk</w:t>
            </w:r>
          </w:p>
        </w:tc>
      </w:tr>
      <w:tr w:rsidR="00225D98" w:rsidRPr="00225D98" w14:paraId="664BD3CF" w14:textId="77777777" w:rsidTr="000B588E">
        <w:trPr>
          <w:trHeight w:val="315"/>
        </w:trPr>
        <w:tc>
          <w:tcPr>
            <w:tcW w:w="1265" w:type="dxa"/>
            <w:tcBorders>
              <w:top w:val="single" w:sz="6" w:space="0" w:color="8EAADB"/>
              <w:left w:val="single" w:sz="6" w:space="0" w:color="8EAADB"/>
              <w:bottom w:val="single" w:sz="6" w:space="0" w:color="8EAADB"/>
              <w:right w:val="single" w:sz="6" w:space="0" w:color="8EAADB"/>
            </w:tcBorders>
            <w:vAlign w:val="center"/>
            <w:hideMark/>
          </w:tcPr>
          <w:p w14:paraId="45305F6A"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b/>
                <w:bCs/>
                <w:color w:val="000000"/>
              </w:rPr>
              <w:t>Energi</w:t>
            </w:r>
          </w:p>
        </w:tc>
        <w:tc>
          <w:tcPr>
            <w:tcW w:w="1561" w:type="dxa"/>
            <w:tcBorders>
              <w:top w:val="single" w:sz="6" w:space="0" w:color="8EAADB"/>
              <w:left w:val="single" w:sz="6" w:space="0" w:color="8EAADB"/>
              <w:bottom w:val="single" w:sz="6" w:space="0" w:color="8EAADB"/>
              <w:right w:val="single" w:sz="6" w:space="0" w:color="8EAADB"/>
            </w:tcBorders>
            <w:vAlign w:val="center"/>
            <w:hideMark/>
          </w:tcPr>
          <w:p w14:paraId="6BC94DA8"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color w:val="000000"/>
              </w:rPr>
              <w:t>140,5 (±7,5%)</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24B5124E"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color w:val="000000"/>
              </w:rPr>
              <w:t>140,5 (±7,5%)</w:t>
            </w:r>
          </w:p>
        </w:tc>
        <w:tc>
          <w:tcPr>
            <w:tcW w:w="1559" w:type="dxa"/>
            <w:tcBorders>
              <w:top w:val="single" w:sz="6" w:space="0" w:color="8EAADB"/>
              <w:left w:val="single" w:sz="6" w:space="0" w:color="8EAADB"/>
              <w:bottom w:val="single" w:sz="6" w:space="0" w:color="8EAADB"/>
              <w:right w:val="single" w:sz="6" w:space="0" w:color="8EAADB"/>
            </w:tcBorders>
            <w:vAlign w:val="center"/>
            <w:hideMark/>
          </w:tcPr>
          <w:p w14:paraId="518BFFF2"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rPr>
              <w:t>140,5 (±7,5%)</w:t>
            </w:r>
          </w:p>
        </w:tc>
        <w:tc>
          <w:tcPr>
            <w:tcW w:w="1559" w:type="dxa"/>
            <w:tcBorders>
              <w:top w:val="single" w:sz="6" w:space="0" w:color="8EAADB"/>
              <w:left w:val="single" w:sz="6" w:space="0" w:color="8EAADB"/>
              <w:bottom w:val="single" w:sz="6" w:space="0" w:color="8EAADB"/>
              <w:right w:val="single" w:sz="6" w:space="0" w:color="8EAADB"/>
            </w:tcBorders>
            <w:vAlign w:val="center"/>
            <w:hideMark/>
          </w:tcPr>
          <w:p w14:paraId="02E6B6F1"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rPr>
              <w:t>140,5 (±7,5%)</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6804EEBA" w14:textId="77777777" w:rsidR="00225D98" w:rsidRPr="00225D98" w:rsidRDefault="00225D98" w:rsidP="00225D98">
            <w:pPr>
              <w:spacing w:after="0" w:line="256" w:lineRule="auto"/>
              <w:ind w:left="0" w:right="-1"/>
              <w:jc w:val="center"/>
              <w:rPr>
                <w:rFonts w:ascii="Calibri" w:hAnsi="Calibri"/>
                <w:color w:val="000000"/>
              </w:rPr>
            </w:pPr>
            <w:r w:rsidRPr="00225D98">
              <w:rPr>
                <w:rFonts w:ascii="Calibri" w:hAnsi="Calibri" w:cs="Calibri"/>
                <w:color w:val="000000"/>
              </w:rPr>
              <w:t>140,5 (±7,5%)</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204731BD" w14:textId="77777777" w:rsidR="00225D98" w:rsidRPr="00225D98" w:rsidRDefault="00225D98" w:rsidP="00225D98">
            <w:pPr>
              <w:spacing w:after="0" w:line="240" w:lineRule="auto"/>
              <w:ind w:left="0" w:right="-1"/>
              <w:jc w:val="center"/>
              <w:textAlignment w:val="baseline"/>
              <w:rPr>
                <w:rFonts w:ascii="Calibri" w:hAnsi="Calibri"/>
                <w:color w:val="000000"/>
              </w:rPr>
            </w:pPr>
            <w:r w:rsidRPr="00225D98">
              <w:rPr>
                <w:rFonts w:ascii="Calibri" w:hAnsi="Calibri" w:cs="Calibri"/>
                <w:color w:val="000000"/>
              </w:rPr>
              <w:t>140,5 (±7,5%)</w:t>
            </w:r>
          </w:p>
        </w:tc>
      </w:tr>
      <w:tr w:rsidR="00225D98" w:rsidRPr="00225D98" w14:paraId="2EA5DE76" w14:textId="77777777" w:rsidTr="000B588E">
        <w:trPr>
          <w:trHeight w:val="315"/>
        </w:trPr>
        <w:tc>
          <w:tcPr>
            <w:tcW w:w="12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609963A"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b/>
                <w:bCs/>
                <w:color w:val="000000"/>
              </w:rPr>
              <w:t>Kollimator</w:t>
            </w:r>
          </w:p>
        </w:tc>
        <w:tc>
          <w:tcPr>
            <w:tcW w:w="1561"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8D4E35F"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rPr>
              <w:t>Uddevalla: LEHR</w:t>
            </w:r>
          </w:p>
          <w:p w14:paraId="5A23851B"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rPr>
              <w:t>NÄL: WEHR</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FB65598"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rPr>
              <w:t>Uddevalla: LEHR</w:t>
            </w:r>
          </w:p>
          <w:p w14:paraId="30FE7A91"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rPr>
              <w:t>NÄL: WEHR</w:t>
            </w:r>
          </w:p>
        </w:tc>
        <w:tc>
          <w:tcPr>
            <w:tcW w:w="155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DB0D80E"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rPr>
              <w:t>Uddevalla: LEHR</w:t>
            </w:r>
          </w:p>
          <w:p w14:paraId="745D6095"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rPr>
              <w:t>NÄL: WEHR</w:t>
            </w:r>
          </w:p>
        </w:tc>
        <w:tc>
          <w:tcPr>
            <w:tcW w:w="155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D4F299E"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rPr>
              <w:t>Uddevalla: LEHR</w:t>
            </w:r>
          </w:p>
          <w:p w14:paraId="20FC650C"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rPr>
              <w:t>NÄL: WEHR</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DBD3E40"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rPr>
              <w:t>Uddevalla: LEHR</w:t>
            </w:r>
          </w:p>
          <w:p w14:paraId="3009DC44"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rPr>
              <w:t>NÄL: WEHR</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553ED54"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rPr>
              <w:t>Uddevalla: LEHR</w:t>
            </w:r>
          </w:p>
          <w:p w14:paraId="7FC47412"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rPr>
              <w:t>NÄL: WEHR</w:t>
            </w:r>
          </w:p>
        </w:tc>
      </w:tr>
      <w:tr w:rsidR="00225D98" w:rsidRPr="00225D98" w14:paraId="0BAD4979" w14:textId="77777777" w:rsidTr="000B588E">
        <w:trPr>
          <w:trHeight w:val="315"/>
        </w:trPr>
        <w:tc>
          <w:tcPr>
            <w:tcW w:w="1265" w:type="dxa"/>
            <w:tcBorders>
              <w:top w:val="single" w:sz="6" w:space="0" w:color="8EAADB"/>
              <w:left w:val="single" w:sz="6" w:space="0" w:color="8EAADB"/>
              <w:bottom w:val="single" w:sz="6" w:space="0" w:color="8EAADB"/>
              <w:right w:val="single" w:sz="6" w:space="0" w:color="8EAADB"/>
            </w:tcBorders>
            <w:vAlign w:val="center"/>
            <w:hideMark/>
          </w:tcPr>
          <w:p w14:paraId="2C541B87"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b/>
                <w:bCs/>
                <w:color w:val="000000"/>
              </w:rPr>
              <w:t>Insamlings-parametrar</w:t>
            </w:r>
          </w:p>
        </w:tc>
        <w:tc>
          <w:tcPr>
            <w:tcW w:w="1561" w:type="dxa"/>
            <w:tcBorders>
              <w:top w:val="single" w:sz="6" w:space="0" w:color="8EAADB"/>
              <w:left w:val="single" w:sz="6" w:space="0" w:color="8EAADB"/>
              <w:bottom w:val="single" w:sz="6" w:space="0" w:color="8EAADB"/>
              <w:right w:val="single" w:sz="6" w:space="0" w:color="8EAADB"/>
            </w:tcBorders>
            <w:vAlign w:val="center"/>
            <w:hideMark/>
          </w:tcPr>
          <w:p w14:paraId="31B0C889"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rPr>
              <w:t>Continuous</w:t>
            </w:r>
          </w:p>
          <w:p w14:paraId="6609F5FA"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rPr>
              <w:t>12 cm/min (vuxna)</w:t>
            </w:r>
          </w:p>
          <w:p w14:paraId="272E593B"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olor w:val="000000"/>
              </w:rPr>
              <w:t>8 cm/min (barn)</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3821E501" w14:textId="77777777" w:rsidR="00225D98" w:rsidRPr="00225D98" w:rsidRDefault="00225D98" w:rsidP="00225D98">
            <w:pPr>
              <w:spacing w:after="0" w:line="240" w:lineRule="auto"/>
              <w:ind w:left="0" w:right="-1"/>
              <w:jc w:val="center"/>
              <w:textAlignment w:val="baseline"/>
              <w:rPr>
                <w:rFonts w:ascii="Calibri" w:hAnsi="Calibri"/>
                <w:lang w:val="en-GB"/>
              </w:rPr>
            </w:pPr>
            <w:r w:rsidRPr="00225D98">
              <w:rPr>
                <w:rFonts w:ascii="Calibri" w:hAnsi="Calibri"/>
                <w:color w:val="000000"/>
                <w:lang w:val="en-US"/>
              </w:rPr>
              <w:t xml:space="preserve">10 s/fr S&amp;S, </w:t>
            </w:r>
            <w:r w:rsidRPr="00225D98">
              <w:rPr>
                <w:rFonts w:ascii="Calibri" w:hAnsi="Calibri"/>
                <w:color w:val="000000"/>
                <w:lang w:val="en-GB"/>
              </w:rPr>
              <w:t xml:space="preserve">Acquire during motion between steps, </w:t>
            </w:r>
            <w:r w:rsidRPr="00225D98">
              <w:rPr>
                <w:rFonts w:ascii="Calibri" w:hAnsi="Calibri"/>
                <w:color w:val="000000"/>
                <w:lang w:val="en-US"/>
              </w:rPr>
              <w:t>Arc 180, step 3, CW</w:t>
            </w:r>
          </w:p>
          <w:p w14:paraId="075B3687"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p>
          <w:p w14:paraId="51478061" w14:textId="77777777" w:rsidR="00225D98" w:rsidRPr="00225D98" w:rsidRDefault="00225D98" w:rsidP="00225D98">
            <w:pPr>
              <w:spacing w:after="0" w:line="240" w:lineRule="auto"/>
              <w:ind w:left="0" w:right="-1"/>
              <w:jc w:val="center"/>
              <w:textAlignment w:val="baseline"/>
              <w:rPr>
                <w:rFonts w:ascii="Calibri" w:hAnsi="Calibri"/>
                <w:color w:val="000000"/>
              </w:rPr>
            </w:pPr>
            <w:r w:rsidRPr="00225D98">
              <w:rPr>
                <w:rFonts w:ascii="Calibri" w:hAnsi="Calibri"/>
                <w:color w:val="000000"/>
              </w:rPr>
              <w:t>Om endast SPECT:</w:t>
            </w:r>
          </w:p>
          <w:p w14:paraId="3F14F0F0"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olor w:val="000000"/>
              </w:rPr>
              <w:t>20 s/fr vuxna, 40 s/fr barn</w:t>
            </w:r>
          </w:p>
        </w:tc>
        <w:tc>
          <w:tcPr>
            <w:tcW w:w="1559" w:type="dxa"/>
            <w:tcBorders>
              <w:top w:val="single" w:sz="6" w:space="0" w:color="8EAADB"/>
              <w:left w:val="single" w:sz="6" w:space="0" w:color="8EAADB"/>
              <w:bottom w:val="single" w:sz="6" w:space="0" w:color="8EAADB"/>
              <w:right w:val="single" w:sz="6" w:space="0" w:color="8EAADB"/>
            </w:tcBorders>
            <w:vAlign w:val="center"/>
            <w:hideMark/>
          </w:tcPr>
          <w:p w14:paraId="216C1004"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s="Calibri"/>
                <w:color w:val="000000"/>
                <w:lang w:val="en-US"/>
              </w:rPr>
              <w:t>Continuous</w:t>
            </w:r>
          </w:p>
          <w:p w14:paraId="49AF2159"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s="Calibri"/>
                <w:color w:val="000000"/>
                <w:lang w:val="en-US"/>
              </w:rPr>
              <w:t>18 cm/min (vuxna)</w:t>
            </w:r>
          </w:p>
        </w:tc>
        <w:tc>
          <w:tcPr>
            <w:tcW w:w="1559" w:type="dxa"/>
            <w:tcBorders>
              <w:top w:val="single" w:sz="6" w:space="0" w:color="8EAADB"/>
              <w:left w:val="single" w:sz="6" w:space="0" w:color="8EAADB"/>
              <w:bottom w:val="single" w:sz="6" w:space="0" w:color="8EAADB"/>
              <w:right w:val="single" w:sz="6" w:space="0" w:color="8EAADB"/>
            </w:tcBorders>
            <w:vAlign w:val="center"/>
            <w:hideMark/>
          </w:tcPr>
          <w:p w14:paraId="5E9F4080"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olor w:val="000000"/>
                <w:lang w:val="en-US"/>
              </w:rPr>
              <w:t>1,5 s/fr, 60 frames</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1E7A614B"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r w:rsidRPr="00225D98">
              <w:rPr>
                <w:rFonts w:ascii="Calibri" w:hAnsi="Calibri"/>
                <w:color w:val="000000"/>
                <w:lang w:val="en-US"/>
              </w:rPr>
              <w:t>Stop on counts,</w:t>
            </w:r>
          </w:p>
          <w:p w14:paraId="57F33836" w14:textId="77777777" w:rsidR="00225D98" w:rsidRPr="00225D98" w:rsidRDefault="00225D98" w:rsidP="00225D98">
            <w:pPr>
              <w:spacing w:after="0" w:line="240" w:lineRule="auto"/>
              <w:ind w:left="0" w:right="-1"/>
              <w:jc w:val="center"/>
              <w:textAlignment w:val="baseline"/>
              <w:rPr>
                <w:rFonts w:ascii="Calibri" w:hAnsi="Calibri"/>
                <w:color w:val="000000"/>
                <w:lang w:val="en-GB"/>
              </w:rPr>
            </w:pPr>
            <w:r w:rsidRPr="00225D98">
              <w:rPr>
                <w:rFonts w:ascii="Calibri" w:hAnsi="Calibri"/>
                <w:color w:val="000000"/>
                <w:lang w:val="en-GB"/>
              </w:rPr>
              <w:t>500 kcts (axialskelett),</w:t>
            </w:r>
          </w:p>
          <w:p w14:paraId="28C051C6" w14:textId="77777777" w:rsidR="00225D98" w:rsidRPr="00225D98" w:rsidRDefault="00225D98" w:rsidP="00225D98">
            <w:pPr>
              <w:spacing w:after="0" w:line="240" w:lineRule="auto"/>
              <w:ind w:left="0" w:right="-1"/>
              <w:jc w:val="center"/>
              <w:textAlignment w:val="baseline"/>
              <w:rPr>
                <w:rFonts w:ascii="Calibri" w:hAnsi="Calibri"/>
                <w:color w:val="000000"/>
              </w:rPr>
            </w:pPr>
            <w:r w:rsidRPr="00225D98">
              <w:rPr>
                <w:rFonts w:ascii="Calibri" w:hAnsi="Calibri"/>
                <w:color w:val="000000"/>
              </w:rPr>
              <w:t>300 kcts (extremiteter)/</w:t>
            </w:r>
          </w:p>
          <w:p w14:paraId="750DF0D1"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olor w:val="000000"/>
              </w:rPr>
              <w:t>300 kcts (alla skelettdelar) barn</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32DC849A" w14:textId="77777777" w:rsidR="00225D98" w:rsidRPr="00225D98" w:rsidRDefault="00225D98" w:rsidP="00225D98">
            <w:pPr>
              <w:spacing w:after="0" w:line="256" w:lineRule="auto"/>
              <w:ind w:left="0" w:right="-1"/>
              <w:jc w:val="center"/>
              <w:rPr>
                <w:rFonts w:ascii="Calibri" w:hAnsi="Calibri"/>
                <w:color w:val="000000"/>
                <w:lang w:val="en-US"/>
              </w:rPr>
            </w:pPr>
            <w:r w:rsidRPr="00225D98">
              <w:rPr>
                <w:rFonts w:ascii="Calibri" w:hAnsi="Calibri"/>
                <w:color w:val="000000"/>
                <w:lang w:val="en-US"/>
              </w:rPr>
              <w:t>Stop on counts, 700 kcts vuxna och barn (thorax/buk),</w:t>
            </w:r>
          </w:p>
          <w:p w14:paraId="50D7D964" w14:textId="77777777" w:rsidR="00225D98" w:rsidRPr="00225D98" w:rsidRDefault="00225D98" w:rsidP="00225D98">
            <w:pPr>
              <w:spacing w:after="0" w:line="256" w:lineRule="auto"/>
              <w:ind w:left="0" w:right="-1"/>
              <w:jc w:val="center"/>
              <w:rPr>
                <w:rFonts w:ascii="Calibri" w:hAnsi="Calibri"/>
                <w:color w:val="000000"/>
              </w:rPr>
            </w:pPr>
            <w:r w:rsidRPr="00225D98">
              <w:rPr>
                <w:rFonts w:ascii="Calibri" w:hAnsi="Calibri"/>
                <w:color w:val="000000"/>
              </w:rPr>
              <w:t>500 kcts vuxna/</w:t>
            </w:r>
          </w:p>
          <w:p w14:paraId="03BBBC2E" w14:textId="77777777" w:rsidR="00225D98" w:rsidRPr="00225D98" w:rsidRDefault="00225D98" w:rsidP="00225D98">
            <w:pPr>
              <w:spacing w:after="0" w:line="256" w:lineRule="auto"/>
              <w:ind w:left="0" w:right="-1"/>
              <w:jc w:val="center"/>
              <w:rPr>
                <w:rFonts w:ascii="Calibri" w:hAnsi="Calibri"/>
                <w:color w:val="000000"/>
              </w:rPr>
            </w:pPr>
            <w:r w:rsidRPr="00225D98">
              <w:rPr>
                <w:rFonts w:ascii="Calibri" w:hAnsi="Calibri"/>
                <w:color w:val="000000"/>
              </w:rPr>
              <w:t>200 kcts barn stora leder (knä, axlar och armbåge),</w:t>
            </w:r>
          </w:p>
          <w:p w14:paraId="542EE4EF" w14:textId="77777777" w:rsidR="00225D98" w:rsidRPr="00225D98" w:rsidRDefault="00225D98" w:rsidP="00225D98">
            <w:pPr>
              <w:spacing w:after="0" w:line="256" w:lineRule="auto"/>
              <w:ind w:left="0" w:right="-1"/>
              <w:jc w:val="center"/>
              <w:rPr>
                <w:rFonts w:ascii="Calibri" w:hAnsi="Calibri"/>
                <w:color w:val="000000"/>
              </w:rPr>
            </w:pPr>
            <w:r w:rsidRPr="00225D98">
              <w:rPr>
                <w:rFonts w:ascii="Calibri" w:hAnsi="Calibri"/>
                <w:color w:val="000000"/>
              </w:rPr>
              <w:t>300 kcts vuxna/</w:t>
            </w:r>
          </w:p>
          <w:p w14:paraId="261195D1" w14:textId="77777777" w:rsidR="00225D98" w:rsidRPr="00225D98" w:rsidRDefault="00225D98" w:rsidP="00225D98">
            <w:pPr>
              <w:spacing w:after="0" w:line="240" w:lineRule="auto"/>
              <w:ind w:left="0" w:right="-1"/>
              <w:jc w:val="center"/>
              <w:textAlignment w:val="baseline"/>
              <w:rPr>
                <w:rFonts w:ascii="Calibri" w:hAnsi="Calibri" w:cs="Calibri"/>
                <w:color w:val="000000"/>
              </w:rPr>
            </w:pPr>
            <w:r w:rsidRPr="00225D98">
              <w:rPr>
                <w:rFonts w:ascii="Calibri" w:hAnsi="Calibri"/>
                <w:color w:val="000000"/>
              </w:rPr>
              <w:t>100 kcts barn små leder (händer och fötter)</w:t>
            </w:r>
          </w:p>
        </w:tc>
      </w:tr>
      <w:tr w:rsidR="00225D98" w:rsidRPr="00225D98" w14:paraId="3AFCCC75" w14:textId="77777777" w:rsidTr="000B588E">
        <w:trPr>
          <w:trHeight w:val="315"/>
        </w:trPr>
        <w:tc>
          <w:tcPr>
            <w:tcW w:w="12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1E85292"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b/>
                <w:bCs/>
                <w:color w:val="000000"/>
              </w:rPr>
              <w:t>Matris</w:t>
            </w:r>
          </w:p>
        </w:tc>
        <w:tc>
          <w:tcPr>
            <w:tcW w:w="1561"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8B45394" w14:textId="77777777" w:rsidR="00225D98" w:rsidRPr="00225D98" w:rsidRDefault="00225D98" w:rsidP="00225D98">
            <w:pPr>
              <w:spacing w:after="0" w:line="240" w:lineRule="auto"/>
              <w:ind w:left="0" w:right="-1"/>
              <w:jc w:val="center"/>
              <w:textAlignment w:val="baseline"/>
              <w:rPr>
                <w:rFonts w:ascii="Calibri" w:hAnsi="Calibri"/>
                <w:color w:val="000000"/>
              </w:rPr>
            </w:pPr>
            <w:r w:rsidRPr="00225D98">
              <w:rPr>
                <w:rFonts w:ascii="Calibri" w:hAnsi="Calibri" w:cs="Calibri"/>
                <w:color w:val="000000"/>
                <w:lang w:val="en-US"/>
              </w:rPr>
              <w:t>256 x 1024</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58F71281" w14:textId="77777777" w:rsidR="00225D98" w:rsidRPr="00225D98" w:rsidRDefault="00225D98" w:rsidP="00225D98">
            <w:pPr>
              <w:spacing w:after="0" w:line="240" w:lineRule="auto"/>
              <w:ind w:left="0" w:right="-1"/>
              <w:jc w:val="center"/>
              <w:textAlignment w:val="baseline"/>
              <w:rPr>
                <w:rFonts w:ascii="Calibri" w:hAnsi="Calibri"/>
                <w:color w:val="000000"/>
              </w:rPr>
            </w:pPr>
            <w:r w:rsidRPr="00225D98">
              <w:rPr>
                <w:rFonts w:ascii="Calibri" w:hAnsi="Calibri" w:cs="Calibri"/>
                <w:color w:val="000000"/>
                <w:lang w:val="en-US"/>
              </w:rPr>
              <w:t>128 x 128</w:t>
            </w:r>
          </w:p>
        </w:tc>
        <w:tc>
          <w:tcPr>
            <w:tcW w:w="155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98DD27B"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s="Calibri"/>
                <w:color w:val="000000"/>
                <w:lang w:val="en-US"/>
              </w:rPr>
              <w:t>256 x 1024</w:t>
            </w:r>
          </w:p>
        </w:tc>
        <w:tc>
          <w:tcPr>
            <w:tcW w:w="155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0D07692"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r w:rsidRPr="00225D98">
              <w:rPr>
                <w:rFonts w:ascii="Calibri" w:hAnsi="Calibri" w:cs="Calibri"/>
                <w:color w:val="000000"/>
                <w:lang w:val="en-US"/>
              </w:rPr>
              <w:t>64 x 64</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861C098" w14:textId="77777777" w:rsidR="00225D98" w:rsidRPr="00225D98" w:rsidRDefault="00225D98" w:rsidP="00225D98">
            <w:pPr>
              <w:spacing w:after="0" w:line="240" w:lineRule="auto"/>
              <w:ind w:left="0" w:right="-1"/>
              <w:jc w:val="center"/>
              <w:textAlignment w:val="baseline"/>
              <w:rPr>
                <w:rFonts w:ascii="Calibri" w:hAnsi="Calibri"/>
                <w:color w:val="000000"/>
              </w:rPr>
            </w:pPr>
            <w:r w:rsidRPr="00225D98">
              <w:rPr>
                <w:rFonts w:ascii="Calibri" w:hAnsi="Calibri" w:cs="Calibri"/>
                <w:color w:val="000000"/>
                <w:lang w:val="en-US"/>
              </w:rPr>
              <w:t>128 x 128</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9263CF2" w14:textId="77777777" w:rsidR="00225D98" w:rsidRPr="00225D98" w:rsidRDefault="00225D98" w:rsidP="00225D98">
            <w:pPr>
              <w:spacing w:after="0" w:line="256" w:lineRule="auto"/>
              <w:ind w:left="0" w:right="-1"/>
              <w:jc w:val="center"/>
              <w:rPr>
                <w:rFonts w:ascii="Calibri" w:hAnsi="Calibri"/>
                <w:color w:val="000000"/>
              </w:rPr>
            </w:pPr>
            <w:r w:rsidRPr="00225D98">
              <w:rPr>
                <w:rFonts w:ascii="Calibri" w:hAnsi="Calibri" w:cs="Calibri"/>
                <w:color w:val="000000"/>
                <w:lang w:val="en-US"/>
              </w:rPr>
              <w:t>256 x 1024</w:t>
            </w:r>
          </w:p>
        </w:tc>
      </w:tr>
      <w:tr w:rsidR="00225D98" w:rsidRPr="00225D98" w14:paraId="09131A72" w14:textId="77777777" w:rsidTr="000B588E">
        <w:trPr>
          <w:trHeight w:val="315"/>
        </w:trPr>
        <w:tc>
          <w:tcPr>
            <w:tcW w:w="1265" w:type="dxa"/>
            <w:tcBorders>
              <w:top w:val="single" w:sz="6" w:space="0" w:color="8EAADB"/>
              <w:left w:val="single" w:sz="6" w:space="0" w:color="8EAADB"/>
              <w:bottom w:val="single" w:sz="6" w:space="0" w:color="8EAADB"/>
              <w:right w:val="single" w:sz="6" w:space="0" w:color="8EAADB"/>
            </w:tcBorders>
            <w:vAlign w:val="center"/>
            <w:hideMark/>
          </w:tcPr>
          <w:p w14:paraId="0F3C755B"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b/>
                <w:bCs/>
                <w:color w:val="000000"/>
              </w:rPr>
              <w:t>Zoom</w:t>
            </w:r>
          </w:p>
        </w:tc>
        <w:tc>
          <w:tcPr>
            <w:tcW w:w="1561" w:type="dxa"/>
            <w:tcBorders>
              <w:top w:val="single" w:sz="6" w:space="0" w:color="8EAADB"/>
              <w:left w:val="single" w:sz="6" w:space="0" w:color="8EAADB"/>
              <w:bottom w:val="single" w:sz="6" w:space="0" w:color="8EAADB"/>
              <w:right w:val="single" w:sz="6" w:space="0" w:color="8EAADB"/>
            </w:tcBorders>
            <w:vAlign w:val="center"/>
            <w:hideMark/>
          </w:tcPr>
          <w:p w14:paraId="1D6ED72A"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r w:rsidRPr="00225D98">
              <w:rPr>
                <w:rFonts w:ascii="Calibri" w:hAnsi="Calibri"/>
                <w:color w:val="000000"/>
                <w:lang w:val="en-US"/>
              </w:rPr>
              <w:t>Uddevalla: 1</w:t>
            </w:r>
          </w:p>
          <w:p w14:paraId="40411517"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olor w:val="000000"/>
                <w:lang w:val="en-US"/>
              </w:rPr>
              <w:t>NÄL: 0,898</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1BD2DAFD"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color w:val="000000"/>
                <w:lang w:val="en-US"/>
              </w:rPr>
              <w:t>1</w:t>
            </w:r>
          </w:p>
        </w:tc>
        <w:tc>
          <w:tcPr>
            <w:tcW w:w="1559" w:type="dxa"/>
            <w:tcBorders>
              <w:top w:val="single" w:sz="6" w:space="0" w:color="8EAADB"/>
              <w:left w:val="single" w:sz="6" w:space="0" w:color="8EAADB"/>
              <w:bottom w:val="single" w:sz="6" w:space="0" w:color="8EAADB"/>
              <w:right w:val="single" w:sz="6" w:space="0" w:color="8EAADB"/>
            </w:tcBorders>
            <w:vAlign w:val="center"/>
            <w:hideMark/>
          </w:tcPr>
          <w:p w14:paraId="0327E844"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s="Calibri"/>
                <w:color w:val="000000"/>
                <w:lang w:val="en-US"/>
              </w:rPr>
              <w:t>0,92</w:t>
            </w:r>
          </w:p>
        </w:tc>
        <w:tc>
          <w:tcPr>
            <w:tcW w:w="1559" w:type="dxa"/>
            <w:tcBorders>
              <w:top w:val="single" w:sz="6" w:space="0" w:color="8EAADB"/>
              <w:left w:val="single" w:sz="6" w:space="0" w:color="8EAADB"/>
              <w:bottom w:val="single" w:sz="6" w:space="0" w:color="8EAADB"/>
              <w:right w:val="single" w:sz="6" w:space="0" w:color="8EAADB"/>
            </w:tcBorders>
            <w:vAlign w:val="center"/>
            <w:hideMark/>
          </w:tcPr>
          <w:p w14:paraId="2D062FB4"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s="Calibri"/>
                <w:color w:val="000000"/>
                <w:lang w:val="en-US"/>
              </w:rPr>
              <w:t>1</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6160CC4E"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r w:rsidRPr="00225D98">
              <w:rPr>
                <w:rFonts w:ascii="Calibri" w:hAnsi="Calibri"/>
                <w:color w:val="000000"/>
                <w:lang w:val="en-US"/>
              </w:rPr>
              <w:t>Uddevalla: 1</w:t>
            </w:r>
          </w:p>
          <w:p w14:paraId="598ABADB"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olor w:val="000000"/>
                <w:lang w:val="en-US"/>
              </w:rPr>
              <w:t>NÄL: 0,898</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3A2F3A54"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r w:rsidRPr="00225D98">
              <w:rPr>
                <w:rFonts w:ascii="Calibri" w:hAnsi="Calibri"/>
                <w:color w:val="000000"/>
                <w:lang w:val="en-US"/>
              </w:rPr>
              <w:t>Uddevalla: 1</w:t>
            </w:r>
          </w:p>
          <w:p w14:paraId="40DD6907"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olor w:val="000000"/>
                <w:lang w:val="en-US"/>
              </w:rPr>
              <w:t>NÄL: 0,898</w:t>
            </w:r>
          </w:p>
        </w:tc>
      </w:tr>
      <w:tr w:rsidR="00225D98" w:rsidRPr="00225D98" w14:paraId="64F9BCBC" w14:textId="77777777" w:rsidTr="000B588E">
        <w:trPr>
          <w:trHeight w:val="315"/>
        </w:trPr>
        <w:tc>
          <w:tcPr>
            <w:tcW w:w="12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CEA4648" w14:textId="77777777" w:rsidR="00225D98" w:rsidRPr="00225D98" w:rsidRDefault="00225D98" w:rsidP="00225D98">
            <w:pPr>
              <w:spacing w:after="0" w:line="240" w:lineRule="auto"/>
              <w:ind w:left="0" w:right="-1"/>
              <w:jc w:val="center"/>
              <w:textAlignment w:val="baseline"/>
              <w:rPr>
                <w:rFonts w:ascii="Calibri" w:hAnsi="Calibri" w:cs="Calibri"/>
                <w:b/>
                <w:bCs/>
                <w:color w:val="000000"/>
              </w:rPr>
            </w:pPr>
            <w:r w:rsidRPr="00225D98">
              <w:rPr>
                <w:rFonts w:ascii="Calibri" w:hAnsi="Calibri" w:cs="Calibri"/>
                <w:b/>
                <w:bCs/>
                <w:color w:val="000000"/>
              </w:rPr>
              <w:t>Patient-</w:t>
            </w:r>
          </w:p>
          <w:p w14:paraId="0296FAD9"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b/>
                <w:bCs/>
                <w:color w:val="000000"/>
              </w:rPr>
              <w:t>position</w:t>
            </w:r>
          </w:p>
        </w:tc>
        <w:tc>
          <w:tcPr>
            <w:tcW w:w="1561"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521FD44"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r w:rsidRPr="00225D98">
              <w:rPr>
                <w:rFonts w:ascii="Calibri" w:hAnsi="Calibri" w:cs="Calibri"/>
                <w:color w:val="000000"/>
                <w:lang w:val="en-US"/>
              </w:rPr>
              <w:t>Feet first supine</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3FE20E1"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color w:val="000000"/>
                <w:lang w:val="en-US"/>
              </w:rPr>
              <w:t>Feet first supine</w:t>
            </w:r>
          </w:p>
        </w:tc>
        <w:tc>
          <w:tcPr>
            <w:tcW w:w="155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7401601"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s="Calibri"/>
                <w:color w:val="000000"/>
                <w:lang w:val="en-US"/>
              </w:rPr>
              <w:t>Feet first supine</w:t>
            </w:r>
          </w:p>
        </w:tc>
        <w:tc>
          <w:tcPr>
            <w:tcW w:w="155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098FC08"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s="Calibri"/>
                <w:color w:val="000000"/>
                <w:lang w:val="en-US"/>
              </w:rPr>
              <w:t>Feet first supine</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809864F"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r w:rsidRPr="00225D98">
              <w:rPr>
                <w:rFonts w:ascii="Calibri" w:hAnsi="Calibri" w:cs="Calibri"/>
                <w:color w:val="000000"/>
                <w:lang w:val="en-US"/>
              </w:rPr>
              <w:t>Feet first supine</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07288E0"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r w:rsidRPr="00225D98">
              <w:rPr>
                <w:rFonts w:ascii="Calibri" w:hAnsi="Calibri" w:cs="Calibri"/>
                <w:color w:val="000000"/>
                <w:lang w:val="en-US"/>
              </w:rPr>
              <w:t>Feet first supine</w:t>
            </w:r>
          </w:p>
        </w:tc>
      </w:tr>
      <w:tr w:rsidR="00225D98" w:rsidRPr="00225D98" w14:paraId="29E34C70" w14:textId="77777777" w:rsidTr="000B588E">
        <w:trPr>
          <w:trHeight w:val="315"/>
        </w:trPr>
        <w:tc>
          <w:tcPr>
            <w:tcW w:w="1265" w:type="dxa"/>
            <w:tcBorders>
              <w:top w:val="single" w:sz="6" w:space="0" w:color="8EAADB"/>
              <w:left w:val="single" w:sz="6" w:space="0" w:color="8EAADB"/>
              <w:bottom w:val="single" w:sz="6" w:space="0" w:color="8EAADB"/>
              <w:right w:val="single" w:sz="6" w:space="0" w:color="8EAADB"/>
            </w:tcBorders>
            <w:vAlign w:val="center"/>
            <w:hideMark/>
          </w:tcPr>
          <w:p w14:paraId="5BCA5D73"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b/>
                <w:bCs/>
                <w:color w:val="000000"/>
              </w:rPr>
              <w:t>Rekon-struktion</w:t>
            </w:r>
          </w:p>
        </w:tc>
        <w:tc>
          <w:tcPr>
            <w:tcW w:w="1561" w:type="dxa"/>
            <w:tcBorders>
              <w:top w:val="single" w:sz="6" w:space="0" w:color="8EAADB"/>
              <w:left w:val="single" w:sz="6" w:space="0" w:color="8EAADB"/>
              <w:bottom w:val="single" w:sz="6" w:space="0" w:color="8EAADB"/>
              <w:right w:val="single" w:sz="6" w:space="0" w:color="8EAADB"/>
            </w:tcBorders>
            <w:vAlign w:val="center"/>
            <w:hideMark/>
          </w:tcPr>
          <w:p w14:paraId="7D6FE6DB"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color w:val="000000"/>
                <w:lang w:val="en-US"/>
              </w:rPr>
              <w:t>-</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48F856D8" w14:textId="77777777" w:rsidR="00225D98" w:rsidRPr="00225D98" w:rsidRDefault="00225D98" w:rsidP="00225D98">
            <w:pPr>
              <w:spacing w:after="0" w:line="240" w:lineRule="auto"/>
              <w:ind w:left="0" w:right="-1"/>
              <w:jc w:val="center"/>
              <w:textAlignment w:val="baseline"/>
              <w:rPr>
                <w:rFonts w:ascii="Calibri" w:hAnsi="Calibri" w:cs="Calibri"/>
                <w:color w:val="000000"/>
                <w:lang w:val="en-GB"/>
              </w:rPr>
            </w:pPr>
            <w:r w:rsidRPr="00225D98">
              <w:rPr>
                <w:rFonts w:ascii="Calibri" w:hAnsi="Calibri" w:cs="Calibri"/>
                <w:color w:val="000000"/>
                <w:lang w:val="en-US"/>
              </w:rPr>
              <w:t>Xeleris</w:t>
            </w:r>
          </w:p>
          <w:p w14:paraId="7A287CE6" w14:textId="77777777" w:rsidR="00225D98" w:rsidRPr="00225D98" w:rsidRDefault="00225D98" w:rsidP="00225D98">
            <w:pPr>
              <w:spacing w:after="0" w:line="240" w:lineRule="auto"/>
              <w:ind w:left="0" w:right="-1"/>
              <w:jc w:val="center"/>
              <w:textAlignment w:val="baseline"/>
              <w:rPr>
                <w:rFonts w:ascii="Calibri" w:hAnsi="Calibri" w:cs="Calibri"/>
                <w:lang w:val="en-GB"/>
              </w:rPr>
            </w:pPr>
            <w:r w:rsidRPr="00225D98">
              <w:rPr>
                <w:rFonts w:ascii="Calibri" w:hAnsi="Calibri" w:cs="Calibri"/>
                <w:color w:val="000000"/>
                <w:lang w:val="en-GB"/>
              </w:rPr>
              <w:t>Volumetrix MI Evolution for Bone</w:t>
            </w:r>
          </w:p>
          <w:p w14:paraId="7E4C7AFD" w14:textId="77777777" w:rsidR="00225D98" w:rsidRPr="00225D98" w:rsidRDefault="00225D98" w:rsidP="00225D98">
            <w:pPr>
              <w:spacing w:after="0" w:line="240" w:lineRule="auto"/>
              <w:ind w:left="0" w:right="-1"/>
              <w:jc w:val="center"/>
              <w:textAlignment w:val="baseline"/>
              <w:rPr>
                <w:rFonts w:ascii="Calibri" w:hAnsi="Calibri" w:cs="Calibri"/>
                <w:lang w:val="en-GB"/>
              </w:rPr>
            </w:pPr>
            <w:r w:rsidRPr="00225D98">
              <w:rPr>
                <w:rFonts w:ascii="Calibri" w:hAnsi="Calibri" w:cs="Calibri"/>
                <w:color w:val="000000"/>
                <w:lang w:val="en-US"/>
              </w:rPr>
              <w:t>OSEM: 4 it, 10 sub</w:t>
            </w:r>
          </w:p>
          <w:p w14:paraId="57172A6E"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s="Calibri"/>
                <w:color w:val="000000"/>
                <w:lang w:val="en-US"/>
              </w:rPr>
              <w:t>Postfilter: Butterworth 0,48 &amp; 10</w:t>
            </w:r>
          </w:p>
          <w:p w14:paraId="2EC394CE"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color w:val="000000"/>
              </w:rPr>
              <w:t>Measured attenuation</w:t>
            </w:r>
          </w:p>
        </w:tc>
        <w:tc>
          <w:tcPr>
            <w:tcW w:w="1559" w:type="dxa"/>
            <w:tcBorders>
              <w:top w:val="single" w:sz="6" w:space="0" w:color="8EAADB"/>
              <w:left w:val="single" w:sz="6" w:space="0" w:color="8EAADB"/>
              <w:bottom w:val="single" w:sz="6" w:space="0" w:color="8EAADB"/>
              <w:right w:val="single" w:sz="6" w:space="0" w:color="8EAADB"/>
            </w:tcBorders>
            <w:vAlign w:val="center"/>
            <w:hideMark/>
          </w:tcPr>
          <w:p w14:paraId="20306A52"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s="Calibri"/>
                <w:color w:val="000000"/>
                <w:lang w:val="en-US"/>
              </w:rPr>
              <w:t>-</w:t>
            </w:r>
          </w:p>
        </w:tc>
        <w:tc>
          <w:tcPr>
            <w:tcW w:w="1559" w:type="dxa"/>
            <w:tcBorders>
              <w:top w:val="single" w:sz="6" w:space="0" w:color="8EAADB"/>
              <w:left w:val="single" w:sz="6" w:space="0" w:color="8EAADB"/>
              <w:bottom w:val="single" w:sz="6" w:space="0" w:color="8EAADB"/>
              <w:right w:val="single" w:sz="6" w:space="0" w:color="8EAADB"/>
            </w:tcBorders>
            <w:vAlign w:val="center"/>
            <w:hideMark/>
          </w:tcPr>
          <w:p w14:paraId="7C6B8A33" w14:textId="77777777" w:rsidR="00225D98" w:rsidRPr="00225D98" w:rsidRDefault="00225D98" w:rsidP="00225D98">
            <w:pPr>
              <w:spacing w:after="0" w:line="240" w:lineRule="auto"/>
              <w:ind w:left="0" w:right="-1"/>
              <w:jc w:val="center"/>
              <w:textAlignment w:val="baseline"/>
              <w:rPr>
                <w:rFonts w:ascii="Calibri" w:hAnsi="Calibri" w:cs="Calibri"/>
                <w:lang w:val="en-GB"/>
              </w:rPr>
            </w:pPr>
            <w:r w:rsidRPr="00225D98">
              <w:rPr>
                <w:rFonts w:ascii="Calibri" w:hAnsi="Calibri" w:cs="Calibri"/>
                <w:lang w:val="en-GB"/>
              </w:rPr>
              <w:t>Xeleris</w:t>
            </w:r>
          </w:p>
          <w:p w14:paraId="44A1D27E"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s="Calibri"/>
                <w:lang w:val="en-GB"/>
              </w:rPr>
              <w:t>WB &amp; Spots bone review</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0F15114E" w14:textId="77777777" w:rsidR="00225D98" w:rsidRPr="00225D98" w:rsidRDefault="00225D98" w:rsidP="00225D98">
            <w:pPr>
              <w:spacing w:after="0" w:line="240" w:lineRule="auto"/>
              <w:ind w:left="0" w:right="-1"/>
              <w:jc w:val="center"/>
              <w:textAlignment w:val="baseline"/>
              <w:rPr>
                <w:rFonts w:ascii="Calibri" w:hAnsi="Calibri"/>
                <w:lang w:val="en-GB"/>
              </w:rPr>
            </w:pPr>
            <w:r w:rsidRPr="00225D98">
              <w:rPr>
                <w:rFonts w:ascii="Calibri" w:hAnsi="Calibri"/>
                <w:lang w:val="en-GB"/>
              </w:rPr>
              <w:t>Xeleris</w:t>
            </w:r>
          </w:p>
          <w:p w14:paraId="36459588"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lang w:val="en-GB"/>
              </w:rPr>
              <w:t>WB &amp; Spots bone review</w:t>
            </w:r>
          </w:p>
        </w:tc>
        <w:tc>
          <w:tcPr>
            <w:tcW w:w="1560" w:type="dxa"/>
            <w:tcBorders>
              <w:top w:val="single" w:sz="6" w:space="0" w:color="8EAADB"/>
              <w:left w:val="single" w:sz="6" w:space="0" w:color="8EAADB"/>
              <w:bottom w:val="single" w:sz="6" w:space="0" w:color="8EAADB"/>
              <w:right w:val="single" w:sz="6" w:space="0" w:color="8EAADB"/>
            </w:tcBorders>
            <w:vAlign w:val="center"/>
            <w:hideMark/>
          </w:tcPr>
          <w:p w14:paraId="26866517" w14:textId="77777777" w:rsidR="00225D98" w:rsidRPr="00225D98" w:rsidRDefault="00225D98" w:rsidP="00225D98">
            <w:pPr>
              <w:spacing w:after="0" w:line="240" w:lineRule="auto"/>
              <w:ind w:left="0" w:right="-1"/>
              <w:jc w:val="center"/>
              <w:textAlignment w:val="baseline"/>
              <w:rPr>
                <w:rFonts w:ascii="Calibri" w:hAnsi="Calibri"/>
                <w:lang w:val="en-GB"/>
              </w:rPr>
            </w:pPr>
            <w:r w:rsidRPr="00225D98">
              <w:rPr>
                <w:rFonts w:ascii="Calibri" w:hAnsi="Calibri"/>
                <w:lang w:val="en-GB"/>
              </w:rPr>
              <w:t>Xeleris</w:t>
            </w:r>
          </w:p>
          <w:p w14:paraId="0CE0DF4D"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lang w:val="en-GB"/>
              </w:rPr>
              <w:t>WB &amp; Spots bone review</w:t>
            </w:r>
          </w:p>
        </w:tc>
      </w:tr>
      <w:tr w:rsidR="00225D98" w:rsidRPr="00225D98" w14:paraId="6FEEC854" w14:textId="77777777" w:rsidTr="000B588E">
        <w:trPr>
          <w:trHeight w:val="315"/>
        </w:trPr>
        <w:tc>
          <w:tcPr>
            <w:tcW w:w="12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FF838C3"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b/>
                <w:bCs/>
                <w:color w:val="000000"/>
              </w:rPr>
              <w:t>Kommentar</w:t>
            </w:r>
          </w:p>
        </w:tc>
        <w:tc>
          <w:tcPr>
            <w:tcW w:w="1561"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0A63CAC"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color w:val="000000"/>
              </w:rPr>
              <w:t>-</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472764A" w14:textId="77777777" w:rsidR="00225D98" w:rsidRPr="00225D98" w:rsidRDefault="00225D98" w:rsidP="00225D98">
            <w:pPr>
              <w:spacing w:after="0" w:line="240" w:lineRule="auto"/>
              <w:ind w:left="0" w:right="-1"/>
              <w:jc w:val="center"/>
              <w:textAlignment w:val="baseline"/>
              <w:rPr>
                <w:rFonts w:ascii="Calibri" w:hAnsi="Calibri" w:cs="Calibri"/>
              </w:rPr>
            </w:pPr>
            <w:r w:rsidRPr="00225D98">
              <w:rPr>
                <w:rFonts w:ascii="Calibri" w:hAnsi="Calibri" w:cs="Calibri"/>
                <w:color w:val="000000"/>
              </w:rPr>
              <w:t>-</w:t>
            </w:r>
          </w:p>
        </w:tc>
        <w:tc>
          <w:tcPr>
            <w:tcW w:w="155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630CC9F"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cs="Calibri"/>
                <w:color w:val="000000"/>
              </w:rPr>
              <w:t>-</w:t>
            </w:r>
          </w:p>
        </w:tc>
        <w:tc>
          <w:tcPr>
            <w:tcW w:w="155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926E480" w14:textId="77777777" w:rsidR="00225D98" w:rsidRPr="00225D98" w:rsidRDefault="00225D98" w:rsidP="00225D98">
            <w:pPr>
              <w:spacing w:after="0" w:line="240" w:lineRule="auto"/>
              <w:ind w:left="0" w:right="-1"/>
              <w:jc w:val="center"/>
              <w:textAlignment w:val="baseline"/>
              <w:rPr>
                <w:rFonts w:ascii="Calibri" w:hAnsi="Calibri" w:cs="Calibri"/>
                <w:color w:val="000000"/>
                <w:lang w:val="en-US"/>
              </w:rPr>
            </w:pPr>
            <w:r w:rsidRPr="00225D98">
              <w:rPr>
                <w:rFonts w:ascii="Calibri" w:hAnsi="Calibri"/>
              </w:rPr>
              <w:t>-</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418DC56"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r w:rsidRPr="00225D98">
              <w:rPr>
                <w:rFonts w:ascii="Calibri" w:hAnsi="Calibri"/>
                <w:color w:val="000000"/>
              </w:rPr>
              <w:t>Ändra stop on counts</w:t>
            </w:r>
          </w:p>
        </w:tc>
        <w:tc>
          <w:tcPr>
            <w:tcW w:w="156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8C9C746" w14:textId="77777777" w:rsidR="00225D98" w:rsidRPr="00225D98" w:rsidRDefault="00225D98" w:rsidP="00225D98">
            <w:pPr>
              <w:spacing w:after="0" w:line="240" w:lineRule="auto"/>
              <w:ind w:left="0" w:right="-1"/>
              <w:jc w:val="center"/>
              <w:textAlignment w:val="baseline"/>
              <w:rPr>
                <w:rFonts w:ascii="Calibri" w:hAnsi="Calibri"/>
                <w:color w:val="000000"/>
                <w:lang w:val="en-US"/>
              </w:rPr>
            </w:pPr>
            <w:r w:rsidRPr="00225D98">
              <w:rPr>
                <w:rFonts w:ascii="Calibri" w:hAnsi="Calibri"/>
                <w:color w:val="000000"/>
              </w:rPr>
              <w:t>Ändra stop on counts</w:t>
            </w:r>
          </w:p>
        </w:tc>
      </w:tr>
    </w:tbl>
    <w:p w14:paraId="3688411E" w14:textId="77777777" w:rsidR="00225D98" w:rsidRDefault="00225D98" w:rsidP="00225D98">
      <w:pPr>
        <w:spacing w:after="200" w:line="240" w:lineRule="auto"/>
        <w:ind w:left="0" w:right="-1"/>
        <w:rPr>
          <w:i/>
          <w:iCs/>
          <w:color w:val="000000" w:themeColor="text2"/>
          <w:sz w:val="18"/>
          <w:szCs w:val="18"/>
          <w:lang w:val="en-GB"/>
        </w:rPr>
      </w:pPr>
    </w:p>
    <w:p w14:paraId="4B77F689" w14:textId="487D0DE5" w:rsidR="00472D6C" w:rsidRDefault="00472D6C">
      <w:pPr>
        <w:spacing w:after="0" w:line="240" w:lineRule="auto"/>
        <w:ind w:left="0" w:right="0"/>
        <w:rPr>
          <w:i/>
          <w:iCs/>
          <w:color w:val="000000" w:themeColor="text2"/>
          <w:sz w:val="18"/>
          <w:szCs w:val="18"/>
          <w:lang w:val="en-GB"/>
        </w:rPr>
      </w:pPr>
      <w:r>
        <w:rPr>
          <w:i/>
          <w:iCs/>
          <w:color w:val="000000" w:themeColor="text2"/>
          <w:sz w:val="18"/>
          <w:szCs w:val="18"/>
          <w:lang w:val="en-GB"/>
        </w:rPr>
        <w:br w:type="page"/>
      </w:r>
    </w:p>
    <w:p w14:paraId="008AEA42" w14:textId="77777777" w:rsidR="000B588E" w:rsidRPr="00225D98" w:rsidRDefault="000B588E" w:rsidP="00225D98">
      <w:pPr>
        <w:spacing w:after="200" w:line="240" w:lineRule="auto"/>
        <w:ind w:left="0" w:right="-1"/>
        <w:rPr>
          <w:i/>
          <w:iCs/>
          <w:color w:val="000000" w:themeColor="text2"/>
          <w:sz w:val="18"/>
          <w:szCs w:val="18"/>
          <w:lang w:val="en-GB"/>
        </w:rPr>
      </w:pPr>
    </w:p>
    <w:p w14:paraId="2436E674" w14:textId="77777777" w:rsidR="00225D98" w:rsidRPr="00225D98" w:rsidRDefault="00225D98" w:rsidP="00225D98">
      <w:pPr>
        <w:keepNext/>
        <w:spacing w:after="200" w:line="240" w:lineRule="auto"/>
        <w:ind w:left="0" w:right="-1"/>
        <w:rPr>
          <w:color w:val="44546A"/>
          <w:sz w:val="18"/>
          <w:szCs w:val="18"/>
        </w:rPr>
      </w:pPr>
      <w:r w:rsidRPr="00225D98">
        <w:rPr>
          <w:b/>
          <w:bCs/>
          <w:color w:val="44546A"/>
          <w:sz w:val="18"/>
          <w:szCs w:val="18"/>
        </w:rPr>
        <w:t xml:space="preserve">Tabell </w:t>
      </w:r>
      <w:r w:rsidRPr="00225D98">
        <w:rPr>
          <w:b/>
          <w:bCs/>
          <w:color w:val="44546A"/>
          <w:sz w:val="18"/>
          <w:szCs w:val="18"/>
        </w:rPr>
        <w:fldChar w:fldCharType="begin"/>
      </w:r>
      <w:r w:rsidRPr="00225D98">
        <w:rPr>
          <w:b/>
          <w:bCs/>
          <w:color w:val="44546A"/>
          <w:sz w:val="18"/>
          <w:szCs w:val="18"/>
        </w:rPr>
        <w:instrText xml:space="preserve"> SEQ Tabell \* ARABIC </w:instrText>
      </w:r>
      <w:r w:rsidRPr="00225D98">
        <w:rPr>
          <w:b/>
          <w:bCs/>
          <w:color w:val="44546A"/>
          <w:sz w:val="18"/>
          <w:szCs w:val="18"/>
        </w:rPr>
        <w:fldChar w:fldCharType="separate"/>
      </w:r>
      <w:r w:rsidRPr="00225D98">
        <w:rPr>
          <w:b/>
          <w:bCs/>
          <w:color w:val="44546A"/>
          <w:sz w:val="18"/>
          <w:szCs w:val="18"/>
        </w:rPr>
        <w:t>3</w:t>
      </w:r>
      <w:r w:rsidRPr="00225D98">
        <w:rPr>
          <w:b/>
          <w:bCs/>
          <w:color w:val="44546A"/>
          <w:sz w:val="18"/>
          <w:szCs w:val="18"/>
        </w:rPr>
        <w:fldChar w:fldCharType="end"/>
      </w:r>
      <w:r w:rsidRPr="00225D98">
        <w:rPr>
          <w:b/>
          <w:bCs/>
          <w:color w:val="44546A"/>
          <w:sz w:val="18"/>
          <w:szCs w:val="18"/>
        </w:rPr>
        <w:t xml:space="preserve">. </w:t>
      </w:r>
      <w:r w:rsidRPr="00225D98">
        <w:rPr>
          <w:color w:val="44546A"/>
          <w:sz w:val="18"/>
          <w:szCs w:val="18"/>
        </w:rPr>
        <w:t>Protokoll CT-undersökning på Discovery 670 Pro (Uddevalla) och 870 CZT /NÄL) SPECT/CT.</w:t>
      </w:r>
    </w:p>
    <w:tbl>
      <w:tblPr>
        <w:tblW w:w="5259"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02"/>
        <w:gridCol w:w="2857"/>
      </w:tblGrid>
      <w:tr w:rsidR="00225D98" w:rsidRPr="00225D98" w14:paraId="4132C6ED" w14:textId="77777777" w:rsidTr="00A91B2D">
        <w:trPr>
          <w:jc w:val="center"/>
        </w:trPr>
        <w:tc>
          <w:tcPr>
            <w:tcW w:w="2402" w:type="dxa"/>
            <w:tcBorders>
              <w:top w:val="single" w:sz="6" w:space="0" w:color="8EAADB"/>
              <w:left w:val="single" w:sz="6" w:space="0" w:color="8EAADB"/>
              <w:bottom w:val="single" w:sz="12" w:space="0" w:color="8EAADB"/>
              <w:right w:val="single" w:sz="6" w:space="0" w:color="8EAADB"/>
            </w:tcBorders>
          </w:tcPr>
          <w:p w14:paraId="6933BFB6"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Protokoll </w:t>
            </w:r>
          </w:p>
        </w:tc>
        <w:tc>
          <w:tcPr>
            <w:tcW w:w="2857" w:type="dxa"/>
            <w:tcBorders>
              <w:top w:val="single" w:sz="6" w:space="0" w:color="8EAADB"/>
              <w:left w:val="single" w:sz="6" w:space="0" w:color="8EAADB"/>
              <w:bottom w:val="single" w:sz="12" w:space="0" w:color="8EAADB"/>
              <w:right w:val="single" w:sz="6" w:space="0" w:color="8EAADB"/>
            </w:tcBorders>
          </w:tcPr>
          <w:p w14:paraId="014EA594"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Skelett lokalisation MAR</w:t>
            </w:r>
          </w:p>
        </w:tc>
      </w:tr>
      <w:tr w:rsidR="00225D98" w:rsidRPr="00225D98" w14:paraId="113A4469" w14:textId="77777777" w:rsidTr="00A91B2D">
        <w:trPr>
          <w:jc w:val="center"/>
        </w:trPr>
        <w:tc>
          <w:tcPr>
            <w:tcW w:w="2402" w:type="dxa"/>
            <w:tcBorders>
              <w:top w:val="single" w:sz="6" w:space="0" w:color="8EAADB"/>
              <w:left w:val="single" w:sz="6" w:space="0" w:color="8EAADB"/>
              <w:bottom w:val="single" w:sz="6" w:space="0" w:color="8EAADB"/>
              <w:right w:val="single" w:sz="6" w:space="0" w:color="8EAADB"/>
            </w:tcBorders>
            <w:shd w:val="clear" w:color="auto" w:fill="D9E2F3"/>
            <w:hideMark/>
          </w:tcPr>
          <w:p w14:paraId="540659B9"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Scantyp </w:t>
            </w:r>
          </w:p>
        </w:tc>
        <w:tc>
          <w:tcPr>
            <w:tcW w:w="2857" w:type="dxa"/>
            <w:tcBorders>
              <w:top w:val="single" w:sz="6" w:space="0" w:color="8EAADB"/>
              <w:left w:val="single" w:sz="6" w:space="0" w:color="8EAADB"/>
              <w:bottom w:val="single" w:sz="6" w:space="0" w:color="8EAADB"/>
              <w:right w:val="single" w:sz="6" w:space="0" w:color="8EAADB"/>
            </w:tcBorders>
            <w:shd w:val="clear" w:color="auto" w:fill="D9E2F3"/>
            <w:hideMark/>
          </w:tcPr>
          <w:p w14:paraId="12ACFB88" w14:textId="77777777" w:rsidR="00225D98" w:rsidRPr="00225D98" w:rsidRDefault="00225D98" w:rsidP="00225D98">
            <w:pPr>
              <w:spacing w:after="0" w:line="240" w:lineRule="auto"/>
              <w:ind w:left="0" w:right="-1"/>
              <w:jc w:val="center"/>
              <w:textAlignment w:val="baseline"/>
              <w:rPr>
                <w:rFonts w:ascii="Segoe UI" w:hAnsi="Segoe UI" w:cs="Segoe UI"/>
                <w:color w:val="2F5496"/>
              </w:rPr>
            </w:pPr>
            <w:r w:rsidRPr="00225D98">
              <w:rPr>
                <w:rFonts w:ascii="Calibri" w:hAnsi="Calibri" w:cs="Calibri"/>
              </w:rPr>
              <w:t>Helical</w:t>
            </w:r>
          </w:p>
        </w:tc>
      </w:tr>
      <w:tr w:rsidR="00225D98" w:rsidRPr="00225D98" w14:paraId="53B5506F" w14:textId="77777777" w:rsidTr="00A91B2D">
        <w:trPr>
          <w:jc w:val="center"/>
        </w:trPr>
        <w:tc>
          <w:tcPr>
            <w:tcW w:w="2402" w:type="dxa"/>
            <w:tcBorders>
              <w:top w:val="single" w:sz="6" w:space="0" w:color="8EAADB"/>
              <w:left w:val="single" w:sz="6" w:space="0" w:color="8EAADB"/>
              <w:bottom w:val="single" w:sz="6" w:space="0" w:color="8EAADB"/>
              <w:right w:val="single" w:sz="6" w:space="0" w:color="8EAADB"/>
            </w:tcBorders>
            <w:hideMark/>
          </w:tcPr>
          <w:p w14:paraId="035F25DF"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Rörspänning [kV] </w:t>
            </w:r>
          </w:p>
        </w:tc>
        <w:tc>
          <w:tcPr>
            <w:tcW w:w="2857" w:type="dxa"/>
            <w:tcBorders>
              <w:top w:val="single" w:sz="6" w:space="0" w:color="8EAADB"/>
              <w:left w:val="single" w:sz="6" w:space="0" w:color="8EAADB"/>
              <w:bottom w:val="single" w:sz="6" w:space="0" w:color="8EAADB"/>
              <w:right w:val="single" w:sz="6" w:space="0" w:color="8EAADB"/>
            </w:tcBorders>
            <w:hideMark/>
          </w:tcPr>
          <w:p w14:paraId="743C988D" w14:textId="77777777" w:rsidR="00225D98" w:rsidRPr="00225D98" w:rsidRDefault="00225D98" w:rsidP="00225D98">
            <w:pPr>
              <w:spacing w:after="0" w:line="240" w:lineRule="auto"/>
              <w:ind w:left="0" w:right="-1"/>
              <w:jc w:val="center"/>
              <w:textAlignment w:val="baseline"/>
              <w:rPr>
                <w:rFonts w:ascii="Segoe UI" w:hAnsi="Segoe UI" w:cs="Segoe UI"/>
                <w:color w:val="2F5496"/>
              </w:rPr>
            </w:pPr>
            <w:r w:rsidRPr="00225D98">
              <w:rPr>
                <w:rFonts w:ascii="Calibri" w:hAnsi="Calibri" w:cs="Calibri"/>
              </w:rPr>
              <w:t>120</w:t>
            </w:r>
          </w:p>
        </w:tc>
      </w:tr>
      <w:tr w:rsidR="00225D98" w:rsidRPr="00225D98" w14:paraId="59ECF470" w14:textId="77777777" w:rsidTr="00A91B2D">
        <w:trPr>
          <w:jc w:val="center"/>
        </w:trPr>
        <w:tc>
          <w:tcPr>
            <w:tcW w:w="2402" w:type="dxa"/>
            <w:tcBorders>
              <w:top w:val="single" w:sz="6" w:space="0" w:color="8EAADB"/>
              <w:left w:val="single" w:sz="6" w:space="0" w:color="8EAADB"/>
              <w:bottom w:val="single" w:sz="6" w:space="0" w:color="8EAADB"/>
              <w:right w:val="single" w:sz="6" w:space="0" w:color="8EAADB"/>
            </w:tcBorders>
            <w:shd w:val="clear" w:color="auto" w:fill="D9E2F3"/>
            <w:hideMark/>
          </w:tcPr>
          <w:p w14:paraId="6DDB8BDC"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Min rörström [mA] </w:t>
            </w:r>
          </w:p>
        </w:tc>
        <w:tc>
          <w:tcPr>
            <w:tcW w:w="2857" w:type="dxa"/>
            <w:tcBorders>
              <w:top w:val="single" w:sz="6" w:space="0" w:color="8EAADB"/>
              <w:left w:val="single" w:sz="6" w:space="0" w:color="8EAADB"/>
              <w:bottom w:val="single" w:sz="6" w:space="0" w:color="8EAADB"/>
              <w:right w:val="single" w:sz="6" w:space="0" w:color="8EAADB"/>
            </w:tcBorders>
            <w:shd w:val="clear" w:color="auto" w:fill="D9E2F3"/>
            <w:hideMark/>
          </w:tcPr>
          <w:p w14:paraId="1A917973" w14:textId="77777777" w:rsidR="00225D98" w:rsidRPr="00225D98" w:rsidRDefault="00225D98" w:rsidP="00225D98">
            <w:pPr>
              <w:spacing w:after="0" w:line="240" w:lineRule="auto"/>
              <w:ind w:left="0" w:right="-1"/>
              <w:jc w:val="center"/>
              <w:textAlignment w:val="baseline"/>
              <w:rPr>
                <w:rFonts w:ascii="Segoe UI" w:hAnsi="Segoe UI" w:cs="Segoe UI"/>
                <w:color w:val="2F5496"/>
              </w:rPr>
            </w:pPr>
            <w:r w:rsidRPr="00225D98">
              <w:rPr>
                <w:rFonts w:ascii="Calibri" w:hAnsi="Calibri" w:cs="Calibri"/>
              </w:rPr>
              <w:t>20</w:t>
            </w:r>
          </w:p>
        </w:tc>
      </w:tr>
      <w:tr w:rsidR="00225D98" w:rsidRPr="00225D98" w14:paraId="201724BF" w14:textId="77777777" w:rsidTr="00A91B2D">
        <w:trPr>
          <w:jc w:val="center"/>
        </w:trPr>
        <w:tc>
          <w:tcPr>
            <w:tcW w:w="2402" w:type="dxa"/>
            <w:tcBorders>
              <w:top w:val="single" w:sz="6" w:space="0" w:color="8EAADB"/>
              <w:left w:val="single" w:sz="6" w:space="0" w:color="8EAADB"/>
              <w:bottom w:val="single" w:sz="6" w:space="0" w:color="8EAADB"/>
              <w:right w:val="single" w:sz="6" w:space="0" w:color="8EAADB"/>
            </w:tcBorders>
            <w:hideMark/>
          </w:tcPr>
          <w:p w14:paraId="726A4759"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Max rörström [mA] </w:t>
            </w:r>
          </w:p>
        </w:tc>
        <w:tc>
          <w:tcPr>
            <w:tcW w:w="2857" w:type="dxa"/>
            <w:tcBorders>
              <w:top w:val="single" w:sz="6" w:space="0" w:color="8EAADB"/>
              <w:left w:val="single" w:sz="6" w:space="0" w:color="8EAADB"/>
              <w:bottom w:val="single" w:sz="6" w:space="0" w:color="8EAADB"/>
              <w:right w:val="single" w:sz="6" w:space="0" w:color="8EAADB"/>
            </w:tcBorders>
            <w:hideMark/>
          </w:tcPr>
          <w:p w14:paraId="7240194A" w14:textId="77777777" w:rsidR="00225D98" w:rsidRPr="00225D98" w:rsidRDefault="00225D98" w:rsidP="00225D98">
            <w:pPr>
              <w:spacing w:after="0" w:line="240" w:lineRule="auto"/>
              <w:ind w:left="0" w:right="-1"/>
              <w:jc w:val="center"/>
              <w:textAlignment w:val="baseline"/>
              <w:rPr>
                <w:rFonts w:ascii="Segoe UI" w:hAnsi="Segoe UI" w:cs="Segoe UI"/>
                <w:color w:val="2F5496"/>
              </w:rPr>
            </w:pPr>
            <w:r w:rsidRPr="00225D98">
              <w:rPr>
                <w:rFonts w:ascii="Calibri" w:hAnsi="Calibri" w:cs="Calibri"/>
              </w:rPr>
              <w:t>80</w:t>
            </w:r>
          </w:p>
        </w:tc>
      </w:tr>
      <w:tr w:rsidR="00225D98" w:rsidRPr="00225D98" w14:paraId="1A43FE0D" w14:textId="77777777" w:rsidTr="00A91B2D">
        <w:trPr>
          <w:jc w:val="center"/>
        </w:trPr>
        <w:tc>
          <w:tcPr>
            <w:tcW w:w="2402" w:type="dxa"/>
            <w:tcBorders>
              <w:top w:val="single" w:sz="6" w:space="0" w:color="8EAADB"/>
              <w:left w:val="single" w:sz="6" w:space="0" w:color="8EAADB"/>
              <w:bottom w:val="single" w:sz="6" w:space="0" w:color="8EAADB"/>
              <w:right w:val="single" w:sz="6" w:space="0" w:color="8EAADB"/>
            </w:tcBorders>
            <w:shd w:val="clear" w:color="auto" w:fill="D9E2F3"/>
            <w:hideMark/>
          </w:tcPr>
          <w:p w14:paraId="32E9666A"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Rotationstid [s] </w:t>
            </w:r>
          </w:p>
        </w:tc>
        <w:tc>
          <w:tcPr>
            <w:tcW w:w="2857" w:type="dxa"/>
            <w:tcBorders>
              <w:top w:val="single" w:sz="6" w:space="0" w:color="8EAADB"/>
              <w:left w:val="single" w:sz="6" w:space="0" w:color="8EAADB"/>
              <w:bottom w:val="single" w:sz="6" w:space="0" w:color="8EAADB"/>
              <w:right w:val="single" w:sz="6" w:space="0" w:color="8EAADB"/>
            </w:tcBorders>
            <w:shd w:val="clear" w:color="auto" w:fill="D9E2F3"/>
            <w:hideMark/>
          </w:tcPr>
          <w:p w14:paraId="3F0ABEBC" w14:textId="77777777" w:rsidR="00225D98" w:rsidRPr="00225D98" w:rsidRDefault="00225D98" w:rsidP="00225D98">
            <w:pPr>
              <w:spacing w:after="0" w:line="240" w:lineRule="auto"/>
              <w:ind w:left="0" w:right="-1"/>
              <w:jc w:val="center"/>
              <w:textAlignment w:val="baseline"/>
              <w:rPr>
                <w:rFonts w:ascii="Segoe UI" w:hAnsi="Segoe UI" w:cs="Segoe UI"/>
                <w:color w:val="2F5496"/>
              </w:rPr>
            </w:pPr>
            <w:r w:rsidRPr="00225D98">
              <w:rPr>
                <w:rFonts w:ascii="Calibri" w:hAnsi="Calibri" w:cs="Calibri"/>
              </w:rPr>
              <w:t>0,5</w:t>
            </w:r>
          </w:p>
        </w:tc>
      </w:tr>
      <w:tr w:rsidR="00225D98" w:rsidRPr="00225D98" w14:paraId="3BCAEA2A" w14:textId="77777777" w:rsidTr="00A91B2D">
        <w:trPr>
          <w:jc w:val="center"/>
        </w:trPr>
        <w:tc>
          <w:tcPr>
            <w:tcW w:w="2402" w:type="dxa"/>
            <w:tcBorders>
              <w:top w:val="single" w:sz="6" w:space="0" w:color="8EAADB"/>
              <w:left w:val="single" w:sz="6" w:space="0" w:color="8EAADB"/>
              <w:bottom w:val="single" w:sz="6" w:space="0" w:color="8EAADB"/>
              <w:right w:val="single" w:sz="6" w:space="0" w:color="8EAADB"/>
            </w:tcBorders>
            <w:hideMark/>
          </w:tcPr>
          <w:p w14:paraId="3D7604B3"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Snittjocklek [mm] </w:t>
            </w:r>
          </w:p>
        </w:tc>
        <w:tc>
          <w:tcPr>
            <w:tcW w:w="2857" w:type="dxa"/>
            <w:tcBorders>
              <w:top w:val="single" w:sz="6" w:space="0" w:color="8EAADB"/>
              <w:left w:val="single" w:sz="6" w:space="0" w:color="8EAADB"/>
              <w:bottom w:val="single" w:sz="6" w:space="0" w:color="8EAADB"/>
              <w:right w:val="single" w:sz="6" w:space="0" w:color="8EAADB"/>
            </w:tcBorders>
            <w:hideMark/>
          </w:tcPr>
          <w:p w14:paraId="739F27E8" w14:textId="77777777" w:rsidR="00225D98" w:rsidRPr="00225D98" w:rsidRDefault="00225D98" w:rsidP="00225D98">
            <w:pPr>
              <w:spacing w:after="0" w:line="240" w:lineRule="auto"/>
              <w:ind w:left="0" w:right="-1"/>
              <w:jc w:val="center"/>
              <w:textAlignment w:val="baseline"/>
              <w:rPr>
                <w:rFonts w:ascii="Segoe UI" w:hAnsi="Segoe UI" w:cs="Segoe UI"/>
                <w:color w:val="2F5496"/>
              </w:rPr>
            </w:pPr>
            <w:r w:rsidRPr="00225D98">
              <w:rPr>
                <w:rFonts w:ascii="Calibri" w:hAnsi="Calibri" w:cs="Calibri"/>
              </w:rPr>
              <w:t>2,5</w:t>
            </w:r>
          </w:p>
        </w:tc>
      </w:tr>
      <w:tr w:rsidR="00225D98" w:rsidRPr="00225D98" w14:paraId="55468AC6" w14:textId="77777777" w:rsidTr="00A91B2D">
        <w:trPr>
          <w:jc w:val="center"/>
        </w:trPr>
        <w:tc>
          <w:tcPr>
            <w:tcW w:w="2402" w:type="dxa"/>
            <w:tcBorders>
              <w:top w:val="single" w:sz="6" w:space="0" w:color="8EAADB"/>
              <w:left w:val="single" w:sz="6" w:space="0" w:color="8EAADB"/>
              <w:bottom w:val="single" w:sz="6" w:space="0" w:color="8EAADB"/>
              <w:right w:val="single" w:sz="6" w:space="0" w:color="8EAADB"/>
            </w:tcBorders>
            <w:shd w:val="clear" w:color="auto" w:fill="D9E2F3"/>
            <w:hideMark/>
          </w:tcPr>
          <w:p w14:paraId="728622E6"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Pitch </w:t>
            </w:r>
          </w:p>
        </w:tc>
        <w:tc>
          <w:tcPr>
            <w:tcW w:w="2857" w:type="dxa"/>
            <w:tcBorders>
              <w:top w:val="single" w:sz="6" w:space="0" w:color="8EAADB"/>
              <w:left w:val="single" w:sz="6" w:space="0" w:color="8EAADB"/>
              <w:bottom w:val="single" w:sz="6" w:space="0" w:color="8EAADB"/>
              <w:right w:val="single" w:sz="6" w:space="0" w:color="8EAADB"/>
            </w:tcBorders>
            <w:shd w:val="clear" w:color="auto" w:fill="D9E2F3"/>
            <w:hideMark/>
          </w:tcPr>
          <w:p w14:paraId="1EF5C300" w14:textId="77777777" w:rsidR="00225D98" w:rsidRPr="00225D98" w:rsidRDefault="00225D98" w:rsidP="00225D98">
            <w:pPr>
              <w:spacing w:after="0" w:line="240" w:lineRule="auto"/>
              <w:ind w:left="0" w:right="-1"/>
              <w:jc w:val="center"/>
              <w:textAlignment w:val="baseline"/>
              <w:rPr>
                <w:rFonts w:ascii="Segoe UI" w:hAnsi="Segoe UI" w:cs="Segoe UI"/>
                <w:color w:val="2F5496"/>
              </w:rPr>
            </w:pPr>
            <w:r w:rsidRPr="00225D98">
              <w:rPr>
                <w:rFonts w:ascii="Calibri" w:hAnsi="Calibri" w:cs="Calibri"/>
              </w:rPr>
              <w:t>0,938</w:t>
            </w:r>
          </w:p>
        </w:tc>
      </w:tr>
      <w:tr w:rsidR="00225D98" w:rsidRPr="00225D98" w14:paraId="047C80CC" w14:textId="77777777" w:rsidTr="00A91B2D">
        <w:trPr>
          <w:jc w:val="center"/>
        </w:trPr>
        <w:tc>
          <w:tcPr>
            <w:tcW w:w="2402" w:type="dxa"/>
            <w:tcBorders>
              <w:top w:val="single" w:sz="6" w:space="0" w:color="8EAADB"/>
              <w:left w:val="single" w:sz="6" w:space="0" w:color="8EAADB"/>
              <w:bottom w:val="single" w:sz="6" w:space="0" w:color="8EAADB"/>
              <w:right w:val="single" w:sz="6" w:space="0" w:color="8EAADB"/>
            </w:tcBorders>
            <w:hideMark/>
          </w:tcPr>
          <w:p w14:paraId="0E46BB7A"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Intervall [mm] </w:t>
            </w:r>
          </w:p>
        </w:tc>
        <w:tc>
          <w:tcPr>
            <w:tcW w:w="2857" w:type="dxa"/>
            <w:tcBorders>
              <w:top w:val="single" w:sz="6" w:space="0" w:color="8EAADB"/>
              <w:left w:val="single" w:sz="6" w:space="0" w:color="8EAADB"/>
              <w:bottom w:val="single" w:sz="6" w:space="0" w:color="8EAADB"/>
              <w:right w:val="single" w:sz="6" w:space="0" w:color="8EAADB"/>
            </w:tcBorders>
            <w:hideMark/>
          </w:tcPr>
          <w:p w14:paraId="4A93003A" w14:textId="77777777" w:rsidR="00225D98" w:rsidRPr="00225D98" w:rsidRDefault="00225D98" w:rsidP="00225D98">
            <w:pPr>
              <w:spacing w:after="0" w:line="240" w:lineRule="auto"/>
              <w:ind w:left="0" w:right="-1"/>
              <w:jc w:val="center"/>
              <w:textAlignment w:val="baseline"/>
              <w:rPr>
                <w:rFonts w:ascii="Segoe UI" w:hAnsi="Segoe UI" w:cs="Segoe UI"/>
                <w:color w:val="2F5496"/>
              </w:rPr>
            </w:pPr>
            <w:r w:rsidRPr="00225D98">
              <w:rPr>
                <w:rFonts w:ascii="Calibri" w:hAnsi="Calibri" w:cs="Calibri"/>
              </w:rPr>
              <w:t>2</w:t>
            </w:r>
          </w:p>
        </w:tc>
      </w:tr>
      <w:tr w:rsidR="00225D98" w:rsidRPr="00225D98" w14:paraId="65EEAEC7" w14:textId="77777777" w:rsidTr="00A91B2D">
        <w:trPr>
          <w:jc w:val="center"/>
        </w:trPr>
        <w:tc>
          <w:tcPr>
            <w:tcW w:w="2402" w:type="dxa"/>
            <w:tcBorders>
              <w:top w:val="single" w:sz="6" w:space="0" w:color="8EAADB"/>
              <w:left w:val="single" w:sz="6" w:space="0" w:color="8EAADB"/>
              <w:bottom w:val="single" w:sz="6" w:space="0" w:color="8EAADB"/>
              <w:right w:val="single" w:sz="6" w:space="0" w:color="8EAADB"/>
            </w:tcBorders>
            <w:shd w:val="clear" w:color="auto" w:fill="D9E2F3"/>
            <w:hideMark/>
          </w:tcPr>
          <w:p w14:paraId="3765CFC7"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Noise index </w:t>
            </w:r>
          </w:p>
        </w:tc>
        <w:tc>
          <w:tcPr>
            <w:tcW w:w="2857" w:type="dxa"/>
            <w:tcBorders>
              <w:top w:val="single" w:sz="6" w:space="0" w:color="8EAADB"/>
              <w:left w:val="single" w:sz="6" w:space="0" w:color="8EAADB"/>
              <w:bottom w:val="single" w:sz="6" w:space="0" w:color="8EAADB"/>
              <w:right w:val="single" w:sz="6" w:space="0" w:color="8EAADB"/>
            </w:tcBorders>
            <w:shd w:val="clear" w:color="auto" w:fill="D9E2F3"/>
            <w:hideMark/>
          </w:tcPr>
          <w:p w14:paraId="57E0CB93" w14:textId="77777777" w:rsidR="00225D98" w:rsidRPr="00225D98" w:rsidRDefault="00225D98" w:rsidP="00225D98">
            <w:pPr>
              <w:spacing w:after="0" w:line="240" w:lineRule="auto"/>
              <w:ind w:left="0" w:right="-1"/>
              <w:jc w:val="center"/>
              <w:textAlignment w:val="baseline"/>
              <w:rPr>
                <w:rFonts w:ascii="Segoe UI" w:hAnsi="Segoe UI" w:cs="Segoe UI"/>
                <w:color w:val="2F5496"/>
              </w:rPr>
            </w:pPr>
            <w:r w:rsidRPr="00225D98">
              <w:rPr>
                <w:rFonts w:ascii="Calibri" w:hAnsi="Calibri" w:cs="Calibri"/>
              </w:rPr>
              <w:t>47</w:t>
            </w:r>
          </w:p>
        </w:tc>
      </w:tr>
      <w:tr w:rsidR="00225D98" w:rsidRPr="00225D98" w14:paraId="3BF59426" w14:textId="77777777" w:rsidTr="00A91B2D">
        <w:trPr>
          <w:jc w:val="center"/>
        </w:trPr>
        <w:tc>
          <w:tcPr>
            <w:tcW w:w="2402" w:type="dxa"/>
            <w:tcBorders>
              <w:top w:val="single" w:sz="6" w:space="0" w:color="8EAADB"/>
              <w:left w:val="single" w:sz="6" w:space="0" w:color="8EAADB"/>
              <w:bottom w:val="single" w:sz="6" w:space="0" w:color="8EAADB"/>
              <w:right w:val="single" w:sz="6" w:space="0" w:color="8EAADB"/>
            </w:tcBorders>
            <w:hideMark/>
          </w:tcPr>
          <w:p w14:paraId="10B3E31C" w14:textId="77777777" w:rsidR="00225D98" w:rsidRPr="00225D98" w:rsidRDefault="00225D98" w:rsidP="00225D98">
            <w:pPr>
              <w:spacing w:after="0" w:line="240" w:lineRule="auto"/>
              <w:ind w:left="0" w:right="-1"/>
              <w:jc w:val="center"/>
              <w:textAlignment w:val="baseline"/>
              <w:rPr>
                <w:rFonts w:ascii="Segoe UI" w:hAnsi="Segoe UI" w:cs="Segoe UI"/>
                <w:b/>
                <w:bCs/>
                <w:color w:val="2F5496"/>
              </w:rPr>
            </w:pPr>
            <w:r w:rsidRPr="00225D98">
              <w:rPr>
                <w:rFonts w:ascii="Calibri" w:hAnsi="Calibri" w:cs="Calibri"/>
                <w:b/>
                <w:bCs/>
              </w:rPr>
              <w:t>SFOV [cm] </w:t>
            </w:r>
          </w:p>
        </w:tc>
        <w:tc>
          <w:tcPr>
            <w:tcW w:w="2857" w:type="dxa"/>
            <w:tcBorders>
              <w:top w:val="single" w:sz="6" w:space="0" w:color="8EAADB"/>
              <w:left w:val="single" w:sz="6" w:space="0" w:color="8EAADB"/>
              <w:bottom w:val="single" w:sz="6" w:space="0" w:color="8EAADB"/>
              <w:right w:val="single" w:sz="6" w:space="0" w:color="8EAADB"/>
            </w:tcBorders>
            <w:hideMark/>
          </w:tcPr>
          <w:p w14:paraId="601C6257" w14:textId="77777777" w:rsidR="00225D98" w:rsidRPr="00225D98" w:rsidRDefault="00225D98" w:rsidP="00225D98">
            <w:pPr>
              <w:spacing w:after="0" w:line="240" w:lineRule="auto"/>
              <w:ind w:left="0" w:right="-1"/>
              <w:jc w:val="center"/>
              <w:textAlignment w:val="baseline"/>
              <w:rPr>
                <w:rFonts w:ascii="Segoe UI" w:hAnsi="Segoe UI" w:cs="Segoe UI"/>
                <w:color w:val="2F5496"/>
              </w:rPr>
            </w:pPr>
            <w:r w:rsidRPr="00225D98">
              <w:rPr>
                <w:rFonts w:ascii="Calibri" w:hAnsi="Calibri" w:cs="Calibri"/>
              </w:rPr>
              <w:t>Large</w:t>
            </w:r>
          </w:p>
        </w:tc>
      </w:tr>
    </w:tbl>
    <w:p w14:paraId="574148E6" w14:textId="77777777" w:rsidR="00225D98" w:rsidRPr="00225D98" w:rsidRDefault="00225D98" w:rsidP="00DE5887">
      <w:pPr>
        <w:pStyle w:val="Rubrik2"/>
        <w:ind w:left="0"/>
      </w:pPr>
      <w:bookmarkStart w:id="21" w:name="_Toc182836494"/>
      <w:r w:rsidRPr="00225D98">
        <w:t>Funktionskontroll/kalibrering</w:t>
      </w:r>
      <w:bookmarkEnd w:id="21"/>
    </w:p>
    <w:p w14:paraId="7E968A40" w14:textId="77777777" w:rsidR="00225D98" w:rsidRPr="00225D98" w:rsidRDefault="00225D98" w:rsidP="00225D98">
      <w:pPr>
        <w:ind w:left="0" w:right="-1"/>
      </w:pPr>
      <w:r w:rsidRPr="00225D98">
        <w:t>Relevanta dokument för kontroll och kalibrering hittas via hemsidan, antingen via fliken Dokument – Styrdokument eller hemsidan för Klinisk fysiologi/Nuklearmedicin.</w:t>
      </w:r>
    </w:p>
    <w:p w14:paraId="7042AC43" w14:textId="77777777" w:rsidR="00225D98" w:rsidRPr="00225D98" w:rsidRDefault="00225D98" w:rsidP="00DE5887">
      <w:pPr>
        <w:pStyle w:val="Rubrik2"/>
        <w:ind w:left="0"/>
      </w:pPr>
      <w:bookmarkStart w:id="22" w:name="_Toc182836495"/>
      <w:r w:rsidRPr="00225D98">
        <w:t>Förberedelser</w:t>
      </w:r>
      <w:bookmarkEnd w:id="22"/>
    </w:p>
    <w:p w14:paraId="48D77FA6" w14:textId="5894AD08" w:rsidR="00225D98" w:rsidRPr="00225D98" w:rsidRDefault="00225D98" w:rsidP="00225D98">
      <w:pPr>
        <w:numPr>
          <w:ilvl w:val="0"/>
          <w:numId w:val="26"/>
        </w:numPr>
        <w:ind w:right="-1"/>
        <w:contextualSpacing/>
      </w:pPr>
      <w:r w:rsidRPr="00225D98">
        <w:t xml:space="preserve">Bered </w:t>
      </w:r>
      <w:r w:rsidRPr="00225D98">
        <w:rPr>
          <w:vertAlign w:val="superscript"/>
        </w:rPr>
        <w:t>99m</w:t>
      </w:r>
      <w:r w:rsidRPr="00225D98">
        <w:t xml:space="preserve">Tc-HDP alternativt </w:t>
      </w:r>
      <w:r w:rsidRPr="00225D98">
        <w:rPr>
          <w:vertAlign w:val="superscript"/>
        </w:rPr>
        <w:t>99m</w:t>
      </w:r>
      <w:r w:rsidRPr="00225D98">
        <w:t xml:space="preserve">Tc-DPD enligt beredningskort </w:t>
      </w:r>
      <w:hyperlink r:id="rId20">
        <w:r w:rsidRPr="00225D98">
          <w:rPr>
            <w:color w:val="006298" w:themeColor="accent1"/>
          </w:rPr>
          <w:t>Beredning av HDP</w:t>
        </w:r>
      </w:hyperlink>
      <w:r w:rsidRPr="00225D98">
        <w:t xml:space="preserve"> eller </w:t>
      </w:r>
      <w:hyperlink r:id="rId21" w:history="1">
        <w:r w:rsidRPr="00225D98">
          <w:rPr>
            <w:rStyle w:val="Hyperlnk"/>
          </w:rPr>
          <w:t>Beredning av Teceos.</w:t>
        </w:r>
      </w:hyperlink>
    </w:p>
    <w:p w14:paraId="0E48E025" w14:textId="77777777" w:rsidR="00225D98" w:rsidRPr="00225D98" w:rsidRDefault="00225D98" w:rsidP="00225D98">
      <w:pPr>
        <w:numPr>
          <w:ilvl w:val="0"/>
          <w:numId w:val="26"/>
        </w:numPr>
        <w:ind w:right="-1"/>
        <w:contextualSpacing/>
        <w:rPr>
          <w:u w:val="single"/>
        </w:rPr>
      </w:pPr>
      <w:r w:rsidRPr="00225D98">
        <w:t xml:space="preserve">Fråga patienten enligt frågeformulär under fliken Anteckningar i patientadministrativt system, se rubrik </w:t>
      </w:r>
      <w:r w:rsidRPr="00225D98">
        <w:rPr>
          <w:i/>
          <w:iCs/>
        </w:rPr>
        <w:t>Undersökningsanteckningar i patientadministrativt system</w:t>
      </w:r>
      <w:r w:rsidRPr="00225D98">
        <w:t>.</w:t>
      </w:r>
    </w:p>
    <w:p w14:paraId="1CCBA0F1" w14:textId="77777777" w:rsidR="00225D98" w:rsidRPr="00225D98" w:rsidRDefault="00225D98" w:rsidP="00225D98">
      <w:pPr>
        <w:numPr>
          <w:ilvl w:val="0"/>
          <w:numId w:val="26"/>
        </w:numPr>
        <w:ind w:right="-1"/>
        <w:contextualSpacing/>
      </w:pPr>
      <w:r w:rsidRPr="00225D98">
        <w:t>Längd och vikt skrivs in på remissidan i Sectra RIS.</w:t>
      </w:r>
    </w:p>
    <w:p w14:paraId="4AEA0B8D" w14:textId="77777777" w:rsidR="00225D98" w:rsidRPr="00225D98" w:rsidRDefault="00225D98" w:rsidP="00225D98">
      <w:pPr>
        <w:numPr>
          <w:ilvl w:val="0"/>
          <w:numId w:val="26"/>
        </w:numPr>
        <w:ind w:right="-1"/>
        <w:contextualSpacing/>
      </w:pPr>
      <w:r w:rsidRPr="00225D98">
        <w:t>Informera patienten om undersökningsproceduren.</w:t>
      </w:r>
    </w:p>
    <w:p w14:paraId="0FC9FD70" w14:textId="77777777" w:rsidR="00225D98" w:rsidRPr="00225D98" w:rsidRDefault="00225D98" w:rsidP="00225D98">
      <w:pPr>
        <w:numPr>
          <w:ilvl w:val="0"/>
          <w:numId w:val="26"/>
        </w:numPr>
        <w:ind w:right="-1"/>
        <w:contextualSpacing/>
      </w:pPr>
      <w:r w:rsidRPr="00225D98">
        <w:t>Sätt en PVK och flusha med NaCl (0,9%).</w:t>
      </w:r>
    </w:p>
    <w:p w14:paraId="530C63AA" w14:textId="77777777" w:rsidR="00225D98" w:rsidRPr="00225D98" w:rsidRDefault="00225D98" w:rsidP="00225D98">
      <w:pPr>
        <w:numPr>
          <w:ilvl w:val="0"/>
          <w:numId w:val="26"/>
        </w:numPr>
        <w:ind w:right="-1"/>
        <w:contextualSpacing/>
      </w:pPr>
      <w:r w:rsidRPr="00225D98">
        <w:t xml:space="preserve">Om patientens CVK eller port-a-cath ska användas kontakta kunnig personal när injektionen ska utföras via sådan infart. Detta noteras även i patientadministrativt system. </w:t>
      </w:r>
    </w:p>
    <w:p w14:paraId="1D585085" w14:textId="77777777" w:rsidR="00225D98" w:rsidRPr="00225D98" w:rsidRDefault="00225D98" w:rsidP="00DE5887">
      <w:pPr>
        <w:pStyle w:val="Rubrik3"/>
        <w:ind w:left="0"/>
      </w:pPr>
      <w:bookmarkStart w:id="23" w:name="_Toc182836496"/>
      <w:r w:rsidRPr="00225D98">
        <w:t>Patientinformation (kallelse)</w:t>
      </w:r>
      <w:bookmarkEnd w:id="23"/>
    </w:p>
    <w:p w14:paraId="6015B709" w14:textId="77777777" w:rsidR="00225D98" w:rsidRPr="00225D98" w:rsidRDefault="00225D98" w:rsidP="00225D98">
      <w:pPr>
        <w:ind w:left="0" w:right="-1"/>
      </w:pPr>
      <w:r w:rsidRPr="00225D98">
        <w:t xml:space="preserve">Patientinformation - </w:t>
      </w:r>
      <w:hyperlink r:id="rId22" w:history="1">
        <w:r w:rsidRPr="00225D98">
          <w:rPr>
            <w:color w:val="006298" w:themeColor="hyperlink"/>
            <w:u w:val="single"/>
          </w:rPr>
          <w:t>Skelettskintigrafi</w:t>
        </w:r>
      </w:hyperlink>
    </w:p>
    <w:p w14:paraId="3C1BC15E" w14:textId="77777777" w:rsidR="00225D98" w:rsidRPr="00225D98" w:rsidRDefault="00225D98" w:rsidP="00DE5887">
      <w:pPr>
        <w:pStyle w:val="Rubrik3"/>
        <w:ind w:left="0"/>
      </w:pPr>
      <w:bookmarkStart w:id="24" w:name="_Toc182836497"/>
      <w:r w:rsidRPr="00225D98">
        <w:t>Remittentinformation</w:t>
      </w:r>
      <w:bookmarkEnd w:id="24"/>
    </w:p>
    <w:p w14:paraId="0FD5F89C" w14:textId="77777777" w:rsidR="00225D98" w:rsidRPr="00225D98" w:rsidRDefault="00225D98" w:rsidP="00225D98">
      <w:pPr>
        <w:ind w:left="0"/>
      </w:pPr>
      <w:r w:rsidRPr="00225D98">
        <w:t xml:space="preserve">Remittentinformation - </w:t>
      </w:r>
      <w:hyperlink r:id="rId23" w:history="1">
        <w:r w:rsidRPr="00225D98">
          <w:rPr>
            <w:color w:val="006298" w:themeColor="hyperlink"/>
            <w:u w:val="single"/>
          </w:rPr>
          <w:t>Skelettskintigrafi</w:t>
        </w:r>
      </w:hyperlink>
    </w:p>
    <w:p w14:paraId="1EAF3AC3" w14:textId="77777777" w:rsidR="00225D98" w:rsidRPr="00225D98" w:rsidRDefault="00225D98" w:rsidP="00225D98">
      <w:pPr>
        <w:ind w:left="0" w:right="-1"/>
      </w:pPr>
    </w:p>
    <w:p w14:paraId="436E0642" w14:textId="77777777" w:rsidR="00225D98" w:rsidRPr="00225D98" w:rsidRDefault="00225D98" w:rsidP="00225D98">
      <w:pPr>
        <w:spacing w:after="0" w:line="240" w:lineRule="auto"/>
        <w:ind w:left="0" w:right="-1"/>
      </w:pPr>
      <w:r w:rsidRPr="00225D98">
        <w:br w:type="page"/>
      </w:r>
    </w:p>
    <w:p w14:paraId="6EF2ED63" w14:textId="77777777" w:rsidR="00225D98" w:rsidRPr="00225D98" w:rsidRDefault="00225D98" w:rsidP="00DE5887">
      <w:pPr>
        <w:pStyle w:val="Rubrik2"/>
        <w:ind w:left="0"/>
      </w:pPr>
      <w:bookmarkStart w:id="25" w:name="_Toc182836498"/>
      <w:r w:rsidRPr="00225D98">
        <w:t>Undersökningsprocedur</w:t>
      </w:r>
      <w:bookmarkEnd w:id="25"/>
    </w:p>
    <w:p w14:paraId="7889DFE1" w14:textId="77777777" w:rsidR="00225D98" w:rsidRPr="00225D98" w:rsidRDefault="00225D98" w:rsidP="00225D98">
      <w:pPr>
        <w:ind w:left="0" w:right="-1"/>
        <w:rPr>
          <w:i/>
          <w:iCs/>
        </w:rPr>
      </w:pPr>
      <w:r w:rsidRPr="00225D98">
        <w:rPr>
          <w:i/>
          <w:iCs/>
        </w:rPr>
        <w:t xml:space="preserve">Ordinerad dos: Aktivitet = 3,1·vikt+265 MBq, se bilaga A för tabell med aktiviteter. </w:t>
      </w:r>
    </w:p>
    <w:p w14:paraId="5C5EB0C0" w14:textId="77777777" w:rsidR="00225D98" w:rsidRPr="00225D98" w:rsidRDefault="00225D98" w:rsidP="00225D98">
      <w:pPr>
        <w:ind w:left="0" w:right="-1"/>
        <w:rPr>
          <w:i/>
          <w:iCs/>
        </w:rPr>
      </w:pPr>
      <w:r w:rsidRPr="00225D98">
        <w:rPr>
          <w:i/>
          <w:iCs/>
        </w:rPr>
        <w:t xml:space="preserve">Barn enligt rutinen </w:t>
      </w:r>
      <w:hyperlink r:id="rId24" w:history="1">
        <w:r w:rsidRPr="00225D98">
          <w:rPr>
            <w:i/>
            <w:iCs/>
            <w:color w:val="006298" w:themeColor="hyperlink"/>
            <w:u w:val="single"/>
          </w:rPr>
          <w:t>Dosering av radiofarmaka för barn och ungdomar</w:t>
        </w:r>
      </w:hyperlink>
      <w:r w:rsidRPr="00225D98">
        <w:rPr>
          <w:i/>
          <w:iCs/>
        </w:rPr>
        <w:t>.</w:t>
      </w:r>
    </w:p>
    <w:p w14:paraId="37AF92E3" w14:textId="65D0DE8A" w:rsidR="00225D98" w:rsidRPr="00225D98" w:rsidRDefault="00225D98" w:rsidP="00225D98">
      <w:pPr>
        <w:ind w:left="0" w:right="-1"/>
      </w:pPr>
      <w:r w:rsidRPr="00225D98">
        <w:t xml:space="preserve">I denna undersökningsprocedur finns det två förfaranden, i det första stycket beskrivs konventionell skelettskintigrafi och i den andra delen beskrivs 3-fasundersökning. I konventionell skelettskintigrafi genomförs bildtagning 2–3 timmar efter injektion. </w:t>
      </w:r>
      <w:r w:rsidR="002D1D19">
        <w:br/>
      </w:r>
      <w:r w:rsidRPr="00225D98">
        <w:t xml:space="preserve">Vid 3-fas genomförs första bildtagningen i samband med injektion och därefter följer </w:t>
      </w:r>
      <w:r w:rsidR="002D1D19">
        <w:br/>
      </w:r>
      <w:r w:rsidRPr="00225D98">
        <w:t>två ytterligare bildtagningar. Respektive förfarande kan bestå av flera bildtagningar.</w:t>
      </w:r>
    </w:p>
    <w:p w14:paraId="65A2DFD6" w14:textId="77777777" w:rsidR="00225D98" w:rsidRPr="00225D98" w:rsidRDefault="00225D98" w:rsidP="00225D98">
      <w:pPr>
        <w:numPr>
          <w:ilvl w:val="0"/>
          <w:numId w:val="26"/>
        </w:numPr>
        <w:ind w:right="-1"/>
        <w:contextualSpacing/>
      </w:pPr>
      <w:r w:rsidRPr="00225D98">
        <w:t xml:space="preserve">Helkroppsundersökning.  </w:t>
      </w:r>
    </w:p>
    <w:p w14:paraId="3471F89F" w14:textId="77777777" w:rsidR="00225D98" w:rsidRPr="00225D98" w:rsidRDefault="00225D98" w:rsidP="00225D98">
      <w:pPr>
        <w:numPr>
          <w:ilvl w:val="0"/>
          <w:numId w:val="26"/>
        </w:numPr>
        <w:ind w:right="-1"/>
        <w:contextualSpacing/>
      </w:pPr>
      <w:r w:rsidRPr="00225D98">
        <w:t xml:space="preserve">SPECT eller SPECT/CT. </w:t>
      </w:r>
    </w:p>
    <w:p w14:paraId="135BCA79" w14:textId="77777777" w:rsidR="00225D98" w:rsidRPr="00225D98" w:rsidRDefault="00225D98" w:rsidP="00225D98">
      <w:pPr>
        <w:numPr>
          <w:ilvl w:val="0"/>
          <w:numId w:val="26"/>
        </w:numPr>
        <w:ind w:right="-1"/>
        <w:contextualSpacing/>
      </w:pPr>
      <w:r w:rsidRPr="00225D98">
        <w:t>Statiska bilder.</w:t>
      </w:r>
    </w:p>
    <w:p w14:paraId="43734E36" w14:textId="77777777" w:rsidR="00225D98" w:rsidRPr="00225D98" w:rsidRDefault="00225D98" w:rsidP="00225D98">
      <w:pPr>
        <w:numPr>
          <w:ilvl w:val="0"/>
          <w:numId w:val="26"/>
        </w:numPr>
        <w:ind w:right="-1"/>
        <w:contextualSpacing/>
      </w:pPr>
      <w:r w:rsidRPr="00225D98">
        <w:t>3-fas: vaskulärfas (dynamisk), mjukdelsfas (statisk), skelettfas (statisk och SPECT). Ibland kan även helkropp utföras.</w:t>
      </w:r>
    </w:p>
    <w:p w14:paraId="398C47AF" w14:textId="77777777" w:rsidR="00225D98" w:rsidRPr="00225D98" w:rsidRDefault="00225D98" w:rsidP="00225D98">
      <w:pPr>
        <w:numPr>
          <w:ilvl w:val="1"/>
          <w:numId w:val="28"/>
        </w:numPr>
        <w:ind w:right="-1"/>
        <w:contextualSpacing/>
      </w:pPr>
      <w:r w:rsidRPr="00225D98">
        <w:t xml:space="preserve">Vaskulärfas avspeglar perfusionen i undersökta skelettregion. </w:t>
      </w:r>
    </w:p>
    <w:p w14:paraId="55A6C4C9" w14:textId="77777777" w:rsidR="00225D98" w:rsidRPr="00225D98" w:rsidRDefault="00225D98" w:rsidP="00225D98">
      <w:pPr>
        <w:numPr>
          <w:ilvl w:val="1"/>
          <w:numId w:val="28"/>
        </w:numPr>
        <w:ind w:right="-1"/>
        <w:contextualSpacing/>
      </w:pPr>
      <w:r w:rsidRPr="00225D98">
        <w:t>Mjukdelsfas avspeglar mjukdelspatologi invid skelettsegment/led såsom inflammation, celulitis (retningstillstånd i fettet intill en inflammatorisk eller infektiös process).</w:t>
      </w:r>
    </w:p>
    <w:p w14:paraId="79D84668" w14:textId="77777777" w:rsidR="00225D98" w:rsidRPr="00225D98" w:rsidRDefault="00225D98" w:rsidP="00225D98">
      <w:pPr>
        <w:numPr>
          <w:ilvl w:val="1"/>
          <w:numId w:val="28"/>
        </w:numPr>
        <w:ind w:right="-1"/>
        <w:contextualSpacing/>
      </w:pPr>
      <w:r w:rsidRPr="00225D98">
        <w:t xml:space="preserve">Skelettfas avspeglar upptag i skelett. Statisk bildtagning möjliggör kvantifiering och kan ibland ersättas eller kompletteras med en SPECT/CT. </w:t>
      </w:r>
    </w:p>
    <w:p w14:paraId="7911F97E" w14:textId="77777777" w:rsidR="00225D98" w:rsidRPr="00225D98" w:rsidRDefault="00225D98" w:rsidP="00DE5887">
      <w:pPr>
        <w:pStyle w:val="Rubrik3"/>
        <w:ind w:left="0"/>
      </w:pPr>
      <w:bookmarkStart w:id="26" w:name="_Toc182836499"/>
      <w:r w:rsidRPr="00225D98">
        <w:t>Undersökningsanteckningar i patientadministrativt system</w:t>
      </w:r>
      <w:bookmarkEnd w:id="26"/>
    </w:p>
    <w:p w14:paraId="7FE59CE4" w14:textId="77777777" w:rsidR="00225D98" w:rsidRPr="00225D98" w:rsidRDefault="00225D98" w:rsidP="00225D98">
      <w:pPr>
        <w:ind w:left="0" w:right="-1"/>
      </w:pPr>
    </w:p>
    <w:p w14:paraId="26C0E5DE" w14:textId="77777777" w:rsidR="00225D98" w:rsidRPr="00225D98" w:rsidRDefault="00225D98" w:rsidP="00225D98">
      <w:pPr>
        <w:ind w:left="0" w:right="-1"/>
      </w:pPr>
      <w:r w:rsidRPr="00225D98">
        <w:t>Trauma mot skelett de senaste 5 åren:</w:t>
      </w:r>
    </w:p>
    <w:p w14:paraId="513F460C" w14:textId="77777777" w:rsidR="00225D98" w:rsidRPr="00225D98" w:rsidRDefault="00225D98" w:rsidP="00225D98">
      <w:pPr>
        <w:ind w:left="0" w:right="-1"/>
      </w:pPr>
      <w:r w:rsidRPr="00225D98">
        <w:t>Genomförda operativa ingrepp i/i anslutning till skelett:</w:t>
      </w:r>
    </w:p>
    <w:p w14:paraId="036F1062" w14:textId="77777777" w:rsidR="00225D98" w:rsidRPr="00225D98" w:rsidRDefault="00225D98" w:rsidP="00225D98">
      <w:pPr>
        <w:ind w:left="0" w:right="-1"/>
      </w:pPr>
      <w:r w:rsidRPr="00225D98">
        <w:t>Blöja:</w:t>
      </w:r>
    </w:p>
    <w:p w14:paraId="56D420CB" w14:textId="77777777" w:rsidR="00225D98" w:rsidRDefault="00225D98" w:rsidP="00225D98">
      <w:pPr>
        <w:ind w:left="0" w:right="-1"/>
      </w:pPr>
      <w:r w:rsidRPr="00225D98">
        <w:t>Urinkateter/påse:</w:t>
      </w:r>
    </w:p>
    <w:p w14:paraId="22FAF77F" w14:textId="3C9302CC" w:rsidR="00225D98" w:rsidRPr="00225D98" w:rsidRDefault="00E551B5" w:rsidP="00225D98">
      <w:pPr>
        <w:ind w:left="0" w:right="-1"/>
      </w:pPr>
      <w:r>
        <w:t>Järninfusion senaste två månaderna:</w:t>
      </w:r>
    </w:p>
    <w:p w14:paraId="10F57E42" w14:textId="77777777" w:rsidR="00225D98" w:rsidRPr="00225D98" w:rsidRDefault="00225D98" w:rsidP="00225D98">
      <w:pPr>
        <w:ind w:left="0" w:right="-1"/>
      </w:pPr>
      <w:r w:rsidRPr="00225D98">
        <w:t>Värk: (Lokalisation/ kontinuerlig smärta eller endast vid belastning)</w:t>
      </w:r>
    </w:p>
    <w:p w14:paraId="34F96984" w14:textId="77777777" w:rsidR="00225D98" w:rsidRPr="00225D98" w:rsidRDefault="00225D98" w:rsidP="00225D98">
      <w:pPr>
        <w:ind w:left="0" w:right="-1"/>
      </w:pPr>
      <w:r w:rsidRPr="00225D98">
        <w:t>Skelettskintigrafi tidigare, på annat sjukhus, vilket:</w:t>
      </w:r>
    </w:p>
    <w:p w14:paraId="37245AEB" w14:textId="77777777" w:rsidR="00DE5887" w:rsidRDefault="00DE5887">
      <w:pPr>
        <w:spacing w:after="0" w:line="240" w:lineRule="auto"/>
        <w:ind w:left="0" w:right="0"/>
        <w:rPr>
          <w:rFonts w:asciiTheme="majorHAnsi" w:eastAsiaTheme="majorEastAsia" w:hAnsiTheme="majorHAnsi" w:cstheme="majorBidi"/>
          <w:bCs/>
          <w:color w:val="000000" w:themeColor="text1"/>
          <w:sz w:val="36"/>
        </w:rPr>
      </w:pPr>
      <w:r>
        <w:rPr>
          <w:rFonts w:asciiTheme="majorHAnsi" w:eastAsiaTheme="majorEastAsia" w:hAnsiTheme="majorHAnsi" w:cstheme="majorBidi"/>
          <w:bCs/>
          <w:color w:val="000000" w:themeColor="text1"/>
          <w:sz w:val="36"/>
        </w:rPr>
        <w:br w:type="page"/>
      </w:r>
    </w:p>
    <w:p w14:paraId="5F51C7FD" w14:textId="67B573B2" w:rsidR="00225D98" w:rsidRPr="00225D98" w:rsidRDefault="00225D98" w:rsidP="00DE5887">
      <w:pPr>
        <w:pStyle w:val="Rubrik3"/>
        <w:ind w:left="0"/>
      </w:pPr>
      <w:bookmarkStart w:id="27" w:name="_Toc182836500"/>
      <w:r w:rsidRPr="00225D98">
        <w:t>Injektion</w:t>
      </w:r>
      <w:bookmarkEnd w:id="27"/>
    </w:p>
    <w:p w14:paraId="5F722959" w14:textId="77777777" w:rsidR="00225D98" w:rsidRPr="00225D98" w:rsidRDefault="00225D98" w:rsidP="00225D98">
      <w:pPr>
        <w:numPr>
          <w:ilvl w:val="0"/>
          <w:numId w:val="26"/>
        </w:numPr>
        <w:ind w:right="-1"/>
        <w:contextualSpacing/>
      </w:pPr>
      <w:r w:rsidRPr="00225D98">
        <w:t>Fråga patienten enligt frågeformulär under fliken Anteckningar i patientadministrativt system.</w:t>
      </w:r>
    </w:p>
    <w:p w14:paraId="39A91F83" w14:textId="033968E5" w:rsidR="00225D98" w:rsidRPr="00225D98" w:rsidRDefault="00225D98" w:rsidP="00225D98">
      <w:pPr>
        <w:numPr>
          <w:ilvl w:val="0"/>
          <w:numId w:val="26"/>
        </w:numPr>
        <w:ind w:right="-1"/>
        <w:contextualSpacing/>
      </w:pPr>
      <w:r w:rsidRPr="00225D98">
        <w:t xml:space="preserve">Injicera </w:t>
      </w:r>
      <w:r w:rsidRPr="00225D98">
        <w:rPr>
          <w:vertAlign w:val="superscript"/>
        </w:rPr>
        <w:t>99m</w:t>
      </w:r>
      <w:r w:rsidRPr="00225D98">
        <w:t xml:space="preserve">Tc-HDP eller DPD, enligt </w:t>
      </w:r>
      <w:hyperlink r:id="rId25" w:history="1">
        <w:r w:rsidRPr="00225D98">
          <w:rPr>
            <w:color w:val="006298"/>
            <w:u w:val="single"/>
          </w:rPr>
          <w:t>Administrering och dokumentering av radiofarmaka</w:t>
        </w:r>
      </w:hyperlink>
      <w:r w:rsidRPr="00225D98">
        <w:t>. Observera att vid 3-fasstudie sker injektionen i samband med bildtagningen (fas 1 och 2).</w:t>
      </w:r>
    </w:p>
    <w:p w14:paraId="282AB8D0" w14:textId="18F63E9C" w:rsidR="00225D98" w:rsidRPr="00225D98" w:rsidRDefault="00225D98" w:rsidP="00225D98">
      <w:pPr>
        <w:numPr>
          <w:ilvl w:val="0"/>
          <w:numId w:val="26"/>
        </w:numPr>
        <w:ind w:right="-1"/>
        <w:contextualSpacing/>
      </w:pPr>
      <w:r w:rsidRPr="00225D98">
        <w:t xml:space="preserve">Uppmana patienten att dricka minst 1,5 liter vätska innan bildtagningen om inga vätskerestriktioner föreligger.  Även barn uppmanas att dricka riklig mängd vätska. </w:t>
      </w:r>
      <w:r w:rsidR="002D1D19">
        <w:br/>
      </w:r>
      <w:r w:rsidRPr="00225D98">
        <w:t xml:space="preserve">Detta för att minska bakgrundsradioaktivitet och att minska strålningsbördan. </w:t>
      </w:r>
    </w:p>
    <w:p w14:paraId="0A00BD56" w14:textId="77777777" w:rsidR="00225D98" w:rsidRPr="00225D98" w:rsidRDefault="00225D98" w:rsidP="00225D98">
      <w:pPr>
        <w:numPr>
          <w:ilvl w:val="0"/>
          <w:numId w:val="26"/>
        </w:numPr>
        <w:ind w:right="-1"/>
        <w:contextualSpacing/>
      </w:pPr>
      <w:r w:rsidRPr="00225D98">
        <w:t xml:space="preserve">Bildtagning genomförs 2–3 timmar senare. </w:t>
      </w:r>
    </w:p>
    <w:p w14:paraId="596C4171" w14:textId="77777777" w:rsidR="00225D98" w:rsidRPr="00225D98" w:rsidRDefault="00225D98" w:rsidP="00225D98">
      <w:pPr>
        <w:numPr>
          <w:ilvl w:val="0"/>
          <w:numId w:val="26"/>
        </w:numPr>
        <w:ind w:right="-1"/>
        <w:contextualSpacing/>
      </w:pPr>
      <w:r w:rsidRPr="00225D98">
        <w:t xml:space="preserve">Hårt fysiskt arbete (t.ex. arbets-EKG) får inte utföras mellan injektion och bildtagning. </w:t>
      </w:r>
    </w:p>
    <w:p w14:paraId="2917648B" w14:textId="77777777" w:rsidR="00225D98" w:rsidRPr="00225D98" w:rsidRDefault="00225D98" w:rsidP="00DE5887">
      <w:pPr>
        <w:pStyle w:val="Rubrik3"/>
        <w:ind w:left="0"/>
      </w:pPr>
      <w:bookmarkStart w:id="28" w:name="_Toc182836501"/>
      <w:r w:rsidRPr="00225D98">
        <w:t>Förberedelse bildtagning</w:t>
      </w:r>
      <w:bookmarkEnd w:id="28"/>
    </w:p>
    <w:p w14:paraId="0178EFD5" w14:textId="77777777" w:rsidR="00225D98" w:rsidRPr="00225D98" w:rsidRDefault="00225D98" w:rsidP="00225D98">
      <w:pPr>
        <w:numPr>
          <w:ilvl w:val="0"/>
          <w:numId w:val="26"/>
        </w:numPr>
        <w:ind w:right="-1"/>
        <w:contextualSpacing/>
      </w:pPr>
      <w:r w:rsidRPr="00225D98">
        <w:t>Patienten uppmanas miktera strax före bildtagning.</w:t>
      </w:r>
    </w:p>
    <w:p w14:paraId="17956EDC" w14:textId="77777777" w:rsidR="00225D98" w:rsidRPr="00225D98" w:rsidRDefault="00225D98" w:rsidP="00225D98">
      <w:pPr>
        <w:numPr>
          <w:ilvl w:val="0"/>
          <w:numId w:val="26"/>
        </w:numPr>
        <w:ind w:right="-1"/>
        <w:contextualSpacing/>
      </w:pPr>
      <w:r w:rsidRPr="00225D98">
        <w:t>Vid behov görs en Tube warm-up på CT:n.</w:t>
      </w:r>
    </w:p>
    <w:p w14:paraId="5ACAB567" w14:textId="77777777" w:rsidR="00225D98" w:rsidRPr="00225D98" w:rsidRDefault="00225D98" w:rsidP="00225D98">
      <w:pPr>
        <w:numPr>
          <w:ilvl w:val="0"/>
          <w:numId w:val="26"/>
        </w:numPr>
        <w:ind w:right="-1"/>
        <w:contextualSpacing/>
      </w:pPr>
      <w:r w:rsidRPr="00225D98">
        <w:t>Starta önskat protokoll på kameran.</w:t>
      </w:r>
    </w:p>
    <w:p w14:paraId="2D9E20B3" w14:textId="77777777" w:rsidR="00225D98" w:rsidRPr="00225D98" w:rsidRDefault="00225D98" w:rsidP="00225D98">
      <w:pPr>
        <w:numPr>
          <w:ilvl w:val="0"/>
          <w:numId w:val="26"/>
        </w:numPr>
        <w:ind w:right="-1"/>
        <w:contextualSpacing/>
      </w:pPr>
      <w:r w:rsidRPr="00225D98">
        <w:t>Kontrollera patientens personnummer.</w:t>
      </w:r>
    </w:p>
    <w:p w14:paraId="265940F4" w14:textId="39CC9E6B" w:rsidR="00225D98" w:rsidRPr="00225D98" w:rsidRDefault="00225D98" w:rsidP="00225D98">
      <w:pPr>
        <w:numPr>
          <w:ilvl w:val="0"/>
          <w:numId w:val="26"/>
        </w:numPr>
        <w:ind w:right="-1"/>
        <w:contextualSpacing/>
      </w:pPr>
      <w:r w:rsidRPr="00225D98">
        <w:t xml:space="preserve">Be patienten avlägsna metallföremål, eventuell bröstprotes och peruk samt att </w:t>
      </w:r>
      <w:r w:rsidR="002D1D19">
        <w:br/>
      </w:r>
      <w:r w:rsidRPr="00225D98">
        <w:t xml:space="preserve">tömma fickorna. </w:t>
      </w:r>
    </w:p>
    <w:p w14:paraId="491DA6E2" w14:textId="77777777" w:rsidR="00225D98" w:rsidRPr="00225D98" w:rsidRDefault="00225D98" w:rsidP="00DE5887">
      <w:pPr>
        <w:pStyle w:val="Rubrik3"/>
        <w:ind w:left="0"/>
      </w:pPr>
      <w:bookmarkStart w:id="29" w:name="_Toc182836502"/>
      <w:r w:rsidRPr="00225D98">
        <w:t>Bildtagning</w:t>
      </w:r>
      <w:bookmarkEnd w:id="29"/>
    </w:p>
    <w:p w14:paraId="11980891" w14:textId="77777777" w:rsidR="00225D98" w:rsidRPr="00225D98" w:rsidRDefault="00225D98" w:rsidP="00225D98">
      <w:pPr>
        <w:ind w:left="0" w:right="-1"/>
        <w:rPr>
          <w:i/>
          <w:iCs/>
        </w:rPr>
      </w:pPr>
      <w:r w:rsidRPr="00225D98">
        <w:rPr>
          <w:i/>
          <w:iCs/>
        </w:rPr>
        <w:t xml:space="preserve">Protokoll: </w:t>
      </w:r>
      <w:r w:rsidRPr="00225D98">
        <w:rPr>
          <w:i/>
          <w:iCs/>
        </w:rPr>
        <w:tab/>
        <w:t xml:space="preserve">Skelett/Helkropp </w:t>
      </w:r>
    </w:p>
    <w:p w14:paraId="108D5BB3" w14:textId="77777777" w:rsidR="00225D98" w:rsidRPr="00225D98" w:rsidRDefault="00225D98" w:rsidP="00225D98">
      <w:pPr>
        <w:ind w:left="0" w:right="-1"/>
        <w:rPr>
          <w:i/>
          <w:iCs/>
        </w:rPr>
      </w:pPr>
      <w:r w:rsidRPr="00225D98">
        <w:rPr>
          <w:i/>
          <w:iCs/>
        </w:rPr>
        <w:t xml:space="preserve">Kommentar: </w:t>
      </w:r>
      <w:r w:rsidRPr="00225D98">
        <w:rPr>
          <w:i/>
          <w:iCs/>
        </w:rPr>
        <w:tab/>
        <w:t>Observera minskad scanhastighet för barn, enligt Tabell 2.</w:t>
      </w:r>
    </w:p>
    <w:p w14:paraId="1A039E46" w14:textId="134F367B" w:rsidR="00225D98" w:rsidRPr="00225D98" w:rsidRDefault="00225D98" w:rsidP="00225D98">
      <w:pPr>
        <w:numPr>
          <w:ilvl w:val="0"/>
          <w:numId w:val="26"/>
        </w:numPr>
        <w:ind w:right="-1"/>
        <w:contextualSpacing/>
      </w:pPr>
      <w:r w:rsidRPr="00225D98">
        <w:t xml:space="preserve">Placera patienten i ryggläge med fötterna mot kameran, axlarna gärna nedom 160 cm </w:t>
      </w:r>
      <w:r w:rsidR="002D1D19">
        <w:br/>
      </w:r>
      <w:r w:rsidRPr="00225D98">
        <w:t xml:space="preserve">på linjalen och låt patienten dra ner byxor samt underkläder till halva låret. </w:t>
      </w:r>
      <w:r w:rsidR="002D1D19">
        <w:br/>
      </w:r>
      <w:r w:rsidRPr="00225D98">
        <w:t>Skyl patienten med en handduk.</w:t>
      </w:r>
    </w:p>
    <w:p w14:paraId="17DB9868" w14:textId="77777777" w:rsidR="00225D98" w:rsidRPr="00225D98" w:rsidRDefault="00225D98" w:rsidP="00225D98">
      <w:pPr>
        <w:numPr>
          <w:ilvl w:val="0"/>
          <w:numId w:val="26"/>
        </w:numPr>
        <w:ind w:right="-1"/>
        <w:contextualSpacing/>
      </w:pPr>
      <w:r w:rsidRPr="00225D98">
        <w:t>Placera eventuell urinkateter så att slangen inte korsar skelettet.</w:t>
      </w:r>
    </w:p>
    <w:p w14:paraId="5E72915D" w14:textId="77777777" w:rsidR="00225D98" w:rsidRPr="00225D98" w:rsidRDefault="00225D98" w:rsidP="00225D98">
      <w:pPr>
        <w:numPr>
          <w:ilvl w:val="0"/>
          <w:numId w:val="26"/>
        </w:numPr>
        <w:ind w:right="-1"/>
        <w:contextualSpacing/>
      </w:pPr>
      <w:r w:rsidRPr="00225D98">
        <w:t>Placera patientens armar och händer längs med sidorna. Använd vid behov stöd för armbågarna och kudde under knäna. Huvudet utan vridning.</w:t>
      </w:r>
    </w:p>
    <w:p w14:paraId="6C3F96D7" w14:textId="77777777" w:rsidR="00225D98" w:rsidRPr="00225D98" w:rsidRDefault="00225D98" w:rsidP="00225D98">
      <w:pPr>
        <w:numPr>
          <w:ilvl w:val="0"/>
          <w:numId w:val="26"/>
        </w:numPr>
        <w:ind w:right="-1"/>
        <w:contextualSpacing/>
      </w:pPr>
      <w:r w:rsidRPr="00225D98">
        <w:t>Justera scanlängden så att bildområdet omfattar huvud och knän. Vid frågeställning njurcancer, lungcancer, primär tumör i skelettet, värk/smärta i underbenen/fötter och enligt prioritering körs hela kroppen.</w:t>
      </w:r>
    </w:p>
    <w:p w14:paraId="5E8AB22F" w14:textId="77777777" w:rsidR="00225D98" w:rsidRPr="00225D98" w:rsidRDefault="00225D98" w:rsidP="00225D98">
      <w:pPr>
        <w:numPr>
          <w:ilvl w:val="0"/>
          <w:numId w:val="26"/>
        </w:numPr>
        <w:ind w:right="-1"/>
        <w:contextualSpacing/>
      </w:pPr>
      <w:r w:rsidRPr="00225D98">
        <w:t>Det är mycket viktigt att göra en högermarkering med koboltpenna.</w:t>
      </w:r>
    </w:p>
    <w:p w14:paraId="09E2AD7D" w14:textId="77777777" w:rsidR="00225D98" w:rsidRPr="00225D98" w:rsidRDefault="00225D98" w:rsidP="00225D98">
      <w:pPr>
        <w:numPr>
          <w:ilvl w:val="0"/>
          <w:numId w:val="26"/>
        </w:numPr>
        <w:ind w:right="-1"/>
        <w:contextualSpacing/>
      </w:pPr>
      <w:r w:rsidRPr="00225D98">
        <w:t>Informera patienten om att det är viktigt att ligga stilla.</w:t>
      </w:r>
    </w:p>
    <w:p w14:paraId="582643EA" w14:textId="77777777" w:rsidR="00225D98" w:rsidRPr="00225D98" w:rsidRDefault="00225D98" w:rsidP="00225D98">
      <w:pPr>
        <w:numPr>
          <w:ilvl w:val="0"/>
          <w:numId w:val="26"/>
        </w:numPr>
        <w:ind w:right="-1"/>
        <w:contextualSpacing/>
      </w:pPr>
      <w:r w:rsidRPr="00225D98">
        <w:t>Starta undersökningen.</w:t>
      </w:r>
    </w:p>
    <w:p w14:paraId="4F0847FE" w14:textId="03F92580" w:rsidR="00225D98" w:rsidRPr="00225D98" w:rsidRDefault="00225D98" w:rsidP="00225D98">
      <w:pPr>
        <w:numPr>
          <w:ilvl w:val="0"/>
          <w:numId w:val="26"/>
        </w:numPr>
        <w:ind w:right="-1"/>
        <w:contextualSpacing/>
      </w:pPr>
      <w:r w:rsidRPr="00225D98">
        <w:t xml:space="preserve">Efter avslutad bildtagning kontrollera antal pulser i bilden. Rekommenderat värde är </w:t>
      </w:r>
      <w:r w:rsidR="002D1D19">
        <w:br/>
      </w:r>
      <w:r w:rsidRPr="00225D98">
        <w:t xml:space="preserve">1,5 miljoner counts. Vid lägre än 900 kcts ska ansvarig läkare konsulteras, omkörning med lägre scanhastighet eller rekonstruktion med evolution kan bli aktuellt. Det finns inget rekommenderat värde angående totalt antal counts för helkropp hos barn utan endast rekommendation angående scanhastighet. Man får däremot uppskatta visuellt </w:t>
      </w:r>
      <w:r w:rsidR="002D1D19">
        <w:br/>
      </w:r>
      <w:r w:rsidRPr="00225D98">
        <w:t>om bildkvaliteten är tillfredställande och eventuellt komplettera med statiska bilder. Vid statisk bild, se Tabell 2 för det önskade antalet insamlade counts för det aktuella området.</w:t>
      </w:r>
    </w:p>
    <w:p w14:paraId="0BBEA8E7" w14:textId="77777777" w:rsidR="00225D98" w:rsidRPr="00225D98" w:rsidRDefault="00225D98" w:rsidP="00225D98">
      <w:pPr>
        <w:numPr>
          <w:ilvl w:val="0"/>
          <w:numId w:val="26"/>
        </w:numPr>
        <w:ind w:right="-1"/>
        <w:contextualSpacing/>
      </w:pPr>
      <w:r w:rsidRPr="00225D98">
        <w:t xml:space="preserve">Kompletterande SPECT eller SPECT/CT avgörs enligt Bilaga B. </w:t>
      </w:r>
    </w:p>
    <w:p w14:paraId="2C62604A" w14:textId="77777777" w:rsidR="00225D98" w:rsidRPr="00225D98" w:rsidRDefault="00225D98" w:rsidP="00225D98">
      <w:pPr>
        <w:ind w:left="720" w:right="-1"/>
        <w:contextualSpacing/>
      </w:pPr>
    </w:p>
    <w:p w14:paraId="5514BD77" w14:textId="77777777" w:rsidR="00225D98" w:rsidRPr="00225D98" w:rsidRDefault="00225D98" w:rsidP="00225D98">
      <w:pPr>
        <w:ind w:left="0" w:right="-1"/>
        <w:rPr>
          <w:i/>
          <w:iCs/>
        </w:rPr>
      </w:pPr>
      <w:r w:rsidRPr="00225D98">
        <w:rPr>
          <w:i/>
          <w:iCs/>
        </w:rPr>
        <w:t xml:space="preserve">Protokoll: </w:t>
      </w:r>
      <w:r w:rsidRPr="00225D98">
        <w:rPr>
          <w:i/>
          <w:iCs/>
        </w:rPr>
        <w:tab/>
        <w:t xml:space="preserve">Skelett/SPECT-CT evo </w:t>
      </w:r>
    </w:p>
    <w:p w14:paraId="17B55C1E" w14:textId="77777777" w:rsidR="00225D98" w:rsidRPr="00225D98" w:rsidRDefault="00225D98" w:rsidP="00225D98">
      <w:pPr>
        <w:numPr>
          <w:ilvl w:val="0"/>
          <w:numId w:val="26"/>
        </w:numPr>
        <w:ind w:right="-1"/>
        <w:contextualSpacing/>
      </w:pPr>
      <w:r w:rsidRPr="00225D98">
        <w:t>För att utföra SPECT/CT ska det önskade anatomiska området inte ligga högre än 160 cm på britsen.</w:t>
      </w:r>
    </w:p>
    <w:p w14:paraId="239BB53B" w14:textId="77777777" w:rsidR="00225D98" w:rsidRPr="00225D98" w:rsidRDefault="00225D98" w:rsidP="00225D98">
      <w:pPr>
        <w:numPr>
          <w:ilvl w:val="1"/>
          <w:numId w:val="29"/>
        </w:numPr>
        <w:ind w:right="-1"/>
        <w:contextualSpacing/>
      </w:pPr>
      <w:r w:rsidRPr="00225D98">
        <w:t>Om SmartConsole användas: Se Bilaga C, SPECT/CT efter Helkropp.</w:t>
      </w:r>
    </w:p>
    <w:p w14:paraId="2784531B" w14:textId="58D9EC2D" w:rsidR="00225D98" w:rsidRPr="00225D98" w:rsidRDefault="00225D98" w:rsidP="00225D98">
      <w:pPr>
        <w:numPr>
          <w:ilvl w:val="1"/>
          <w:numId w:val="29"/>
        </w:numPr>
        <w:ind w:right="-1"/>
        <w:contextualSpacing/>
      </w:pPr>
      <w:r w:rsidRPr="00225D98">
        <w:t xml:space="preserve">Om SmartConsole inte används: För in patienten under kameran så att bilden visar önskat anatomiskt område. Om mer än ett område ska undersökas kan det vara nödvändigt att ändra i programmet enligt </w:t>
      </w:r>
      <w:hyperlink r:id="rId26" w:history="1">
        <w:r w:rsidRPr="00225D98">
          <w:rPr>
            <w:color w:val="006298"/>
            <w:u w:val="single"/>
          </w:rPr>
          <w:t>SPECT/CT undersökning på Discovery SPECT/CT</w:t>
        </w:r>
      </w:hyperlink>
      <w:r w:rsidRPr="00225D98">
        <w:t xml:space="preserve">. Det kan också vara fördelaktigt att genomföra CT först och planera tomografin utifrån översiktsbilden. Se </w:t>
      </w:r>
      <w:hyperlink r:id="rId27" w:history="1">
        <w:r w:rsidRPr="00225D98">
          <w:rPr>
            <w:color w:val="006298"/>
            <w:u w:val="single"/>
          </w:rPr>
          <w:t>SPECT/CT undersökning på Discovery SPECT/CT</w:t>
        </w:r>
      </w:hyperlink>
      <w:r w:rsidRPr="00225D98">
        <w:t xml:space="preserve"> för inledande CT vid SPECT/CT.</w:t>
      </w:r>
    </w:p>
    <w:p w14:paraId="1A74EEE7" w14:textId="77777777" w:rsidR="00225D98" w:rsidRPr="00225D98" w:rsidRDefault="00225D98" w:rsidP="00225D98">
      <w:pPr>
        <w:numPr>
          <w:ilvl w:val="0"/>
          <w:numId w:val="26"/>
        </w:numPr>
        <w:ind w:right="-1"/>
        <w:contextualSpacing/>
      </w:pPr>
      <w:r w:rsidRPr="00225D98">
        <w:t>Det är viktigt att armpositionen är densamma under hela undersökningen. Det är önskvärt att patienten har armarna ovanför huvudet vid bildtagning över thorax och buk.</w:t>
      </w:r>
    </w:p>
    <w:p w14:paraId="12FDE152" w14:textId="77777777" w:rsidR="00225D98" w:rsidRPr="00225D98" w:rsidRDefault="00225D98" w:rsidP="00225D98">
      <w:pPr>
        <w:numPr>
          <w:ilvl w:val="0"/>
          <w:numId w:val="26"/>
        </w:numPr>
        <w:ind w:right="-1"/>
        <w:contextualSpacing/>
      </w:pPr>
      <w:r w:rsidRPr="00225D98">
        <w:t>Informera patienten om att det är viktigt att ligga stilla.</w:t>
      </w:r>
    </w:p>
    <w:p w14:paraId="30B9D29E" w14:textId="77777777" w:rsidR="00225D98" w:rsidRPr="00225D98" w:rsidRDefault="00225D98" w:rsidP="00225D98">
      <w:pPr>
        <w:numPr>
          <w:ilvl w:val="0"/>
          <w:numId w:val="26"/>
        </w:numPr>
        <w:ind w:right="-1"/>
        <w:contextualSpacing/>
      </w:pPr>
      <w:r w:rsidRPr="00225D98">
        <w:t>Starta undersökningen.</w:t>
      </w:r>
    </w:p>
    <w:p w14:paraId="63D1CA58" w14:textId="77777777" w:rsidR="00225D98" w:rsidRPr="00225D98" w:rsidRDefault="00225D98" w:rsidP="00225D98">
      <w:pPr>
        <w:numPr>
          <w:ilvl w:val="0"/>
          <w:numId w:val="26"/>
        </w:numPr>
        <w:ind w:right="-1"/>
        <w:contextualSpacing/>
      </w:pPr>
      <w:r w:rsidRPr="00225D98">
        <w:t>Justera britshöjden vid behov vid CT.</w:t>
      </w:r>
    </w:p>
    <w:p w14:paraId="024C6EBC" w14:textId="77777777" w:rsidR="00225D98" w:rsidRPr="00225D98" w:rsidRDefault="00225D98" w:rsidP="00225D98">
      <w:pPr>
        <w:numPr>
          <w:ilvl w:val="0"/>
          <w:numId w:val="26"/>
        </w:numPr>
        <w:ind w:right="-1"/>
        <w:contextualSpacing/>
      </w:pPr>
      <w:r w:rsidRPr="00225D98">
        <w:t>Lås dörren ut mot korridor och manöverrum innan start av CT.</w:t>
      </w:r>
    </w:p>
    <w:p w14:paraId="4940D0D4" w14:textId="77777777" w:rsidR="00225D98" w:rsidRPr="00225D98" w:rsidRDefault="00225D98" w:rsidP="00225D98">
      <w:pPr>
        <w:numPr>
          <w:ilvl w:val="0"/>
          <w:numId w:val="26"/>
        </w:numPr>
        <w:ind w:right="-1"/>
        <w:contextualSpacing/>
      </w:pPr>
      <w:r w:rsidRPr="00225D98">
        <w:t>Vid kompletterande ”DT icke diagnostisk” ska ett nytt undersökningskort skapas i Sectra RIS. Koden för den nya CT:n väljs från undersökningskodslista i Sectra så att den så bra som möjligt beskriver undersökt anatomiskt område.</w:t>
      </w:r>
    </w:p>
    <w:p w14:paraId="56982723" w14:textId="77777777" w:rsidR="00225D98" w:rsidRPr="00225D98" w:rsidRDefault="00225D98" w:rsidP="00225D98">
      <w:pPr>
        <w:ind w:left="720" w:right="-1"/>
        <w:contextualSpacing/>
      </w:pPr>
    </w:p>
    <w:p w14:paraId="26225D8E" w14:textId="77777777" w:rsidR="00225D98" w:rsidRPr="00225D98" w:rsidRDefault="00225D98" w:rsidP="00225D98">
      <w:pPr>
        <w:ind w:left="0" w:right="-1"/>
        <w:rPr>
          <w:i/>
          <w:iCs/>
        </w:rPr>
      </w:pPr>
      <w:r w:rsidRPr="00225D98">
        <w:rPr>
          <w:i/>
          <w:iCs/>
        </w:rPr>
        <w:t>Protokoll:</w:t>
      </w:r>
      <w:r w:rsidRPr="00225D98">
        <w:rPr>
          <w:i/>
          <w:iCs/>
        </w:rPr>
        <w:tab/>
        <w:t>Skelett/Statisk</w:t>
      </w:r>
    </w:p>
    <w:p w14:paraId="0F6BE363" w14:textId="77777777" w:rsidR="00225D98" w:rsidRPr="00225D98" w:rsidRDefault="00225D98" w:rsidP="00225D98">
      <w:pPr>
        <w:numPr>
          <w:ilvl w:val="0"/>
          <w:numId w:val="26"/>
        </w:numPr>
        <w:ind w:right="-1"/>
        <w:contextualSpacing/>
      </w:pPr>
      <w:r w:rsidRPr="00225D98">
        <w:t>Skriv in område och projektion t.ex. knä-ANT, knä-POST, knä- LATsin, knä-LATdx i kameraprotokollet.</w:t>
      </w:r>
    </w:p>
    <w:p w14:paraId="38FEF56D" w14:textId="77777777" w:rsidR="00225D98" w:rsidRPr="00225D98" w:rsidRDefault="00225D98" w:rsidP="00225D98">
      <w:pPr>
        <w:numPr>
          <w:ilvl w:val="0"/>
          <w:numId w:val="26"/>
        </w:numPr>
        <w:ind w:right="-1"/>
        <w:contextualSpacing/>
      </w:pPr>
      <w:r w:rsidRPr="00225D98">
        <w:t>Ändra inställning av counts per bild för den aktuella kroppsdelen enligt Tabell 2.</w:t>
      </w:r>
    </w:p>
    <w:p w14:paraId="281A33BC" w14:textId="5A025F2A" w:rsidR="00225D98" w:rsidRPr="00225D98" w:rsidRDefault="00225D98" w:rsidP="00225D98">
      <w:pPr>
        <w:numPr>
          <w:ilvl w:val="0"/>
          <w:numId w:val="26"/>
        </w:numPr>
        <w:ind w:right="-1"/>
        <w:contextualSpacing/>
      </w:pPr>
      <w:r w:rsidRPr="00225D98">
        <w:t xml:space="preserve">Placera patienten under kameran så att bilden visar önskat anatomiskt område och informera om att det är viktigt att vara stilla under hela undersökningen. </w:t>
      </w:r>
      <w:r w:rsidR="002D1D19">
        <w:br/>
      </w:r>
      <w:r w:rsidRPr="00225D98">
        <w:t xml:space="preserve">Vid bildtagning av vissa kroppsdelar kan det vara aktuellt med fixation, t.ex. tejpa </w:t>
      </w:r>
      <w:r w:rsidR="002D1D19">
        <w:br/>
      </w:r>
      <w:r w:rsidRPr="00225D98">
        <w:t>ihop fötterna vid bildtagning av knä.</w:t>
      </w:r>
    </w:p>
    <w:p w14:paraId="103F84AC" w14:textId="77777777" w:rsidR="00225D98" w:rsidRPr="00225D98" w:rsidRDefault="00225D98" w:rsidP="00225D98">
      <w:pPr>
        <w:numPr>
          <w:ilvl w:val="0"/>
          <w:numId w:val="26"/>
        </w:numPr>
        <w:ind w:right="-1"/>
        <w:contextualSpacing/>
      </w:pPr>
      <w:r w:rsidRPr="00225D98">
        <w:t>Starta undersökningen.</w:t>
      </w:r>
    </w:p>
    <w:p w14:paraId="6FD177FF" w14:textId="77777777" w:rsidR="00225D98" w:rsidRPr="00225D98" w:rsidRDefault="00225D98" w:rsidP="00225D98">
      <w:pPr>
        <w:numPr>
          <w:ilvl w:val="0"/>
          <w:numId w:val="26"/>
        </w:numPr>
        <w:ind w:right="-1"/>
        <w:contextualSpacing/>
      </w:pPr>
      <w:r w:rsidRPr="00225D98">
        <w:t>Markera höger med koboltpenna.</w:t>
      </w:r>
    </w:p>
    <w:p w14:paraId="1A237263" w14:textId="77777777" w:rsidR="00BA4C82" w:rsidRDefault="00BA4C82">
      <w:pPr>
        <w:spacing w:after="0" w:line="240" w:lineRule="auto"/>
        <w:ind w:left="0" w:right="0"/>
        <w:rPr>
          <w:rFonts w:asciiTheme="majorHAnsi" w:eastAsiaTheme="majorEastAsia" w:hAnsiTheme="majorHAnsi" w:cstheme="majorBidi"/>
          <w:bCs/>
          <w:color w:val="000000" w:themeColor="text1"/>
          <w:sz w:val="36"/>
        </w:rPr>
      </w:pPr>
      <w:bookmarkStart w:id="30" w:name="_Toc256000379"/>
      <w:bookmarkStart w:id="31" w:name="_Toc256000165"/>
      <w:bookmarkStart w:id="32" w:name="_Toc43115634"/>
      <w:bookmarkStart w:id="33" w:name="_Toc43131106"/>
      <w:bookmarkStart w:id="34" w:name="_Toc43207258"/>
      <w:bookmarkStart w:id="35" w:name="_Toc43381620"/>
      <w:r>
        <w:rPr>
          <w:rFonts w:asciiTheme="majorHAnsi" w:eastAsiaTheme="majorEastAsia" w:hAnsiTheme="majorHAnsi" w:cstheme="majorBidi"/>
          <w:bCs/>
          <w:color w:val="000000" w:themeColor="text1"/>
          <w:sz w:val="36"/>
        </w:rPr>
        <w:br w:type="page"/>
      </w:r>
    </w:p>
    <w:p w14:paraId="51F576B5" w14:textId="5A44BD6A" w:rsidR="00225D98" w:rsidRPr="00225D98" w:rsidRDefault="00225D98" w:rsidP="00BA4C82">
      <w:pPr>
        <w:pStyle w:val="Rubrik3"/>
        <w:ind w:left="0"/>
      </w:pPr>
      <w:bookmarkStart w:id="36" w:name="_Toc182836503"/>
      <w:r w:rsidRPr="00225D98">
        <w:t>Injektion och bildtagning - Skelett 3-fas</w:t>
      </w:r>
      <w:bookmarkEnd w:id="30"/>
      <w:bookmarkEnd w:id="31"/>
      <w:bookmarkEnd w:id="32"/>
      <w:bookmarkEnd w:id="33"/>
      <w:bookmarkEnd w:id="34"/>
      <w:bookmarkEnd w:id="35"/>
      <w:bookmarkEnd w:id="36"/>
    </w:p>
    <w:p w14:paraId="50D7EE5F" w14:textId="77777777" w:rsidR="00225D98" w:rsidRPr="00225D98" w:rsidRDefault="00225D98" w:rsidP="00225D98">
      <w:pPr>
        <w:ind w:left="0" w:right="-1"/>
        <w:rPr>
          <w:b/>
          <w:bCs/>
          <w:i/>
          <w:iCs/>
        </w:rPr>
      </w:pPr>
      <w:r w:rsidRPr="00225D98">
        <w:rPr>
          <w:b/>
          <w:bCs/>
          <w:i/>
          <w:iCs/>
        </w:rPr>
        <w:t>Fas 1</w:t>
      </w:r>
    </w:p>
    <w:p w14:paraId="06E08C94" w14:textId="77777777" w:rsidR="00225D98" w:rsidRPr="00225D98" w:rsidRDefault="00225D98" w:rsidP="00225D98">
      <w:pPr>
        <w:ind w:left="0" w:right="-1"/>
        <w:rPr>
          <w:i/>
          <w:iCs/>
        </w:rPr>
      </w:pPr>
      <w:r w:rsidRPr="00225D98">
        <w:rPr>
          <w:i/>
          <w:iCs/>
        </w:rPr>
        <w:t xml:space="preserve">Protokoll: </w:t>
      </w:r>
      <w:r w:rsidRPr="00225D98">
        <w:rPr>
          <w:i/>
          <w:iCs/>
        </w:rPr>
        <w:tab/>
        <w:t xml:space="preserve">Skelett/Tre-fas vask I  </w:t>
      </w:r>
    </w:p>
    <w:p w14:paraId="6F7DC9FA" w14:textId="77777777" w:rsidR="00225D98" w:rsidRPr="00225D98" w:rsidRDefault="00225D98" w:rsidP="00225D98">
      <w:pPr>
        <w:numPr>
          <w:ilvl w:val="0"/>
          <w:numId w:val="26"/>
        </w:numPr>
        <w:ind w:right="-1"/>
        <w:contextualSpacing/>
      </w:pPr>
      <w:r w:rsidRPr="00225D98">
        <w:t>Placera patienten så att önskat område kommer under kameran. Informera att det är viktigt att vara stilla under hela undersökningen. Vid bildtagning av vissa kroppsdelar kan det vara aktuellt med fixation, t.ex. tejpa ihop fötterna vid bildtagning av knä.</w:t>
      </w:r>
    </w:p>
    <w:p w14:paraId="47BA6F36" w14:textId="2809BBE1" w:rsidR="00225D98" w:rsidRPr="00225D98" w:rsidRDefault="00225D98" w:rsidP="00225D98">
      <w:pPr>
        <w:numPr>
          <w:ilvl w:val="0"/>
          <w:numId w:val="26"/>
        </w:numPr>
        <w:ind w:right="-1"/>
        <w:contextualSpacing/>
      </w:pPr>
      <w:r w:rsidRPr="00225D98">
        <w:t xml:space="preserve">Vid bedömning av extremiteter ska bägge vara med i bildfältet för jämförelse mellan </w:t>
      </w:r>
      <w:r w:rsidR="002D1D19">
        <w:br/>
      </w:r>
      <w:r w:rsidRPr="00225D98">
        <w:t>sjuk och frisk sida.</w:t>
      </w:r>
    </w:p>
    <w:p w14:paraId="564939F7" w14:textId="77777777" w:rsidR="00225D98" w:rsidRPr="00225D98" w:rsidRDefault="00225D98" w:rsidP="00225D98">
      <w:pPr>
        <w:numPr>
          <w:ilvl w:val="0"/>
          <w:numId w:val="26"/>
        </w:numPr>
        <w:ind w:right="-1"/>
        <w:contextualSpacing/>
      </w:pPr>
      <w:r w:rsidRPr="00225D98">
        <w:t xml:space="preserve">Vid undersökning av knä ska knäkudde helst inte användas. Då knäkudde används ska den användas vid samtliga bildtagningar. </w:t>
      </w:r>
    </w:p>
    <w:p w14:paraId="5241A048" w14:textId="77777777" w:rsidR="00225D98" w:rsidRPr="00225D98" w:rsidRDefault="00225D98" w:rsidP="00225D98">
      <w:pPr>
        <w:numPr>
          <w:ilvl w:val="0"/>
          <w:numId w:val="26"/>
        </w:numPr>
        <w:ind w:right="-1"/>
        <w:contextualSpacing/>
      </w:pPr>
      <w:r w:rsidRPr="00225D98">
        <w:t>Använd vid behov armbord för injektion.</w:t>
      </w:r>
    </w:p>
    <w:p w14:paraId="3AAEC50B" w14:textId="77777777" w:rsidR="00225D98" w:rsidRPr="00225D98" w:rsidRDefault="00225D98" w:rsidP="00225D98">
      <w:pPr>
        <w:numPr>
          <w:ilvl w:val="0"/>
          <w:numId w:val="26"/>
        </w:numPr>
        <w:ind w:right="-1"/>
        <w:contextualSpacing/>
      </w:pPr>
      <w:r w:rsidRPr="00225D98">
        <w:t xml:space="preserve">Injicera </w:t>
      </w:r>
      <w:r w:rsidRPr="00225D98">
        <w:rPr>
          <w:vertAlign w:val="superscript"/>
        </w:rPr>
        <w:t>99m</w:t>
      </w:r>
      <w:r w:rsidRPr="00225D98">
        <w:t>Tc-HDP eller DPD och flusha med NaCl (0,9%). När aktivitet börjar synas på skärmen startas insamlingen.</w:t>
      </w:r>
    </w:p>
    <w:p w14:paraId="5DCA1D7F" w14:textId="77777777" w:rsidR="00225D98" w:rsidRPr="00225D98" w:rsidRDefault="00225D98" w:rsidP="00225D98">
      <w:pPr>
        <w:numPr>
          <w:ilvl w:val="0"/>
          <w:numId w:val="26"/>
        </w:numPr>
        <w:ind w:right="-1"/>
        <w:contextualSpacing/>
      </w:pPr>
      <w:r w:rsidRPr="00225D98">
        <w:t>Markera höger med koboltpenna.</w:t>
      </w:r>
    </w:p>
    <w:p w14:paraId="2DDA7D8F" w14:textId="77777777" w:rsidR="00225D98" w:rsidRPr="00225D98" w:rsidRDefault="00225D98" w:rsidP="00225D98">
      <w:pPr>
        <w:tabs>
          <w:tab w:val="left" w:pos="1304"/>
          <w:tab w:val="left" w:pos="29063"/>
        </w:tabs>
        <w:suppressAutoHyphens/>
        <w:overflowPunct w:val="0"/>
        <w:autoSpaceDE w:val="0"/>
        <w:spacing w:after="0" w:line="240" w:lineRule="auto"/>
        <w:ind w:left="720" w:right="0"/>
        <w:rPr>
          <w:szCs w:val="20"/>
          <w:lang w:eastAsia="ar-SA"/>
        </w:rPr>
      </w:pPr>
    </w:p>
    <w:p w14:paraId="320FAA6C" w14:textId="77777777" w:rsidR="00225D98" w:rsidRPr="00225D98" w:rsidRDefault="00225D98" w:rsidP="00225D98">
      <w:pPr>
        <w:ind w:left="0" w:right="-1"/>
        <w:rPr>
          <w:b/>
          <w:bCs/>
          <w:i/>
          <w:iCs/>
        </w:rPr>
      </w:pPr>
      <w:r w:rsidRPr="00225D98">
        <w:rPr>
          <w:b/>
          <w:bCs/>
          <w:i/>
          <w:iCs/>
        </w:rPr>
        <w:t>Fas 2</w:t>
      </w:r>
    </w:p>
    <w:p w14:paraId="1E09B20D" w14:textId="77777777" w:rsidR="00225D98" w:rsidRPr="00225D98" w:rsidRDefault="00225D98" w:rsidP="00225D98">
      <w:pPr>
        <w:ind w:left="0" w:right="-1"/>
        <w:rPr>
          <w:i/>
          <w:iCs/>
        </w:rPr>
      </w:pPr>
      <w:r w:rsidRPr="00225D98">
        <w:rPr>
          <w:i/>
          <w:iCs/>
        </w:rPr>
        <w:t xml:space="preserve">Protokoll: </w:t>
      </w:r>
      <w:r w:rsidRPr="00225D98">
        <w:rPr>
          <w:i/>
          <w:iCs/>
        </w:rPr>
        <w:tab/>
        <w:t>Skelett/ Tre-fas mjuk II</w:t>
      </w:r>
    </w:p>
    <w:p w14:paraId="750054C4" w14:textId="77777777" w:rsidR="00225D98" w:rsidRPr="00225D98" w:rsidRDefault="00225D98" w:rsidP="00225D98">
      <w:pPr>
        <w:numPr>
          <w:ilvl w:val="0"/>
          <w:numId w:val="26"/>
        </w:numPr>
        <w:ind w:right="-1"/>
        <w:contextualSpacing/>
      </w:pPr>
      <w:r w:rsidRPr="00225D98">
        <w:t>Patienten ligger kvar i befintlig position.</w:t>
      </w:r>
    </w:p>
    <w:p w14:paraId="28C0DE50" w14:textId="77777777" w:rsidR="00225D98" w:rsidRPr="00225D98" w:rsidRDefault="00225D98" w:rsidP="00225D98">
      <w:pPr>
        <w:numPr>
          <w:ilvl w:val="0"/>
          <w:numId w:val="26"/>
        </w:numPr>
        <w:ind w:right="-1"/>
        <w:contextualSpacing/>
      </w:pPr>
      <w:r w:rsidRPr="00225D98">
        <w:t>Skriv in område och projektion, t.ex. knä-ANT, knä-POST i kameraprotokollet.</w:t>
      </w:r>
    </w:p>
    <w:p w14:paraId="0A1D6753" w14:textId="77777777" w:rsidR="00225D98" w:rsidRPr="00225D98" w:rsidRDefault="00225D98" w:rsidP="00225D98">
      <w:pPr>
        <w:numPr>
          <w:ilvl w:val="0"/>
          <w:numId w:val="26"/>
        </w:numPr>
        <w:ind w:right="-1"/>
        <w:contextualSpacing/>
      </w:pPr>
      <w:r w:rsidRPr="00225D98">
        <w:t>Ändra inställning av counts per bild för den aktuella kroppsdelen enligt Tabell 2.</w:t>
      </w:r>
    </w:p>
    <w:p w14:paraId="2511A0D6" w14:textId="77777777" w:rsidR="00225D98" w:rsidRPr="00225D98" w:rsidRDefault="00225D98" w:rsidP="00225D98">
      <w:pPr>
        <w:numPr>
          <w:ilvl w:val="0"/>
          <w:numId w:val="26"/>
        </w:numPr>
        <w:ind w:right="-1"/>
        <w:contextualSpacing/>
      </w:pPr>
      <w:r w:rsidRPr="00225D98">
        <w:t>Starta bildtagningen ca 3–5 minuter efter injektion.</w:t>
      </w:r>
    </w:p>
    <w:p w14:paraId="305408BC" w14:textId="77777777" w:rsidR="00225D98" w:rsidRPr="00225D98" w:rsidRDefault="00225D98" w:rsidP="00225D98">
      <w:pPr>
        <w:numPr>
          <w:ilvl w:val="0"/>
          <w:numId w:val="26"/>
        </w:numPr>
        <w:ind w:right="-1"/>
        <w:contextualSpacing/>
      </w:pPr>
      <w:r w:rsidRPr="00225D98">
        <w:t>Markera höger med koboltpenna.</w:t>
      </w:r>
    </w:p>
    <w:p w14:paraId="22DFE9B8" w14:textId="77777777" w:rsidR="00225D98" w:rsidRPr="00225D98" w:rsidRDefault="00225D98" w:rsidP="00225D98">
      <w:pPr>
        <w:widowControl w:val="0"/>
        <w:tabs>
          <w:tab w:val="left" w:pos="29063"/>
        </w:tabs>
        <w:suppressAutoHyphens/>
        <w:overflowPunct w:val="0"/>
        <w:autoSpaceDE w:val="0"/>
        <w:spacing w:after="0" w:line="240" w:lineRule="auto"/>
        <w:ind w:left="720" w:right="0"/>
        <w:textAlignment w:val="baseline"/>
        <w:rPr>
          <w:lang w:eastAsia="ar-SA"/>
        </w:rPr>
      </w:pPr>
    </w:p>
    <w:p w14:paraId="0315EE05" w14:textId="77777777" w:rsidR="00225D98" w:rsidRPr="00225D98" w:rsidRDefault="00225D98" w:rsidP="00225D98">
      <w:pPr>
        <w:ind w:left="0" w:right="-1"/>
        <w:rPr>
          <w:b/>
          <w:bCs/>
          <w:i/>
          <w:iCs/>
        </w:rPr>
      </w:pPr>
      <w:r w:rsidRPr="00225D98">
        <w:rPr>
          <w:b/>
          <w:bCs/>
          <w:i/>
          <w:iCs/>
        </w:rPr>
        <w:t>Fas 3</w:t>
      </w:r>
    </w:p>
    <w:p w14:paraId="7B58F5CD" w14:textId="77777777" w:rsidR="00225D98" w:rsidRPr="00225D98" w:rsidRDefault="00225D98" w:rsidP="00225D98">
      <w:pPr>
        <w:ind w:left="0" w:right="-1"/>
        <w:rPr>
          <w:i/>
          <w:iCs/>
        </w:rPr>
      </w:pPr>
      <w:r w:rsidRPr="00225D98">
        <w:rPr>
          <w:i/>
          <w:iCs/>
        </w:rPr>
        <w:t xml:space="preserve">Protokoll: </w:t>
      </w:r>
      <w:r w:rsidRPr="00225D98">
        <w:tab/>
      </w:r>
      <w:r w:rsidRPr="00225D98">
        <w:rPr>
          <w:i/>
          <w:iCs/>
        </w:rPr>
        <w:t xml:space="preserve">Skelett/Helkropp alternativt SPECT-CT evo och Statisk </w:t>
      </w:r>
    </w:p>
    <w:p w14:paraId="1EDABE53" w14:textId="77777777" w:rsidR="00225D98" w:rsidRPr="00225D98" w:rsidRDefault="00225D98" w:rsidP="00225D98">
      <w:pPr>
        <w:ind w:left="0" w:right="-1"/>
        <w:rPr>
          <w:i/>
          <w:iCs/>
        </w:rPr>
      </w:pPr>
      <w:r w:rsidRPr="00225D98">
        <w:rPr>
          <w:i/>
          <w:iCs/>
        </w:rPr>
        <w:t xml:space="preserve">Kommentar: </w:t>
      </w:r>
      <w:r w:rsidRPr="00225D98">
        <w:rPr>
          <w:i/>
          <w:iCs/>
        </w:rPr>
        <w:tab/>
        <w:t>Bildtagning 2–3 timmar efter injektion. Undersökningsprotokoll väljs enligt läkarens remissanteckning.</w:t>
      </w:r>
    </w:p>
    <w:p w14:paraId="48C44281" w14:textId="77777777" w:rsidR="00225D98" w:rsidRPr="00225D98" w:rsidRDefault="00225D98" w:rsidP="00225D98">
      <w:pPr>
        <w:numPr>
          <w:ilvl w:val="0"/>
          <w:numId w:val="26"/>
        </w:numPr>
        <w:ind w:right="-1"/>
        <w:contextualSpacing/>
      </w:pPr>
      <w:r w:rsidRPr="00225D98">
        <w:t>Utförs enligt beskrivning ovan för önskad bildtagningstyp.</w:t>
      </w:r>
    </w:p>
    <w:p w14:paraId="2C382C3A" w14:textId="77777777" w:rsidR="00225D98" w:rsidRPr="00225D98" w:rsidRDefault="00225D98" w:rsidP="00BA4C82">
      <w:pPr>
        <w:pStyle w:val="Rubrik3"/>
        <w:ind w:left="0"/>
      </w:pPr>
      <w:bookmarkStart w:id="37" w:name="_Toc182836504"/>
      <w:r w:rsidRPr="00225D98">
        <w:t>Under bildtagning</w:t>
      </w:r>
      <w:bookmarkEnd w:id="37"/>
    </w:p>
    <w:p w14:paraId="02056CFD" w14:textId="77777777" w:rsidR="00225D98" w:rsidRPr="00225D98" w:rsidRDefault="00225D98" w:rsidP="00225D98">
      <w:pPr>
        <w:numPr>
          <w:ilvl w:val="0"/>
          <w:numId w:val="26"/>
        </w:numPr>
        <w:ind w:right="-1"/>
        <w:contextualSpacing/>
      </w:pPr>
      <w:r w:rsidRPr="00225D98">
        <w:t>Under tiden bildtagning pågår sök efter tidigare skelettskintigrafi, CT och MR. Sök i SECTRA, PACS och Hermes. Om patienten har uppgett att undersökningen är utförd utanför NU-sjukvården avgör ansvarig läkare om bilder ska skickas efter.</w:t>
      </w:r>
    </w:p>
    <w:p w14:paraId="2532D711" w14:textId="77777777" w:rsidR="00225D98" w:rsidRPr="00225D98" w:rsidRDefault="00225D98" w:rsidP="00225D98">
      <w:pPr>
        <w:numPr>
          <w:ilvl w:val="0"/>
          <w:numId w:val="26"/>
        </w:numPr>
        <w:ind w:right="-1"/>
        <w:contextualSpacing/>
      </w:pPr>
      <w:r w:rsidRPr="00225D98">
        <w:t>I Hermes lagras undersökningar från VGR förutom SU/Sahlgrenska.</w:t>
      </w:r>
      <w:r w:rsidRPr="00225D98">
        <w:br/>
        <w:t>Om patienten tidigare har gjort skelettskintigrafi, flytta då över undersökningar från Korttidsarkivet till Långtidsarkiv NU-sjukvården.</w:t>
      </w:r>
    </w:p>
    <w:p w14:paraId="2A7160A6" w14:textId="77777777" w:rsidR="00225D98" w:rsidRPr="00225D98" w:rsidRDefault="00225D98" w:rsidP="00225D98">
      <w:pPr>
        <w:numPr>
          <w:ilvl w:val="0"/>
          <w:numId w:val="26"/>
        </w:numPr>
        <w:ind w:right="-1"/>
        <w:contextualSpacing/>
      </w:pPr>
      <w:r w:rsidRPr="00225D98">
        <w:t>Undersökningar från SU/Sahlgrenska lagras i BFR och kan antingen importeras via:</w:t>
      </w:r>
    </w:p>
    <w:p w14:paraId="5A9596FF" w14:textId="77777777" w:rsidR="00225D98" w:rsidRPr="00225D98" w:rsidRDefault="00225D98" w:rsidP="00225D98">
      <w:pPr>
        <w:numPr>
          <w:ilvl w:val="1"/>
          <w:numId w:val="30"/>
        </w:numPr>
        <w:ind w:right="-1"/>
        <w:contextualSpacing/>
      </w:pPr>
      <w:r w:rsidRPr="00225D98">
        <w:rPr>
          <w:lang w:val="en-GB"/>
        </w:rPr>
        <w:t xml:space="preserve">Hermes/DICOM NU/PACS QR. </w:t>
      </w:r>
      <w:r w:rsidRPr="00225D98">
        <w:t>Det går inte att importera en hel mapp därför måste man öppna undersökningsmappen och importera befintliga filer.</w:t>
      </w:r>
    </w:p>
    <w:p w14:paraId="37CE948C" w14:textId="1879769D" w:rsidR="00225D98" w:rsidRPr="00225D98" w:rsidRDefault="00225D98" w:rsidP="00225D98">
      <w:pPr>
        <w:numPr>
          <w:ilvl w:val="1"/>
          <w:numId w:val="30"/>
        </w:numPr>
        <w:ind w:right="-1"/>
        <w:contextualSpacing/>
      </w:pPr>
      <w:r w:rsidRPr="00225D98">
        <w:t xml:space="preserve">PACS. Vid sökning i PACS syns undersökningar som ligger i BFR. Hämta undersökningen från BFR till PACS för att sedan hämta bilderna från PACS </w:t>
      </w:r>
      <w:r w:rsidR="002D1D19">
        <w:br/>
      </w:r>
      <w:r w:rsidRPr="00225D98">
        <w:t xml:space="preserve">till Hermes. Se </w:t>
      </w:r>
      <w:hyperlink r:id="rId28" w:history="1">
        <w:r w:rsidRPr="00225D98">
          <w:rPr>
            <w:color w:val="006298" w:themeColor="hyperlink"/>
            <w:u w:val="single"/>
          </w:rPr>
          <w:t>Hämta från Arkiv - Importera --rtg-mam-klin</w:t>
        </w:r>
      </w:hyperlink>
      <w:r w:rsidRPr="00225D98">
        <w:t>.</w:t>
      </w:r>
    </w:p>
    <w:p w14:paraId="0B258585" w14:textId="77777777" w:rsidR="00225D98" w:rsidRPr="00225D98" w:rsidRDefault="00225D98" w:rsidP="00BA4C82">
      <w:pPr>
        <w:pStyle w:val="Rubrik2"/>
        <w:ind w:left="0"/>
      </w:pPr>
      <w:bookmarkStart w:id="38" w:name="_Toc182836505"/>
      <w:r w:rsidRPr="00225D98">
        <w:t>Rengöring</w:t>
      </w:r>
      <w:bookmarkEnd w:id="38"/>
    </w:p>
    <w:p w14:paraId="397FFDCF" w14:textId="77777777" w:rsidR="00225D98" w:rsidRPr="00225D98" w:rsidRDefault="00225D98" w:rsidP="00225D98">
      <w:pPr>
        <w:ind w:left="0" w:right="-1"/>
      </w:pPr>
      <w:r w:rsidRPr="00225D98">
        <w:t>Enligt gällande rutin.</w:t>
      </w:r>
    </w:p>
    <w:p w14:paraId="7E38B467" w14:textId="77777777" w:rsidR="00225D98" w:rsidRPr="00225D98" w:rsidRDefault="00225D98" w:rsidP="00BA4C82">
      <w:pPr>
        <w:pStyle w:val="Rubrik2"/>
        <w:ind w:left="0" w:right="-283"/>
      </w:pPr>
      <w:bookmarkStart w:id="39" w:name="_Toc182836506"/>
      <w:r w:rsidRPr="00225D98">
        <w:t>Samanställning och analys av undersökningsinformation</w:t>
      </w:r>
      <w:bookmarkEnd w:id="39"/>
    </w:p>
    <w:p w14:paraId="606DDB30" w14:textId="491C1FEB" w:rsidR="00225D98" w:rsidRPr="00225D98" w:rsidRDefault="00225D98" w:rsidP="00225D98">
      <w:pPr>
        <w:numPr>
          <w:ilvl w:val="0"/>
          <w:numId w:val="26"/>
        </w:numPr>
        <w:ind w:right="-1"/>
        <w:contextualSpacing/>
      </w:pPr>
      <w:r w:rsidRPr="00225D98">
        <w:t xml:space="preserve">Efter bildtagningen bedömer BMA bildkvaliteten kvantitativt och kvalitativt, se </w:t>
      </w:r>
      <w:r w:rsidR="00BA4C82">
        <w:br/>
      </w:r>
      <w:r w:rsidRPr="00225D98">
        <w:t xml:space="preserve">Bilaga D. Vid tveksamheter om bildkvalitet kontakta ansvarig läkare. </w:t>
      </w:r>
    </w:p>
    <w:p w14:paraId="717E9F5E" w14:textId="57015329" w:rsidR="00225D98" w:rsidRPr="00225D98" w:rsidRDefault="00225D98" w:rsidP="00225D98">
      <w:pPr>
        <w:numPr>
          <w:ilvl w:val="0"/>
          <w:numId w:val="26"/>
        </w:numPr>
        <w:ind w:right="-1"/>
        <w:contextualSpacing/>
      </w:pPr>
      <w:r w:rsidRPr="00225D98">
        <w:t xml:space="preserve">Komplettering med SPECT/CT avgörs av BMA enligt kriterier i Bilaga B. </w:t>
      </w:r>
      <w:r w:rsidR="00BA4C82">
        <w:br/>
      </w:r>
      <w:r w:rsidRPr="00225D98">
        <w:t>I svårbedömda fall kontaktas läkare. Läkare avgör då om komplettering, med en statisk bild i en eventuell lateral/sned projektion eller med en SPECT/CT undersökning behövs.</w:t>
      </w:r>
    </w:p>
    <w:p w14:paraId="21B4DEAC" w14:textId="77777777" w:rsidR="00225D98" w:rsidRPr="00225D98" w:rsidRDefault="00225D98" w:rsidP="00225D98">
      <w:pPr>
        <w:numPr>
          <w:ilvl w:val="0"/>
          <w:numId w:val="26"/>
        </w:numPr>
        <w:ind w:right="-1"/>
        <w:contextualSpacing/>
      </w:pPr>
      <w:r w:rsidRPr="00225D98">
        <w:t>Efter avslutad undersökning utför BMA bildbearbetning i Xeleris (Bilaga E) eller SmartConsole (Bilaga C) och skickar bilderna till PACS enligt Bilaga E.</w:t>
      </w:r>
    </w:p>
    <w:p w14:paraId="32CF3A56" w14:textId="77777777" w:rsidR="00225D98" w:rsidRPr="00225D98" w:rsidRDefault="00225D98" w:rsidP="00225D98">
      <w:pPr>
        <w:numPr>
          <w:ilvl w:val="0"/>
          <w:numId w:val="26"/>
        </w:numPr>
        <w:ind w:right="-1"/>
        <w:contextualSpacing/>
      </w:pPr>
      <w:r w:rsidRPr="00225D98">
        <w:t xml:space="preserve">Läkaren utvärderar bildkvalitet samt eventuella felkällor som kan leda till en falsk positiv eller falsk negativ diagnos. </w:t>
      </w:r>
    </w:p>
    <w:p w14:paraId="52FDC484" w14:textId="77777777" w:rsidR="00225D98" w:rsidRPr="00225D98" w:rsidRDefault="00225D98" w:rsidP="00BA4C82">
      <w:pPr>
        <w:pStyle w:val="Rubrik2"/>
        <w:ind w:left="0"/>
      </w:pPr>
      <w:bookmarkStart w:id="40" w:name="_Toc182836507"/>
      <w:r w:rsidRPr="00225D98">
        <w:t>Referensvärden</w:t>
      </w:r>
      <w:bookmarkEnd w:id="40"/>
    </w:p>
    <w:p w14:paraId="6C68DC89" w14:textId="77777777" w:rsidR="00225D98" w:rsidRPr="00225D98" w:rsidRDefault="00225D98" w:rsidP="00225D98">
      <w:pPr>
        <w:ind w:left="0" w:right="-1"/>
      </w:pPr>
      <w:r w:rsidRPr="00225D98">
        <w:t>Inte applicerbart.</w:t>
      </w:r>
    </w:p>
    <w:p w14:paraId="0DE152C8" w14:textId="77777777" w:rsidR="00225D98" w:rsidRPr="00225D98" w:rsidRDefault="00225D98" w:rsidP="00683C98">
      <w:pPr>
        <w:pStyle w:val="Rubrik2"/>
        <w:ind w:left="0"/>
      </w:pPr>
      <w:bookmarkStart w:id="41" w:name="_Toc182836508"/>
      <w:r w:rsidRPr="00225D98">
        <w:t>Felkällor</w:t>
      </w:r>
      <w:bookmarkEnd w:id="41"/>
    </w:p>
    <w:p w14:paraId="1831826C" w14:textId="1BBBEB9E" w:rsidR="00225D98" w:rsidRPr="00225D98" w:rsidRDefault="00225D98" w:rsidP="00225D98">
      <w:pPr>
        <w:numPr>
          <w:ilvl w:val="0"/>
          <w:numId w:val="26"/>
        </w:numPr>
        <w:ind w:right="-1"/>
        <w:contextualSpacing/>
      </w:pPr>
      <w:r w:rsidRPr="00225D98">
        <w:t xml:space="preserve">Falskt ökat upptag såsom överprojektion (t.ex. scapula och revben), extern kontaminering, radioaktivitet i urinblåsan, uretärer eller kateter, brickerblåsa och upptag </w:t>
      </w:r>
      <w:r w:rsidR="002D1D19">
        <w:br/>
      </w:r>
      <w:r w:rsidRPr="00225D98">
        <w:t xml:space="preserve">i mjukdelar. </w:t>
      </w:r>
    </w:p>
    <w:p w14:paraId="3E6532D0" w14:textId="77777777" w:rsidR="00225D98" w:rsidRPr="00225D98" w:rsidRDefault="00225D98" w:rsidP="00225D98">
      <w:pPr>
        <w:numPr>
          <w:ilvl w:val="0"/>
          <w:numId w:val="26"/>
        </w:numPr>
        <w:ind w:right="-1"/>
        <w:contextualSpacing/>
      </w:pPr>
      <w:r w:rsidRPr="00225D98">
        <w:t>Avsaknad av upptag orsakad av attenuering på grund av metalliska föremål (proteser, skruvar, plattor, spik, mynt, berlock och kedjor), bröstprotes, peruk och bariumsulfat i gastrointenstinalkanal.</w:t>
      </w:r>
    </w:p>
    <w:p w14:paraId="4B5B3DA3" w14:textId="134AC1E6" w:rsidR="00225D98" w:rsidRPr="00225D98" w:rsidRDefault="00225D98" w:rsidP="00225D98">
      <w:pPr>
        <w:numPr>
          <w:ilvl w:val="0"/>
          <w:numId w:val="26"/>
        </w:numPr>
        <w:ind w:right="-1"/>
        <w:contextualSpacing/>
      </w:pPr>
      <w:r w:rsidRPr="00225D98">
        <w:t xml:space="preserve">Lågt upptag i skelett på grund av extravasal injektion eller för låg aktivitetsmängd. Ökat upptag av fritt perteknetat i tyreoidea kan i sällsynta fall ge en falsk bild av ökat upptag </w:t>
      </w:r>
      <w:r w:rsidR="002D1D19">
        <w:br/>
      </w:r>
      <w:r w:rsidRPr="00225D98">
        <w:t xml:space="preserve">i halsrygg. </w:t>
      </w:r>
    </w:p>
    <w:p w14:paraId="06587B86" w14:textId="77777777" w:rsidR="00225D98" w:rsidRPr="00225D98" w:rsidRDefault="00225D98" w:rsidP="00225D98">
      <w:pPr>
        <w:numPr>
          <w:ilvl w:val="0"/>
          <w:numId w:val="26"/>
        </w:numPr>
        <w:ind w:right="-1"/>
        <w:contextualSpacing/>
      </w:pPr>
      <w:r w:rsidRPr="00225D98">
        <w:t>Missregistrering vid fusion av SPECT och CT.</w:t>
      </w:r>
    </w:p>
    <w:p w14:paraId="1771B900" w14:textId="77777777" w:rsidR="006A1EC4" w:rsidRDefault="006A1EC4">
      <w:pPr>
        <w:spacing w:after="0" w:line="240" w:lineRule="auto"/>
        <w:ind w:left="0" w:right="0"/>
        <w:rPr>
          <w:rFonts w:asciiTheme="majorHAnsi" w:eastAsiaTheme="majorEastAsia" w:hAnsiTheme="majorHAnsi" w:cstheme="majorBidi"/>
          <w:bCs/>
          <w:color w:val="000000" w:themeColor="text1"/>
          <w:sz w:val="40"/>
          <w:szCs w:val="26"/>
        </w:rPr>
      </w:pPr>
      <w:r>
        <w:br w:type="page"/>
      </w:r>
    </w:p>
    <w:p w14:paraId="0B8766F9" w14:textId="194216CF" w:rsidR="00225D98" w:rsidRPr="00225D98" w:rsidRDefault="00225D98" w:rsidP="006A1EC4">
      <w:pPr>
        <w:pStyle w:val="Rubrik2"/>
        <w:ind w:left="0"/>
      </w:pPr>
      <w:bookmarkStart w:id="42" w:name="_Toc182836509"/>
      <w:r w:rsidRPr="00225D98">
        <w:t>Utlåtande</w:t>
      </w:r>
      <w:bookmarkEnd w:id="42"/>
    </w:p>
    <w:p w14:paraId="64862723" w14:textId="77777777" w:rsidR="00225D98" w:rsidRPr="00225D98" w:rsidRDefault="00225D98" w:rsidP="00225D98">
      <w:pPr>
        <w:ind w:left="0" w:right="-1"/>
      </w:pPr>
      <w:r w:rsidRPr="00225D98">
        <w:t>Utlåtandet innehåller följande rubriker:</w:t>
      </w:r>
    </w:p>
    <w:p w14:paraId="09984AE7" w14:textId="77777777" w:rsidR="00225D98" w:rsidRPr="00225D98" w:rsidRDefault="00225D98" w:rsidP="00225D98">
      <w:pPr>
        <w:numPr>
          <w:ilvl w:val="0"/>
          <w:numId w:val="26"/>
        </w:numPr>
        <w:ind w:right="-1"/>
        <w:contextualSpacing/>
      </w:pPr>
      <w:r w:rsidRPr="00225D98">
        <w:t xml:space="preserve">Beskrivning av utförda undersökningar: Helkroppsundersökning, 3fas skelettskintigrafi, SPECT, SPECT/CT. </w:t>
      </w:r>
    </w:p>
    <w:p w14:paraId="327E2396" w14:textId="77777777" w:rsidR="00225D98" w:rsidRPr="00225D98" w:rsidRDefault="00225D98" w:rsidP="00225D98">
      <w:pPr>
        <w:numPr>
          <w:ilvl w:val="0"/>
          <w:numId w:val="26"/>
        </w:numPr>
        <w:ind w:right="-1"/>
        <w:contextualSpacing/>
      </w:pPr>
      <w:r w:rsidRPr="00225D98">
        <w:t>Jämförelse med eventuellt föregående skintigrafi med angivet datum.</w:t>
      </w:r>
    </w:p>
    <w:p w14:paraId="2C27F6A7" w14:textId="77777777" w:rsidR="00225D98" w:rsidRPr="00225D98" w:rsidRDefault="00225D98" w:rsidP="00225D98">
      <w:pPr>
        <w:numPr>
          <w:ilvl w:val="0"/>
          <w:numId w:val="26"/>
        </w:numPr>
        <w:ind w:right="-1"/>
        <w:contextualSpacing/>
      </w:pPr>
      <w:r w:rsidRPr="00225D98">
        <w:t>Fynd.</w:t>
      </w:r>
    </w:p>
    <w:p w14:paraId="142E313F" w14:textId="77777777" w:rsidR="00225D98" w:rsidRPr="00225D98" w:rsidRDefault="00225D98" w:rsidP="00225D98">
      <w:pPr>
        <w:numPr>
          <w:ilvl w:val="0"/>
          <w:numId w:val="26"/>
        </w:numPr>
        <w:ind w:right="-1"/>
        <w:contextualSpacing/>
      </w:pPr>
      <w:r w:rsidRPr="00225D98">
        <w:t>Bedömning.</w:t>
      </w:r>
    </w:p>
    <w:p w14:paraId="4B2409CA" w14:textId="35FD628E" w:rsidR="00225D98" w:rsidRPr="00225D98" w:rsidRDefault="00225D98" w:rsidP="00225D98">
      <w:pPr>
        <w:numPr>
          <w:ilvl w:val="0"/>
          <w:numId w:val="26"/>
        </w:numPr>
        <w:ind w:right="-1"/>
        <w:contextualSpacing/>
      </w:pPr>
      <w:r w:rsidRPr="00225D98">
        <w:t xml:space="preserve">I vissa fall önskas BSI (Bone Scan Index) beräkning. BSI är ett kompletterande AI verktyg som utför en automatiserad kvantifiering av metastasbördan i skelettet. </w:t>
      </w:r>
      <w:r w:rsidR="002D1D19">
        <w:br/>
      </w:r>
      <w:r w:rsidRPr="00225D98">
        <w:t xml:space="preserve">På så sätt representerar BSI en operatörsoberoende bildmarkör för uppföljning och utvärdering av sjukdomsstatus och behandlingseffekt. </w:t>
      </w:r>
    </w:p>
    <w:p w14:paraId="4098644C" w14:textId="77777777" w:rsidR="00225D98" w:rsidRPr="00225D98" w:rsidRDefault="00225D98" w:rsidP="006A1EC4">
      <w:pPr>
        <w:pStyle w:val="Rubrik2"/>
        <w:ind w:left="0"/>
      </w:pPr>
      <w:bookmarkStart w:id="43" w:name="_Toc182836510"/>
      <w:r w:rsidRPr="00225D98">
        <w:t>Referenser</w:t>
      </w:r>
      <w:bookmarkEnd w:id="43"/>
    </w:p>
    <w:p w14:paraId="314C9040" w14:textId="77777777" w:rsidR="00225D98" w:rsidRPr="00225D98" w:rsidRDefault="00225D98" w:rsidP="00225D98">
      <w:pPr>
        <w:ind w:left="720" w:right="-1" w:hanging="720"/>
        <w:rPr>
          <w:noProof/>
          <w:lang w:val="en-GB"/>
        </w:rPr>
      </w:pPr>
      <w:r w:rsidRPr="00225D98">
        <w:rPr>
          <w:noProof/>
        </w:rPr>
        <w:t xml:space="preserve">Bertoldo, F., Boccardo, F., Bombardieri, E., Evangelista, L., &amp; Valdagni, R. (2017). </w:t>
      </w:r>
      <w:r w:rsidRPr="00225D98">
        <w:rPr>
          <w:i/>
          <w:iCs/>
          <w:noProof/>
          <w:lang w:val="en-GB"/>
        </w:rPr>
        <w:t>Bone Metastases from Prostate Cancer: Biology, Diagnosis and Management.</w:t>
      </w:r>
      <w:r w:rsidRPr="00225D98">
        <w:rPr>
          <w:noProof/>
          <w:lang w:val="en-GB"/>
        </w:rPr>
        <w:t xml:space="preserve"> Switzerland: Springer.</w:t>
      </w:r>
    </w:p>
    <w:p w14:paraId="6146BC84" w14:textId="77777777" w:rsidR="00225D98" w:rsidRPr="00225D98" w:rsidRDefault="00225D98" w:rsidP="00225D98">
      <w:pPr>
        <w:ind w:left="720" w:right="-1" w:hanging="720"/>
        <w:rPr>
          <w:noProof/>
        </w:rPr>
      </w:pPr>
      <w:r w:rsidRPr="00225D98">
        <w:rPr>
          <w:noProof/>
        </w:rPr>
        <w:t xml:space="preserve">Nationell arbetsgrupp tillsatt av SFNM. (2013). </w:t>
      </w:r>
      <w:r w:rsidRPr="00225D98">
        <w:rPr>
          <w:i/>
          <w:iCs/>
          <w:noProof/>
        </w:rPr>
        <w:t>Rapport om strålskyddsinformation till patienter och anhöriga i samband med nuklearmedicinska undersökningar.</w:t>
      </w:r>
      <w:r w:rsidRPr="00225D98">
        <w:rPr>
          <w:noProof/>
        </w:rPr>
        <w:t xml:space="preserve"> Svensk Förening för Nuklearmedicin.</w:t>
      </w:r>
    </w:p>
    <w:p w14:paraId="71BB08EA" w14:textId="77777777" w:rsidR="00225D98" w:rsidRPr="00225D98" w:rsidRDefault="00225D98" w:rsidP="00225D98">
      <w:pPr>
        <w:ind w:left="720" w:right="-1" w:hanging="720"/>
        <w:rPr>
          <w:noProof/>
        </w:rPr>
      </w:pPr>
      <w:r w:rsidRPr="00225D98">
        <w:rPr>
          <w:noProof/>
        </w:rPr>
        <w:t xml:space="preserve">Savelli, G., Maffioli, L., Maccauro, M., De Deckere, E., &amp; Bombardieri, E. (2001). </w:t>
      </w:r>
      <w:r w:rsidRPr="00225D98">
        <w:rPr>
          <w:noProof/>
          <w:lang w:val="en-GB"/>
        </w:rPr>
        <w:t xml:space="preserve">Bone scintigraphy and the added value och SPECT (single photon emission tomography) in detecting skeletal lesions. </w:t>
      </w:r>
      <w:r w:rsidRPr="00225D98">
        <w:rPr>
          <w:i/>
          <w:iCs/>
          <w:noProof/>
        </w:rPr>
        <w:t>The Quarterly Journal of Nuclear Medicine</w:t>
      </w:r>
      <w:r w:rsidRPr="00225D98">
        <w:rPr>
          <w:noProof/>
        </w:rPr>
        <w:t>, 27-37.</w:t>
      </w:r>
    </w:p>
    <w:p w14:paraId="2F51E79A" w14:textId="77777777" w:rsidR="00225D98" w:rsidRPr="00225D98" w:rsidRDefault="00225D98" w:rsidP="00225D98">
      <w:pPr>
        <w:ind w:left="720" w:right="-1" w:hanging="720"/>
        <w:rPr>
          <w:noProof/>
        </w:rPr>
      </w:pPr>
      <w:r w:rsidRPr="00225D98">
        <w:rPr>
          <w:noProof/>
        </w:rPr>
        <w:t xml:space="preserve">Strålsäkerhetsmyndigheten. (2018). </w:t>
      </w:r>
      <w:r w:rsidRPr="00225D98">
        <w:rPr>
          <w:i/>
          <w:iCs/>
          <w:noProof/>
        </w:rPr>
        <w:t>SSMFS 2018:5 Strålsäkerhetsmyndighetens föreskrifter och allmänna råd om medicinska exponeringar.</w:t>
      </w:r>
      <w:r w:rsidRPr="00225D98">
        <w:rPr>
          <w:noProof/>
        </w:rPr>
        <w:t xml:space="preserve"> Ulf Yngvesson.</w:t>
      </w:r>
    </w:p>
    <w:p w14:paraId="742EDCAE" w14:textId="77777777" w:rsidR="00225D98" w:rsidRPr="00225D98" w:rsidRDefault="00225D98" w:rsidP="00225D98">
      <w:pPr>
        <w:ind w:left="720" w:right="-1" w:hanging="720"/>
        <w:rPr>
          <w:noProof/>
          <w:lang w:val="en-GB"/>
        </w:rPr>
      </w:pPr>
      <w:r w:rsidRPr="00225D98">
        <w:rPr>
          <w:noProof/>
        </w:rPr>
        <w:t xml:space="preserve">Van den Wyngaert, T., Strobel, K., Kampen, W., Kuwert, T., van der Bruggen, W., Mohan, H., . . . </w:t>
      </w:r>
      <w:r w:rsidRPr="00225D98">
        <w:rPr>
          <w:noProof/>
          <w:lang w:val="en-GB"/>
        </w:rPr>
        <w:t xml:space="preserve">Paycha, F. (2016). The EANM practice guidelines for bone scintigraphy. </w:t>
      </w:r>
      <w:r w:rsidRPr="00225D98">
        <w:rPr>
          <w:i/>
          <w:iCs/>
          <w:noProof/>
          <w:lang w:val="en-GB"/>
        </w:rPr>
        <w:t>Eur J Nucl Med Mol Imaging</w:t>
      </w:r>
      <w:r w:rsidRPr="00225D98">
        <w:rPr>
          <w:noProof/>
          <w:lang w:val="en-GB"/>
        </w:rPr>
        <w:t>, 1723-1738.</w:t>
      </w:r>
    </w:p>
    <w:p w14:paraId="44D4E1F7" w14:textId="77777777" w:rsidR="00225D98" w:rsidRPr="00225D98" w:rsidRDefault="00225D98" w:rsidP="00225D98">
      <w:pPr>
        <w:spacing w:after="0" w:line="240" w:lineRule="auto"/>
        <w:ind w:left="0" w:right="-1"/>
        <w:rPr>
          <w:lang w:val="en-GB"/>
        </w:rPr>
      </w:pPr>
      <w:r w:rsidRPr="00225D98">
        <w:rPr>
          <w:lang w:val="en-GB"/>
        </w:rPr>
        <w:br w:type="page"/>
      </w:r>
    </w:p>
    <w:p w14:paraId="35EDAA28" w14:textId="77777777" w:rsidR="00225D98" w:rsidRPr="00225D98" w:rsidRDefault="00225D98" w:rsidP="006A1EC4">
      <w:pPr>
        <w:pStyle w:val="Rubrik2"/>
        <w:ind w:left="0"/>
      </w:pPr>
      <w:bookmarkStart w:id="44" w:name="_Toc182836511"/>
      <w:bookmarkStart w:id="45" w:name="_Toc256000208"/>
      <w:bookmarkStart w:id="46" w:name="_Toc256000232"/>
      <w:bookmarkStart w:id="47" w:name="_Toc256000256"/>
      <w:bookmarkStart w:id="48" w:name="_Toc256000280"/>
      <w:bookmarkStart w:id="49" w:name="_Toc256000304"/>
      <w:bookmarkStart w:id="50" w:name="_Toc256000328"/>
      <w:bookmarkStart w:id="51" w:name="_Toc256000352"/>
      <w:bookmarkStart w:id="52" w:name="_Toc256000376"/>
      <w:r w:rsidRPr="00225D98">
        <w:t>Bilaga A Tabell över dosering per vikt</w:t>
      </w:r>
      <w:bookmarkEnd w:id="44"/>
    </w:p>
    <w:p w14:paraId="79A589CF" w14:textId="77777777" w:rsidR="00225D98" w:rsidRPr="00225D98" w:rsidRDefault="00225D98" w:rsidP="00225D98">
      <w:pPr>
        <w:ind w:left="0"/>
      </w:pPr>
      <w:r w:rsidRPr="00225D98">
        <w:t>Tabell över aktivitet per kg för vuxna vid skelettskintigrafi.</w:t>
      </w:r>
    </w:p>
    <w:tbl>
      <w:tblPr>
        <w:tblW w:w="7508"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1381"/>
        <w:gridCol w:w="1972"/>
        <w:gridCol w:w="802"/>
        <w:gridCol w:w="1381"/>
        <w:gridCol w:w="1972"/>
      </w:tblGrid>
      <w:tr w:rsidR="00225D98" w:rsidRPr="00225D98" w14:paraId="478120A1" w14:textId="77777777" w:rsidTr="00A91B2D">
        <w:trPr>
          <w:trHeight w:val="900"/>
        </w:trPr>
        <w:tc>
          <w:tcPr>
            <w:tcW w:w="1381" w:type="dxa"/>
            <w:tcBorders>
              <w:bottom w:val="single" w:sz="12" w:space="0" w:color="9CC2E5"/>
            </w:tcBorders>
            <w:shd w:val="clear" w:color="auto" w:fill="auto"/>
            <w:noWrap/>
            <w:vAlign w:val="center"/>
          </w:tcPr>
          <w:p w14:paraId="5EA4BCC3" w14:textId="77777777" w:rsidR="00225D98" w:rsidRPr="00225D98" w:rsidRDefault="00225D98" w:rsidP="00225D98">
            <w:pPr>
              <w:spacing w:after="0" w:line="240" w:lineRule="auto"/>
              <w:ind w:left="0" w:right="0"/>
              <w:jc w:val="center"/>
              <w:rPr>
                <w:rFonts w:ascii="Calibri" w:hAnsi="Calibri"/>
                <w:b/>
                <w:bCs/>
              </w:rPr>
            </w:pPr>
            <w:r w:rsidRPr="00225D98">
              <w:rPr>
                <w:rFonts w:ascii="Calibri" w:hAnsi="Calibri"/>
                <w:b/>
                <w:bCs/>
              </w:rPr>
              <w:t>Vikt (kg)</w:t>
            </w:r>
          </w:p>
        </w:tc>
        <w:tc>
          <w:tcPr>
            <w:tcW w:w="1972" w:type="dxa"/>
            <w:tcBorders>
              <w:bottom w:val="single" w:sz="12" w:space="0" w:color="9CC2E5"/>
              <w:right w:val="single" w:sz="4" w:space="0" w:color="71B2C9" w:themeColor="accent6"/>
            </w:tcBorders>
            <w:shd w:val="clear" w:color="auto" w:fill="auto"/>
            <w:vAlign w:val="center"/>
          </w:tcPr>
          <w:p w14:paraId="70EA7AB3" w14:textId="77777777" w:rsidR="00225D98" w:rsidRPr="00225D98" w:rsidRDefault="00225D98" w:rsidP="00225D98">
            <w:pPr>
              <w:spacing w:after="0" w:line="240" w:lineRule="auto"/>
              <w:ind w:left="0" w:right="0"/>
              <w:jc w:val="center"/>
              <w:rPr>
                <w:rFonts w:ascii="Calibri" w:hAnsi="Calibri"/>
                <w:b/>
                <w:bCs/>
              </w:rPr>
            </w:pPr>
            <w:r w:rsidRPr="00225D98">
              <w:rPr>
                <w:rFonts w:ascii="Calibri" w:hAnsi="Calibri"/>
                <w:b/>
                <w:bCs/>
              </w:rPr>
              <w:t>Aktivitet (MBq)</w:t>
            </w:r>
          </w:p>
        </w:tc>
        <w:tc>
          <w:tcPr>
            <w:tcW w:w="802" w:type="dxa"/>
            <w:tcBorders>
              <w:top w:val="nil"/>
              <w:left w:val="single" w:sz="4" w:space="0" w:color="71B2C9" w:themeColor="accent6"/>
              <w:bottom w:val="nil"/>
              <w:right w:val="single" w:sz="4" w:space="0" w:color="71B2C9" w:themeColor="accent6"/>
            </w:tcBorders>
            <w:shd w:val="clear" w:color="auto" w:fill="auto"/>
          </w:tcPr>
          <w:p w14:paraId="6E721A83" w14:textId="77777777" w:rsidR="00225D98" w:rsidRPr="00225D98" w:rsidRDefault="00225D98" w:rsidP="00225D98">
            <w:pPr>
              <w:spacing w:after="0" w:line="240" w:lineRule="auto"/>
              <w:ind w:left="0" w:right="0"/>
              <w:jc w:val="center"/>
              <w:rPr>
                <w:rFonts w:ascii="Calibri" w:hAnsi="Calibri"/>
                <w:b/>
                <w:bCs/>
              </w:rPr>
            </w:pPr>
          </w:p>
        </w:tc>
        <w:tc>
          <w:tcPr>
            <w:tcW w:w="1381" w:type="dxa"/>
            <w:tcBorders>
              <w:left w:val="single" w:sz="4" w:space="0" w:color="71B2C9" w:themeColor="accent6"/>
              <w:bottom w:val="single" w:sz="12" w:space="0" w:color="9CC2E5"/>
            </w:tcBorders>
            <w:shd w:val="clear" w:color="auto" w:fill="auto"/>
            <w:vAlign w:val="center"/>
          </w:tcPr>
          <w:p w14:paraId="2A700C9A" w14:textId="77777777" w:rsidR="00225D98" w:rsidRPr="00225D98" w:rsidRDefault="00225D98" w:rsidP="00225D98">
            <w:pPr>
              <w:spacing w:after="0" w:line="240" w:lineRule="auto"/>
              <w:ind w:left="0" w:right="0"/>
              <w:jc w:val="center"/>
              <w:rPr>
                <w:rFonts w:ascii="Calibri" w:hAnsi="Calibri"/>
                <w:b/>
                <w:bCs/>
              </w:rPr>
            </w:pPr>
            <w:r w:rsidRPr="00225D98">
              <w:rPr>
                <w:rFonts w:ascii="Calibri" w:hAnsi="Calibri"/>
                <w:b/>
                <w:bCs/>
              </w:rPr>
              <w:t>Vikt (kg)</w:t>
            </w:r>
          </w:p>
        </w:tc>
        <w:tc>
          <w:tcPr>
            <w:tcW w:w="1972" w:type="dxa"/>
            <w:tcBorders>
              <w:bottom w:val="single" w:sz="12" w:space="0" w:color="9CC2E5"/>
            </w:tcBorders>
            <w:shd w:val="clear" w:color="auto" w:fill="auto"/>
            <w:vAlign w:val="center"/>
          </w:tcPr>
          <w:p w14:paraId="27A030E9" w14:textId="77777777" w:rsidR="00225D98" w:rsidRPr="00225D98" w:rsidRDefault="00225D98" w:rsidP="00225D98">
            <w:pPr>
              <w:spacing w:after="0" w:line="240" w:lineRule="auto"/>
              <w:ind w:left="0" w:right="0"/>
              <w:jc w:val="center"/>
              <w:rPr>
                <w:rFonts w:ascii="Calibri" w:hAnsi="Calibri"/>
                <w:b/>
                <w:bCs/>
              </w:rPr>
            </w:pPr>
            <w:r w:rsidRPr="00225D98">
              <w:rPr>
                <w:rFonts w:ascii="Calibri" w:hAnsi="Calibri"/>
                <w:b/>
                <w:bCs/>
              </w:rPr>
              <w:t>Aktivitet (MBq)</w:t>
            </w:r>
          </w:p>
        </w:tc>
      </w:tr>
      <w:tr w:rsidR="00225D98" w:rsidRPr="00225D98" w14:paraId="4E06FF6C" w14:textId="77777777" w:rsidTr="00A91B2D">
        <w:trPr>
          <w:trHeight w:val="288"/>
        </w:trPr>
        <w:tc>
          <w:tcPr>
            <w:tcW w:w="1381" w:type="dxa"/>
            <w:shd w:val="clear" w:color="auto" w:fill="DEEAF6"/>
            <w:noWrap/>
            <w:vAlign w:val="bottom"/>
          </w:tcPr>
          <w:p w14:paraId="3FCD8CFE"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40</w:t>
            </w:r>
          </w:p>
        </w:tc>
        <w:tc>
          <w:tcPr>
            <w:tcW w:w="1972" w:type="dxa"/>
            <w:tcBorders>
              <w:right w:val="single" w:sz="4" w:space="0" w:color="71B2C9" w:themeColor="accent6"/>
            </w:tcBorders>
            <w:shd w:val="clear" w:color="auto" w:fill="DEEAF6"/>
            <w:noWrap/>
            <w:vAlign w:val="bottom"/>
          </w:tcPr>
          <w:p w14:paraId="4BA6B135"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389</w:t>
            </w:r>
          </w:p>
        </w:tc>
        <w:tc>
          <w:tcPr>
            <w:tcW w:w="802" w:type="dxa"/>
            <w:tcBorders>
              <w:top w:val="nil"/>
              <w:left w:val="single" w:sz="4" w:space="0" w:color="71B2C9" w:themeColor="accent6"/>
              <w:bottom w:val="nil"/>
              <w:right w:val="single" w:sz="4" w:space="0" w:color="71B2C9" w:themeColor="accent6"/>
            </w:tcBorders>
            <w:shd w:val="clear" w:color="auto" w:fill="auto"/>
          </w:tcPr>
          <w:p w14:paraId="54E91C4A"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0DEF1B2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108</w:t>
            </w:r>
          </w:p>
        </w:tc>
        <w:tc>
          <w:tcPr>
            <w:tcW w:w="1972" w:type="dxa"/>
            <w:shd w:val="clear" w:color="auto" w:fill="DEEAF6"/>
            <w:noWrap/>
            <w:vAlign w:val="bottom"/>
          </w:tcPr>
          <w:p w14:paraId="28F15999"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600</w:t>
            </w:r>
          </w:p>
        </w:tc>
      </w:tr>
      <w:tr w:rsidR="00225D98" w:rsidRPr="00225D98" w14:paraId="4A3BFD2F" w14:textId="77777777" w:rsidTr="00A91B2D">
        <w:trPr>
          <w:trHeight w:val="288"/>
        </w:trPr>
        <w:tc>
          <w:tcPr>
            <w:tcW w:w="1381" w:type="dxa"/>
            <w:shd w:val="clear" w:color="auto" w:fill="auto"/>
            <w:noWrap/>
            <w:vAlign w:val="bottom"/>
          </w:tcPr>
          <w:p w14:paraId="7D81BEF4"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42</w:t>
            </w:r>
          </w:p>
        </w:tc>
        <w:tc>
          <w:tcPr>
            <w:tcW w:w="1972" w:type="dxa"/>
            <w:tcBorders>
              <w:right w:val="single" w:sz="4" w:space="0" w:color="71B2C9" w:themeColor="accent6"/>
            </w:tcBorders>
            <w:shd w:val="clear" w:color="auto" w:fill="auto"/>
            <w:noWrap/>
            <w:vAlign w:val="bottom"/>
          </w:tcPr>
          <w:p w14:paraId="758785FB"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395</w:t>
            </w:r>
          </w:p>
        </w:tc>
        <w:tc>
          <w:tcPr>
            <w:tcW w:w="802" w:type="dxa"/>
            <w:tcBorders>
              <w:top w:val="nil"/>
              <w:left w:val="single" w:sz="4" w:space="0" w:color="71B2C9" w:themeColor="accent6"/>
              <w:bottom w:val="nil"/>
              <w:right w:val="single" w:sz="4" w:space="0" w:color="71B2C9" w:themeColor="accent6"/>
            </w:tcBorders>
            <w:shd w:val="clear" w:color="auto" w:fill="auto"/>
          </w:tcPr>
          <w:p w14:paraId="6B2BEB63"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0EF222E3"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110</w:t>
            </w:r>
          </w:p>
        </w:tc>
        <w:tc>
          <w:tcPr>
            <w:tcW w:w="1972" w:type="dxa"/>
            <w:shd w:val="clear" w:color="auto" w:fill="auto"/>
            <w:noWrap/>
            <w:vAlign w:val="bottom"/>
          </w:tcPr>
          <w:p w14:paraId="7A3123EC"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606</w:t>
            </w:r>
          </w:p>
        </w:tc>
      </w:tr>
      <w:tr w:rsidR="00225D98" w:rsidRPr="00225D98" w14:paraId="0C175FF2" w14:textId="77777777" w:rsidTr="00A91B2D">
        <w:trPr>
          <w:trHeight w:val="288"/>
        </w:trPr>
        <w:tc>
          <w:tcPr>
            <w:tcW w:w="1381" w:type="dxa"/>
            <w:shd w:val="clear" w:color="auto" w:fill="DEEAF6"/>
            <w:noWrap/>
            <w:vAlign w:val="bottom"/>
          </w:tcPr>
          <w:p w14:paraId="7A6CD601"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44</w:t>
            </w:r>
          </w:p>
        </w:tc>
        <w:tc>
          <w:tcPr>
            <w:tcW w:w="1972" w:type="dxa"/>
            <w:tcBorders>
              <w:right w:val="single" w:sz="4" w:space="0" w:color="71B2C9" w:themeColor="accent6"/>
            </w:tcBorders>
            <w:shd w:val="clear" w:color="auto" w:fill="DEEAF6"/>
            <w:noWrap/>
            <w:vAlign w:val="bottom"/>
          </w:tcPr>
          <w:p w14:paraId="3C5ACDB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401</w:t>
            </w:r>
          </w:p>
        </w:tc>
        <w:tc>
          <w:tcPr>
            <w:tcW w:w="802" w:type="dxa"/>
            <w:tcBorders>
              <w:top w:val="nil"/>
              <w:left w:val="single" w:sz="4" w:space="0" w:color="71B2C9" w:themeColor="accent6"/>
              <w:bottom w:val="nil"/>
              <w:right w:val="single" w:sz="4" w:space="0" w:color="71B2C9" w:themeColor="accent6"/>
            </w:tcBorders>
            <w:shd w:val="clear" w:color="auto" w:fill="auto"/>
          </w:tcPr>
          <w:p w14:paraId="0292A7F2"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4F41A6CF"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112</w:t>
            </w:r>
          </w:p>
        </w:tc>
        <w:tc>
          <w:tcPr>
            <w:tcW w:w="1972" w:type="dxa"/>
            <w:shd w:val="clear" w:color="auto" w:fill="DEEAF6"/>
            <w:noWrap/>
            <w:vAlign w:val="bottom"/>
          </w:tcPr>
          <w:p w14:paraId="24A94060"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612</w:t>
            </w:r>
          </w:p>
        </w:tc>
      </w:tr>
      <w:tr w:rsidR="00225D98" w:rsidRPr="00225D98" w14:paraId="72B1FB01" w14:textId="77777777" w:rsidTr="00A91B2D">
        <w:trPr>
          <w:trHeight w:val="288"/>
        </w:trPr>
        <w:tc>
          <w:tcPr>
            <w:tcW w:w="1381" w:type="dxa"/>
            <w:shd w:val="clear" w:color="auto" w:fill="auto"/>
            <w:noWrap/>
            <w:vAlign w:val="bottom"/>
          </w:tcPr>
          <w:p w14:paraId="77C87BCF"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46</w:t>
            </w:r>
          </w:p>
        </w:tc>
        <w:tc>
          <w:tcPr>
            <w:tcW w:w="1972" w:type="dxa"/>
            <w:tcBorders>
              <w:right w:val="single" w:sz="4" w:space="0" w:color="71B2C9" w:themeColor="accent6"/>
            </w:tcBorders>
            <w:shd w:val="clear" w:color="auto" w:fill="auto"/>
            <w:noWrap/>
            <w:vAlign w:val="bottom"/>
          </w:tcPr>
          <w:p w14:paraId="6142BD8B"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408</w:t>
            </w:r>
          </w:p>
        </w:tc>
        <w:tc>
          <w:tcPr>
            <w:tcW w:w="802" w:type="dxa"/>
            <w:tcBorders>
              <w:top w:val="nil"/>
              <w:left w:val="single" w:sz="4" w:space="0" w:color="71B2C9" w:themeColor="accent6"/>
              <w:bottom w:val="nil"/>
              <w:right w:val="single" w:sz="4" w:space="0" w:color="71B2C9" w:themeColor="accent6"/>
            </w:tcBorders>
            <w:shd w:val="clear" w:color="auto" w:fill="auto"/>
          </w:tcPr>
          <w:p w14:paraId="586E5563"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1BCE934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114</w:t>
            </w:r>
          </w:p>
        </w:tc>
        <w:tc>
          <w:tcPr>
            <w:tcW w:w="1972" w:type="dxa"/>
            <w:shd w:val="clear" w:color="auto" w:fill="auto"/>
            <w:noWrap/>
            <w:vAlign w:val="bottom"/>
          </w:tcPr>
          <w:p w14:paraId="5EF4DC3D"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618</w:t>
            </w:r>
          </w:p>
        </w:tc>
      </w:tr>
      <w:tr w:rsidR="00225D98" w:rsidRPr="00225D98" w14:paraId="295A1CAE" w14:textId="77777777" w:rsidTr="00A91B2D">
        <w:trPr>
          <w:trHeight w:val="288"/>
        </w:trPr>
        <w:tc>
          <w:tcPr>
            <w:tcW w:w="1381" w:type="dxa"/>
            <w:shd w:val="clear" w:color="auto" w:fill="DEEAF6"/>
            <w:noWrap/>
            <w:vAlign w:val="bottom"/>
          </w:tcPr>
          <w:p w14:paraId="30F75651"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48</w:t>
            </w:r>
          </w:p>
        </w:tc>
        <w:tc>
          <w:tcPr>
            <w:tcW w:w="1972" w:type="dxa"/>
            <w:tcBorders>
              <w:right w:val="single" w:sz="4" w:space="0" w:color="71B2C9" w:themeColor="accent6"/>
            </w:tcBorders>
            <w:shd w:val="clear" w:color="auto" w:fill="DEEAF6"/>
            <w:noWrap/>
            <w:vAlign w:val="bottom"/>
          </w:tcPr>
          <w:p w14:paraId="1BB72C22"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414</w:t>
            </w:r>
          </w:p>
        </w:tc>
        <w:tc>
          <w:tcPr>
            <w:tcW w:w="802" w:type="dxa"/>
            <w:tcBorders>
              <w:top w:val="nil"/>
              <w:left w:val="single" w:sz="4" w:space="0" w:color="71B2C9" w:themeColor="accent6"/>
              <w:bottom w:val="nil"/>
              <w:right w:val="single" w:sz="4" w:space="0" w:color="71B2C9" w:themeColor="accent6"/>
            </w:tcBorders>
            <w:shd w:val="clear" w:color="auto" w:fill="auto"/>
          </w:tcPr>
          <w:p w14:paraId="5D24CB7F"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679FBB59"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116</w:t>
            </w:r>
          </w:p>
        </w:tc>
        <w:tc>
          <w:tcPr>
            <w:tcW w:w="1972" w:type="dxa"/>
            <w:shd w:val="clear" w:color="auto" w:fill="DEEAF6"/>
            <w:noWrap/>
            <w:vAlign w:val="bottom"/>
          </w:tcPr>
          <w:p w14:paraId="75E33AF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625</w:t>
            </w:r>
          </w:p>
        </w:tc>
      </w:tr>
      <w:tr w:rsidR="00225D98" w:rsidRPr="00225D98" w14:paraId="6D853BAC" w14:textId="77777777" w:rsidTr="00A91B2D">
        <w:trPr>
          <w:trHeight w:val="288"/>
        </w:trPr>
        <w:tc>
          <w:tcPr>
            <w:tcW w:w="1381" w:type="dxa"/>
            <w:shd w:val="clear" w:color="auto" w:fill="auto"/>
            <w:noWrap/>
            <w:vAlign w:val="bottom"/>
          </w:tcPr>
          <w:p w14:paraId="010AF7F0"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50</w:t>
            </w:r>
          </w:p>
        </w:tc>
        <w:tc>
          <w:tcPr>
            <w:tcW w:w="1972" w:type="dxa"/>
            <w:tcBorders>
              <w:right w:val="single" w:sz="4" w:space="0" w:color="71B2C9" w:themeColor="accent6"/>
            </w:tcBorders>
            <w:shd w:val="clear" w:color="auto" w:fill="auto"/>
            <w:noWrap/>
            <w:vAlign w:val="bottom"/>
          </w:tcPr>
          <w:p w14:paraId="1CD6528F"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420</w:t>
            </w:r>
          </w:p>
        </w:tc>
        <w:tc>
          <w:tcPr>
            <w:tcW w:w="802" w:type="dxa"/>
            <w:tcBorders>
              <w:top w:val="nil"/>
              <w:left w:val="single" w:sz="4" w:space="0" w:color="71B2C9" w:themeColor="accent6"/>
              <w:bottom w:val="nil"/>
              <w:right w:val="single" w:sz="4" w:space="0" w:color="71B2C9" w:themeColor="accent6"/>
            </w:tcBorders>
            <w:shd w:val="clear" w:color="auto" w:fill="auto"/>
          </w:tcPr>
          <w:p w14:paraId="6529FD68"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16EB72BC"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118</w:t>
            </w:r>
          </w:p>
        </w:tc>
        <w:tc>
          <w:tcPr>
            <w:tcW w:w="1972" w:type="dxa"/>
            <w:shd w:val="clear" w:color="auto" w:fill="auto"/>
            <w:noWrap/>
            <w:vAlign w:val="bottom"/>
          </w:tcPr>
          <w:p w14:paraId="619D6053"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631</w:t>
            </w:r>
          </w:p>
        </w:tc>
      </w:tr>
      <w:tr w:rsidR="00225D98" w:rsidRPr="00225D98" w14:paraId="4D4B553D" w14:textId="77777777" w:rsidTr="00A91B2D">
        <w:trPr>
          <w:trHeight w:val="288"/>
        </w:trPr>
        <w:tc>
          <w:tcPr>
            <w:tcW w:w="1381" w:type="dxa"/>
            <w:shd w:val="clear" w:color="auto" w:fill="DEEAF6"/>
            <w:noWrap/>
            <w:vAlign w:val="bottom"/>
          </w:tcPr>
          <w:p w14:paraId="2B4F286D"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52</w:t>
            </w:r>
          </w:p>
        </w:tc>
        <w:tc>
          <w:tcPr>
            <w:tcW w:w="1972" w:type="dxa"/>
            <w:tcBorders>
              <w:right w:val="single" w:sz="4" w:space="0" w:color="71B2C9" w:themeColor="accent6"/>
            </w:tcBorders>
            <w:shd w:val="clear" w:color="auto" w:fill="DEEAF6"/>
            <w:noWrap/>
            <w:vAlign w:val="bottom"/>
          </w:tcPr>
          <w:p w14:paraId="16CEA9A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426</w:t>
            </w:r>
          </w:p>
        </w:tc>
        <w:tc>
          <w:tcPr>
            <w:tcW w:w="802" w:type="dxa"/>
            <w:tcBorders>
              <w:top w:val="nil"/>
              <w:left w:val="single" w:sz="4" w:space="0" w:color="71B2C9" w:themeColor="accent6"/>
              <w:bottom w:val="nil"/>
              <w:right w:val="single" w:sz="4" w:space="0" w:color="71B2C9" w:themeColor="accent6"/>
            </w:tcBorders>
            <w:shd w:val="clear" w:color="auto" w:fill="auto"/>
          </w:tcPr>
          <w:p w14:paraId="114F2D29"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258427EE"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120</w:t>
            </w:r>
          </w:p>
        </w:tc>
        <w:tc>
          <w:tcPr>
            <w:tcW w:w="1972" w:type="dxa"/>
            <w:shd w:val="clear" w:color="auto" w:fill="DEEAF6"/>
            <w:noWrap/>
            <w:vAlign w:val="bottom"/>
          </w:tcPr>
          <w:p w14:paraId="59FCAB7A"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637</w:t>
            </w:r>
          </w:p>
        </w:tc>
      </w:tr>
      <w:tr w:rsidR="00225D98" w:rsidRPr="00225D98" w14:paraId="3D23DEA5" w14:textId="77777777" w:rsidTr="00A91B2D">
        <w:trPr>
          <w:trHeight w:val="288"/>
        </w:trPr>
        <w:tc>
          <w:tcPr>
            <w:tcW w:w="1381" w:type="dxa"/>
            <w:shd w:val="clear" w:color="auto" w:fill="auto"/>
            <w:noWrap/>
            <w:vAlign w:val="bottom"/>
          </w:tcPr>
          <w:p w14:paraId="5E11F0E8"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54</w:t>
            </w:r>
          </w:p>
        </w:tc>
        <w:tc>
          <w:tcPr>
            <w:tcW w:w="1972" w:type="dxa"/>
            <w:tcBorders>
              <w:right w:val="single" w:sz="4" w:space="0" w:color="71B2C9" w:themeColor="accent6"/>
            </w:tcBorders>
            <w:shd w:val="clear" w:color="auto" w:fill="auto"/>
            <w:noWrap/>
            <w:vAlign w:val="bottom"/>
          </w:tcPr>
          <w:p w14:paraId="7153D5C3"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432</w:t>
            </w:r>
          </w:p>
        </w:tc>
        <w:tc>
          <w:tcPr>
            <w:tcW w:w="802" w:type="dxa"/>
            <w:tcBorders>
              <w:top w:val="nil"/>
              <w:left w:val="single" w:sz="4" w:space="0" w:color="71B2C9" w:themeColor="accent6"/>
              <w:bottom w:val="nil"/>
              <w:right w:val="single" w:sz="4" w:space="0" w:color="71B2C9" w:themeColor="accent6"/>
            </w:tcBorders>
            <w:shd w:val="clear" w:color="auto" w:fill="auto"/>
          </w:tcPr>
          <w:p w14:paraId="383C7FBE"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03FD7711"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122</w:t>
            </w:r>
          </w:p>
        </w:tc>
        <w:tc>
          <w:tcPr>
            <w:tcW w:w="1972" w:type="dxa"/>
            <w:shd w:val="clear" w:color="auto" w:fill="auto"/>
            <w:noWrap/>
            <w:vAlign w:val="bottom"/>
          </w:tcPr>
          <w:p w14:paraId="2DCD6EE4"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643</w:t>
            </w:r>
          </w:p>
        </w:tc>
      </w:tr>
      <w:tr w:rsidR="00225D98" w:rsidRPr="00225D98" w14:paraId="0E8A990D" w14:textId="77777777" w:rsidTr="00A91B2D">
        <w:trPr>
          <w:trHeight w:val="288"/>
        </w:trPr>
        <w:tc>
          <w:tcPr>
            <w:tcW w:w="1381" w:type="dxa"/>
            <w:shd w:val="clear" w:color="auto" w:fill="DEEAF6"/>
            <w:noWrap/>
            <w:vAlign w:val="bottom"/>
          </w:tcPr>
          <w:p w14:paraId="2421342A"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56</w:t>
            </w:r>
          </w:p>
        </w:tc>
        <w:tc>
          <w:tcPr>
            <w:tcW w:w="1972" w:type="dxa"/>
            <w:tcBorders>
              <w:right w:val="single" w:sz="4" w:space="0" w:color="71B2C9" w:themeColor="accent6"/>
            </w:tcBorders>
            <w:shd w:val="clear" w:color="auto" w:fill="DEEAF6"/>
            <w:noWrap/>
            <w:vAlign w:val="bottom"/>
          </w:tcPr>
          <w:p w14:paraId="28DAE90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439</w:t>
            </w:r>
          </w:p>
        </w:tc>
        <w:tc>
          <w:tcPr>
            <w:tcW w:w="802" w:type="dxa"/>
            <w:tcBorders>
              <w:top w:val="nil"/>
              <w:left w:val="single" w:sz="4" w:space="0" w:color="71B2C9" w:themeColor="accent6"/>
              <w:bottom w:val="nil"/>
              <w:right w:val="single" w:sz="4" w:space="0" w:color="71B2C9" w:themeColor="accent6"/>
            </w:tcBorders>
            <w:shd w:val="clear" w:color="auto" w:fill="auto"/>
          </w:tcPr>
          <w:p w14:paraId="712A8D1A"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08741D4D"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124</w:t>
            </w:r>
          </w:p>
        </w:tc>
        <w:tc>
          <w:tcPr>
            <w:tcW w:w="1972" w:type="dxa"/>
            <w:shd w:val="clear" w:color="auto" w:fill="DEEAF6"/>
            <w:noWrap/>
            <w:vAlign w:val="bottom"/>
          </w:tcPr>
          <w:p w14:paraId="6994DA61"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649</w:t>
            </w:r>
          </w:p>
        </w:tc>
      </w:tr>
      <w:tr w:rsidR="00225D98" w:rsidRPr="00225D98" w14:paraId="1936B817" w14:textId="77777777" w:rsidTr="00A91B2D">
        <w:trPr>
          <w:trHeight w:val="288"/>
        </w:trPr>
        <w:tc>
          <w:tcPr>
            <w:tcW w:w="1381" w:type="dxa"/>
            <w:shd w:val="clear" w:color="auto" w:fill="auto"/>
            <w:noWrap/>
            <w:vAlign w:val="bottom"/>
          </w:tcPr>
          <w:p w14:paraId="761E4B15"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58</w:t>
            </w:r>
          </w:p>
        </w:tc>
        <w:tc>
          <w:tcPr>
            <w:tcW w:w="1972" w:type="dxa"/>
            <w:tcBorders>
              <w:right w:val="single" w:sz="4" w:space="0" w:color="71B2C9" w:themeColor="accent6"/>
            </w:tcBorders>
            <w:shd w:val="clear" w:color="auto" w:fill="auto"/>
            <w:noWrap/>
            <w:vAlign w:val="bottom"/>
          </w:tcPr>
          <w:p w14:paraId="033349C9"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445</w:t>
            </w:r>
          </w:p>
        </w:tc>
        <w:tc>
          <w:tcPr>
            <w:tcW w:w="802" w:type="dxa"/>
            <w:tcBorders>
              <w:top w:val="nil"/>
              <w:left w:val="single" w:sz="4" w:space="0" w:color="71B2C9" w:themeColor="accent6"/>
              <w:bottom w:val="nil"/>
              <w:right w:val="single" w:sz="4" w:space="0" w:color="71B2C9" w:themeColor="accent6"/>
            </w:tcBorders>
            <w:shd w:val="clear" w:color="auto" w:fill="auto"/>
          </w:tcPr>
          <w:p w14:paraId="61A25FE3"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2D456654"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126</w:t>
            </w:r>
          </w:p>
        </w:tc>
        <w:tc>
          <w:tcPr>
            <w:tcW w:w="1972" w:type="dxa"/>
            <w:shd w:val="clear" w:color="auto" w:fill="auto"/>
            <w:noWrap/>
            <w:vAlign w:val="bottom"/>
          </w:tcPr>
          <w:p w14:paraId="5A736D58"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656</w:t>
            </w:r>
          </w:p>
        </w:tc>
      </w:tr>
      <w:tr w:rsidR="00225D98" w:rsidRPr="00225D98" w14:paraId="1B014A54" w14:textId="77777777" w:rsidTr="00A91B2D">
        <w:trPr>
          <w:trHeight w:val="288"/>
        </w:trPr>
        <w:tc>
          <w:tcPr>
            <w:tcW w:w="1381" w:type="dxa"/>
            <w:shd w:val="clear" w:color="auto" w:fill="DEEAF6"/>
            <w:noWrap/>
            <w:vAlign w:val="bottom"/>
          </w:tcPr>
          <w:p w14:paraId="63410C24"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60</w:t>
            </w:r>
          </w:p>
        </w:tc>
        <w:tc>
          <w:tcPr>
            <w:tcW w:w="1972" w:type="dxa"/>
            <w:tcBorders>
              <w:right w:val="single" w:sz="4" w:space="0" w:color="71B2C9" w:themeColor="accent6"/>
            </w:tcBorders>
            <w:shd w:val="clear" w:color="auto" w:fill="DEEAF6"/>
            <w:noWrap/>
            <w:vAlign w:val="bottom"/>
          </w:tcPr>
          <w:p w14:paraId="517BAD59"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451</w:t>
            </w:r>
          </w:p>
        </w:tc>
        <w:tc>
          <w:tcPr>
            <w:tcW w:w="802" w:type="dxa"/>
            <w:tcBorders>
              <w:top w:val="nil"/>
              <w:left w:val="single" w:sz="4" w:space="0" w:color="71B2C9" w:themeColor="accent6"/>
              <w:bottom w:val="nil"/>
              <w:right w:val="single" w:sz="4" w:space="0" w:color="71B2C9" w:themeColor="accent6"/>
            </w:tcBorders>
            <w:shd w:val="clear" w:color="auto" w:fill="auto"/>
          </w:tcPr>
          <w:p w14:paraId="10B61B3B"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353F6F7D"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128</w:t>
            </w:r>
          </w:p>
        </w:tc>
        <w:tc>
          <w:tcPr>
            <w:tcW w:w="1972" w:type="dxa"/>
            <w:shd w:val="clear" w:color="auto" w:fill="DEEAF6"/>
            <w:noWrap/>
            <w:vAlign w:val="bottom"/>
          </w:tcPr>
          <w:p w14:paraId="5DA4EC12"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662</w:t>
            </w:r>
          </w:p>
        </w:tc>
      </w:tr>
      <w:tr w:rsidR="00225D98" w:rsidRPr="00225D98" w14:paraId="40426DBC" w14:textId="77777777" w:rsidTr="00A91B2D">
        <w:trPr>
          <w:trHeight w:val="288"/>
        </w:trPr>
        <w:tc>
          <w:tcPr>
            <w:tcW w:w="1381" w:type="dxa"/>
            <w:shd w:val="clear" w:color="auto" w:fill="auto"/>
            <w:noWrap/>
            <w:vAlign w:val="bottom"/>
          </w:tcPr>
          <w:p w14:paraId="1B8D3F8D"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62</w:t>
            </w:r>
          </w:p>
        </w:tc>
        <w:tc>
          <w:tcPr>
            <w:tcW w:w="1972" w:type="dxa"/>
            <w:tcBorders>
              <w:right w:val="single" w:sz="4" w:space="0" w:color="71B2C9" w:themeColor="accent6"/>
            </w:tcBorders>
            <w:shd w:val="clear" w:color="auto" w:fill="auto"/>
            <w:noWrap/>
            <w:vAlign w:val="bottom"/>
          </w:tcPr>
          <w:p w14:paraId="14CBBF32"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457</w:t>
            </w:r>
          </w:p>
        </w:tc>
        <w:tc>
          <w:tcPr>
            <w:tcW w:w="802" w:type="dxa"/>
            <w:tcBorders>
              <w:top w:val="nil"/>
              <w:left w:val="single" w:sz="4" w:space="0" w:color="71B2C9" w:themeColor="accent6"/>
              <w:bottom w:val="nil"/>
              <w:right w:val="single" w:sz="4" w:space="0" w:color="71B2C9" w:themeColor="accent6"/>
            </w:tcBorders>
            <w:shd w:val="clear" w:color="auto" w:fill="auto"/>
          </w:tcPr>
          <w:p w14:paraId="677292C4"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31754C7C"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130</w:t>
            </w:r>
          </w:p>
        </w:tc>
        <w:tc>
          <w:tcPr>
            <w:tcW w:w="1972" w:type="dxa"/>
            <w:shd w:val="clear" w:color="auto" w:fill="auto"/>
            <w:noWrap/>
            <w:vAlign w:val="bottom"/>
          </w:tcPr>
          <w:p w14:paraId="7C03FE5F"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668</w:t>
            </w:r>
          </w:p>
        </w:tc>
      </w:tr>
      <w:tr w:rsidR="00225D98" w:rsidRPr="00225D98" w14:paraId="634D93D9" w14:textId="77777777" w:rsidTr="00A91B2D">
        <w:trPr>
          <w:trHeight w:val="288"/>
        </w:trPr>
        <w:tc>
          <w:tcPr>
            <w:tcW w:w="1381" w:type="dxa"/>
            <w:shd w:val="clear" w:color="auto" w:fill="DEEAF6"/>
            <w:noWrap/>
            <w:vAlign w:val="bottom"/>
          </w:tcPr>
          <w:p w14:paraId="4F789C70"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64</w:t>
            </w:r>
          </w:p>
        </w:tc>
        <w:tc>
          <w:tcPr>
            <w:tcW w:w="1972" w:type="dxa"/>
            <w:tcBorders>
              <w:right w:val="single" w:sz="4" w:space="0" w:color="71B2C9" w:themeColor="accent6"/>
            </w:tcBorders>
            <w:shd w:val="clear" w:color="auto" w:fill="DEEAF6"/>
            <w:noWrap/>
            <w:vAlign w:val="bottom"/>
          </w:tcPr>
          <w:p w14:paraId="6116580A"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463</w:t>
            </w:r>
          </w:p>
        </w:tc>
        <w:tc>
          <w:tcPr>
            <w:tcW w:w="802" w:type="dxa"/>
            <w:tcBorders>
              <w:top w:val="nil"/>
              <w:left w:val="single" w:sz="4" w:space="0" w:color="71B2C9" w:themeColor="accent6"/>
              <w:bottom w:val="nil"/>
              <w:right w:val="single" w:sz="4" w:space="0" w:color="71B2C9" w:themeColor="accent6"/>
            </w:tcBorders>
            <w:shd w:val="clear" w:color="auto" w:fill="auto"/>
          </w:tcPr>
          <w:p w14:paraId="313C724B"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76F967FB"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132</w:t>
            </w:r>
          </w:p>
        </w:tc>
        <w:tc>
          <w:tcPr>
            <w:tcW w:w="1972" w:type="dxa"/>
            <w:shd w:val="clear" w:color="auto" w:fill="DEEAF6"/>
            <w:noWrap/>
            <w:vAlign w:val="bottom"/>
          </w:tcPr>
          <w:p w14:paraId="591705FD"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674</w:t>
            </w:r>
          </w:p>
        </w:tc>
      </w:tr>
      <w:tr w:rsidR="00225D98" w:rsidRPr="00225D98" w14:paraId="6A098D24" w14:textId="77777777" w:rsidTr="00A91B2D">
        <w:trPr>
          <w:trHeight w:val="288"/>
        </w:trPr>
        <w:tc>
          <w:tcPr>
            <w:tcW w:w="1381" w:type="dxa"/>
            <w:shd w:val="clear" w:color="auto" w:fill="auto"/>
            <w:noWrap/>
            <w:vAlign w:val="bottom"/>
          </w:tcPr>
          <w:p w14:paraId="322DDCFA"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66</w:t>
            </w:r>
          </w:p>
        </w:tc>
        <w:tc>
          <w:tcPr>
            <w:tcW w:w="1972" w:type="dxa"/>
            <w:tcBorders>
              <w:right w:val="single" w:sz="4" w:space="0" w:color="71B2C9" w:themeColor="accent6"/>
            </w:tcBorders>
            <w:shd w:val="clear" w:color="auto" w:fill="auto"/>
            <w:noWrap/>
            <w:vAlign w:val="bottom"/>
          </w:tcPr>
          <w:p w14:paraId="248320F0"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470</w:t>
            </w:r>
          </w:p>
        </w:tc>
        <w:tc>
          <w:tcPr>
            <w:tcW w:w="802" w:type="dxa"/>
            <w:tcBorders>
              <w:top w:val="nil"/>
              <w:left w:val="single" w:sz="4" w:space="0" w:color="71B2C9" w:themeColor="accent6"/>
              <w:bottom w:val="nil"/>
              <w:right w:val="single" w:sz="4" w:space="0" w:color="71B2C9" w:themeColor="accent6"/>
            </w:tcBorders>
            <w:shd w:val="clear" w:color="auto" w:fill="auto"/>
          </w:tcPr>
          <w:p w14:paraId="559360EA"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11F9E706"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134</w:t>
            </w:r>
          </w:p>
        </w:tc>
        <w:tc>
          <w:tcPr>
            <w:tcW w:w="1972" w:type="dxa"/>
            <w:shd w:val="clear" w:color="auto" w:fill="auto"/>
            <w:noWrap/>
            <w:vAlign w:val="bottom"/>
          </w:tcPr>
          <w:p w14:paraId="3B2087E1"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680</w:t>
            </w:r>
          </w:p>
        </w:tc>
      </w:tr>
      <w:tr w:rsidR="00225D98" w:rsidRPr="00225D98" w14:paraId="142CF2E2" w14:textId="77777777" w:rsidTr="00A91B2D">
        <w:trPr>
          <w:trHeight w:val="288"/>
        </w:trPr>
        <w:tc>
          <w:tcPr>
            <w:tcW w:w="1381" w:type="dxa"/>
            <w:tcBorders>
              <w:bottom w:val="single" w:sz="4" w:space="0" w:color="71B2C9" w:themeColor="accent6"/>
            </w:tcBorders>
            <w:shd w:val="clear" w:color="auto" w:fill="DEEAF6"/>
            <w:noWrap/>
            <w:vAlign w:val="bottom"/>
          </w:tcPr>
          <w:p w14:paraId="0B788615" w14:textId="77777777" w:rsidR="00225D98" w:rsidRPr="00225D98" w:rsidRDefault="00225D98" w:rsidP="00225D98">
            <w:pPr>
              <w:spacing w:after="0" w:line="240" w:lineRule="auto"/>
              <w:ind w:left="0" w:right="0"/>
              <w:jc w:val="center"/>
              <w:rPr>
                <w:rFonts w:ascii="Tahoma" w:hAnsi="Tahoma" w:cs="Tahoma"/>
                <w:color w:val="000000"/>
                <w:sz w:val="20"/>
                <w:szCs w:val="20"/>
              </w:rPr>
            </w:pPr>
            <w:r w:rsidRPr="00225D98">
              <w:rPr>
                <w:rFonts w:ascii="Tahoma" w:hAnsi="Tahoma" w:cs="Tahoma"/>
                <w:color w:val="000000"/>
                <w:sz w:val="20"/>
                <w:szCs w:val="20"/>
              </w:rPr>
              <w:t>68</w:t>
            </w:r>
          </w:p>
        </w:tc>
        <w:tc>
          <w:tcPr>
            <w:tcW w:w="1972" w:type="dxa"/>
            <w:tcBorders>
              <w:bottom w:val="single" w:sz="4" w:space="0" w:color="71B2C9" w:themeColor="accent6"/>
              <w:right w:val="single" w:sz="4" w:space="0" w:color="71B2C9" w:themeColor="accent6"/>
            </w:tcBorders>
            <w:shd w:val="clear" w:color="auto" w:fill="DEEAF6"/>
            <w:noWrap/>
            <w:vAlign w:val="bottom"/>
          </w:tcPr>
          <w:p w14:paraId="29BC8B9A" w14:textId="77777777" w:rsidR="00225D98" w:rsidRPr="00225D98" w:rsidRDefault="00225D98" w:rsidP="00225D98">
            <w:pPr>
              <w:spacing w:after="0" w:line="240" w:lineRule="auto"/>
              <w:ind w:left="0" w:right="0"/>
              <w:jc w:val="center"/>
              <w:rPr>
                <w:rFonts w:ascii="Tahoma" w:hAnsi="Tahoma" w:cs="Tahoma"/>
                <w:color w:val="000000"/>
                <w:sz w:val="20"/>
                <w:szCs w:val="20"/>
              </w:rPr>
            </w:pPr>
            <w:r w:rsidRPr="00225D98">
              <w:rPr>
                <w:rFonts w:ascii="Tahoma" w:hAnsi="Tahoma" w:cs="Tahoma"/>
                <w:color w:val="000000"/>
                <w:sz w:val="20"/>
                <w:szCs w:val="20"/>
              </w:rPr>
              <w:t>476</w:t>
            </w:r>
          </w:p>
        </w:tc>
        <w:tc>
          <w:tcPr>
            <w:tcW w:w="802" w:type="dxa"/>
            <w:tcBorders>
              <w:top w:val="nil"/>
              <w:left w:val="single" w:sz="4" w:space="0" w:color="71B2C9" w:themeColor="accent6"/>
              <w:bottom w:val="nil"/>
              <w:right w:val="single" w:sz="4" w:space="0" w:color="71B2C9" w:themeColor="accent6"/>
            </w:tcBorders>
            <w:shd w:val="clear" w:color="auto" w:fill="auto"/>
          </w:tcPr>
          <w:p w14:paraId="414460B9"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bottom w:val="single" w:sz="4" w:space="0" w:color="71B2C9" w:themeColor="accent6"/>
            </w:tcBorders>
            <w:shd w:val="clear" w:color="auto" w:fill="DEEAF6"/>
            <w:noWrap/>
            <w:vAlign w:val="bottom"/>
          </w:tcPr>
          <w:p w14:paraId="773F6183"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136</w:t>
            </w:r>
          </w:p>
        </w:tc>
        <w:tc>
          <w:tcPr>
            <w:tcW w:w="1972" w:type="dxa"/>
            <w:tcBorders>
              <w:bottom w:val="single" w:sz="4" w:space="0" w:color="71B2C9" w:themeColor="accent6"/>
            </w:tcBorders>
            <w:shd w:val="clear" w:color="auto" w:fill="DEEAF6"/>
            <w:noWrap/>
            <w:vAlign w:val="bottom"/>
          </w:tcPr>
          <w:p w14:paraId="558CC34B"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687</w:t>
            </w:r>
          </w:p>
        </w:tc>
      </w:tr>
      <w:tr w:rsidR="00225D98" w:rsidRPr="00225D98" w14:paraId="24491227" w14:textId="77777777" w:rsidTr="00A91B2D">
        <w:trPr>
          <w:trHeight w:val="288"/>
        </w:trPr>
        <w:tc>
          <w:tcPr>
            <w:tcW w:w="1381" w:type="dxa"/>
            <w:tcBorders>
              <w:top w:val="single" w:sz="4" w:space="0" w:color="71B2C9" w:themeColor="accent6"/>
            </w:tcBorders>
            <w:shd w:val="clear" w:color="auto" w:fill="auto"/>
            <w:noWrap/>
            <w:vAlign w:val="bottom"/>
          </w:tcPr>
          <w:p w14:paraId="1B6E8B64"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70</w:t>
            </w:r>
          </w:p>
        </w:tc>
        <w:tc>
          <w:tcPr>
            <w:tcW w:w="1972" w:type="dxa"/>
            <w:tcBorders>
              <w:top w:val="single" w:sz="4" w:space="0" w:color="71B2C9" w:themeColor="accent6"/>
              <w:right w:val="single" w:sz="4" w:space="0" w:color="71B2C9" w:themeColor="accent6"/>
            </w:tcBorders>
            <w:shd w:val="clear" w:color="auto" w:fill="auto"/>
            <w:noWrap/>
            <w:vAlign w:val="bottom"/>
          </w:tcPr>
          <w:p w14:paraId="7AE63325"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482</w:t>
            </w:r>
          </w:p>
        </w:tc>
        <w:tc>
          <w:tcPr>
            <w:tcW w:w="802" w:type="dxa"/>
            <w:tcBorders>
              <w:top w:val="nil"/>
              <w:left w:val="single" w:sz="4" w:space="0" w:color="71B2C9" w:themeColor="accent6"/>
              <w:bottom w:val="nil"/>
              <w:right w:val="single" w:sz="4" w:space="0" w:color="71B2C9" w:themeColor="accent6"/>
            </w:tcBorders>
            <w:shd w:val="clear" w:color="auto" w:fill="auto"/>
          </w:tcPr>
          <w:p w14:paraId="6C451F01"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top w:val="single" w:sz="4" w:space="0" w:color="71B2C9" w:themeColor="accent6"/>
              <w:left w:val="single" w:sz="4" w:space="0" w:color="71B2C9" w:themeColor="accent6"/>
            </w:tcBorders>
            <w:shd w:val="clear" w:color="auto" w:fill="auto"/>
            <w:noWrap/>
            <w:vAlign w:val="bottom"/>
          </w:tcPr>
          <w:p w14:paraId="32C3604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138</w:t>
            </w:r>
          </w:p>
        </w:tc>
        <w:tc>
          <w:tcPr>
            <w:tcW w:w="1972" w:type="dxa"/>
            <w:tcBorders>
              <w:top w:val="single" w:sz="4" w:space="0" w:color="71B2C9" w:themeColor="accent6"/>
            </w:tcBorders>
            <w:shd w:val="clear" w:color="auto" w:fill="auto"/>
            <w:noWrap/>
            <w:vAlign w:val="bottom"/>
          </w:tcPr>
          <w:p w14:paraId="0C514176"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693</w:t>
            </w:r>
          </w:p>
        </w:tc>
      </w:tr>
      <w:tr w:rsidR="00225D98" w:rsidRPr="00225D98" w14:paraId="7C7BDEAE" w14:textId="77777777" w:rsidTr="00A91B2D">
        <w:trPr>
          <w:trHeight w:val="288"/>
        </w:trPr>
        <w:tc>
          <w:tcPr>
            <w:tcW w:w="1381" w:type="dxa"/>
            <w:shd w:val="clear" w:color="auto" w:fill="DEEAF6"/>
            <w:noWrap/>
            <w:vAlign w:val="bottom"/>
          </w:tcPr>
          <w:p w14:paraId="224A242F"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72</w:t>
            </w:r>
          </w:p>
        </w:tc>
        <w:tc>
          <w:tcPr>
            <w:tcW w:w="1972" w:type="dxa"/>
            <w:tcBorders>
              <w:right w:val="single" w:sz="4" w:space="0" w:color="71B2C9" w:themeColor="accent6"/>
            </w:tcBorders>
            <w:shd w:val="clear" w:color="auto" w:fill="DEEAF6"/>
            <w:noWrap/>
            <w:vAlign w:val="bottom"/>
          </w:tcPr>
          <w:p w14:paraId="115AD38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488</w:t>
            </w:r>
          </w:p>
        </w:tc>
        <w:tc>
          <w:tcPr>
            <w:tcW w:w="802" w:type="dxa"/>
            <w:tcBorders>
              <w:top w:val="nil"/>
              <w:left w:val="single" w:sz="4" w:space="0" w:color="71B2C9" w:themeColor="accent6"/>
              <w:bottom w:val="nil"/>
              <w:right w:val="single" w:sz="4" w:space="0" w:color="71B2C9" w:themeColor="accent6"/>
            </w:tcBorders>
            <w:shd w:val="clear" w:color="auto" w:fill="auto"/>
          </w:tcPr>
          <w:p w14:paraId="64719B36"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755C5728"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140</w:t>
            </w:r>
          </w:p>
        </w:tc>
        <w:tc>
          <w:tcPr>
            <w:tcW w:w="1972" w:type="dxa"/>
            <w:shd w:val="clear" w:color="auto" w:fill="DEEAF6"/>
            <w:noWrap/>
            <w:vAlign w:val="bottom"/>
          </w:tcPr>
          <w:p w14:paraId="728892FD"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699</w:t>
            </w:r>
          </w:p>
        </w:tc>
      </w:tr>
      <w:tr w:rsidR="00225D98" w:rsidRPr="00225D98" w14:paraId="472EDD54" w14:textId="77777777" w:rsidTr="00A91B2D">
        <w:trPr>
          <w:trHeight w:val="288"/>
        </w:trPr>
        <w:tc>
          <w:tcPr>
            <w:tcW w:w="1381" w:type="dxa"/>
            <w:shd w:val="clear" w:color="auto" w:fill="auto"/>
            <w:noWrap/>
            <w:vAlign w:val="bottom"/>
          </w:tcPr>
          <w:p w14:paraId="371AB345"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74</w:t>
            </w:r>
          </w:p>
        </w:tc>
        <w:tc>
          <w:tcPr>
            <w:tcW w:w="1972" w:type="dxa"/>
            <w:tcBorders>
              <w:right w:val="single" w:sz="4" w:space="0" w:color="71B2C9" w:themeColor="accent6"/>
            </w:tcBorders>
            <w:shd w:val="clear" w:color="auto" w:fill="auto"/>
            <w:noWrap/>
            <w:vAlign w:val="bottom"/>
          </w:tcPr>
          <w:p w14:paraId="165C33DD"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494</w:t>
            </w:r>
          </w:p>
        </w:tc>
        <w:tc>
          <w:tcPr>
            <w:tcW w:w="802" w:type="dxa"/>
            <w:tcBorders>
              <w:top w:val="nil"/>
              <w:left w:val="single" w:sz="4" w:space="0" w:color="71B2C9" w:themeColor="accent6"/>
              <w:bottom w:val="nil"/>
              <w:right w:val="single" w:sz="4" w:space="0" w:color="71B2C9" w:themeColor="accent6"/>
            </w:tcBorders>
            <w:shd w:val="clear" w:color="auto" w:fill="auto"/>
          </w:tcPr>
          <w:p w14:paraId="6A3E57EF"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74C063EE"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142</w:t>
            </w:r>
          </w:p>
        </w:tc>
        <w:tc>
          <w:tcPr>
            <w:tcW w:w="1972" w:type="dxa"/>
            <w:shd w:val="clear" w:color="auto" w:fill="auto"/>
            <w:noWrap/>
            <w:vAlign w:val="bottom"/>
          </w:tcPr>
          <w:p w14:paraId="13C6A82F"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705</w:t>
            </w:r>
          </w:p>
        </w:tc>
      </w:tr>
      <w:tr w:rsidR="00225D98" w:rsidRPr="00225D98" w14:paraId="4FE87B2C" w14:textId="77777777" w:rsidTr="00A91B2D">
        <w:trPr>
          <w:trHeight w:val="288"/>
        </w:trPr>
        <w:tc>
          <w:tcPr>
            <w:tcW w:w="1381" w:type="dxa"/>
            <w:shd w:val="clear" w:color="auto" w:fill="DEEAF6"/>
            <w:noWrap/>
            <w:vAlign w:val="bottom"/>
          </w:tcPr>
          <w:p w14:paraId="6BEDB994"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76</w:t>
            </w:r>
          </w:p>
        </w:tc>
        <w:tc>
          <w:tcPr>
            <w:tcW w:w="1972" w:type="dxa"/>
            <w:tcBorders>
              <w:right w:val="single" w:sz="4" w:space="0" w:color="71B2C9" w:themeColor="accent6"/>
            </w:tcBorders>
            <w:shd w:val="clear" w:color="auto" w:fill="DEEAF6"/>
            <w:noWrap/>
            <w:vAlign w:val="bottom"/>
          </w:tcPr>
          <w:p w14:paraId="19F54958"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501</w:t>
            </w:r>
          </w:p>
        </w:tc>
        <w:tc>
          <w:tcPr>
            <w:tcW w:w="802" w:type="dxa"/>
            <w:tcBorders>
              <w:top w:val="nil"/>
              <w:left w:val="single" w:sz="4" w:space="0" w:color="71B2C9" w:themeColor="accent6"/>
              <w:bottom w:val="nil"/>
              <w:right w:val="single" w:sz="4" w:space="0" w:color="71B2C9" w:themeColor="accent6"/>
            </w:tcBorders>
            <w:shd w:val="clear" w:color="auto" w:fill="auto"/>
          </w:tcPr>
          <w:p w14:paraId="720B8211"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3E89C2DB"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144</w:t>
            </w:r>
          </w:p>
        </w:tc>
        <w:tc>
          <w:tcPr>
            <w:tcW w:w="1972" w:type="dxa"/>
            <w:shd w:val="clear" w:color="auto" w:fill="DEEAF6"/>
            <w:noWrap/>
            <w:vAlign w:val="bottom"/>
          </w:tcPr>
          <w:p w14:paraId="46052EFD"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711</w:t>
            </w:r>
          </w:p>
        </w:tc>
      </w:tr>
      <w:tr w:rsidR="00225D98" w:rsidRPr="00225D98" w14:paraId="2E0398F9" w14:textId="77777777" w:rsidTr="00A91B2D">
        <w:trPr>
          <w:trHeight w:val="288"/>
        </w:trPr>
        <w:tc>
          <w:tcPr>
            <w:tcW w:w="1381" w:type="dxa"/>
            <w:shd w:val="clear" w:color="auto" w:fill="auto"/>
            <w:noWrap/>
            <w:vAlign w:val="bottom"/>
          </w:tcPr>
          <w:p w14:paraId="24CA29F7"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78</w:t>
            </w:r>
          </w:p>
        </w:tc>
        <w:tc>
          <w:tcPr>
            <w:tcW w:w="1972" w:type="dxa"/>
            <w:tcBorders>
              <w:right w:val="single" w:sz="4" w:space="0" w:color="71B2C9" w:themeColor="accent6"/>
            </w:tcBorders>
            <w:shd w:val="clear" w:color="auto" w:fill="auto"/>
            <w:noWrap/>
            <w:vAlign w:val="bottom"/>
          </w:tcPr>
          <w:p w14:paraId="7AB8C08B"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507</w:t>
            </w:r>
          </w:p>
        </w:tc>
        <w:tc>
          <w:tcPr>
            <w:tcW w:w="802" w:type="dxa"/>
            <w:tcBorders>
              <w:top w:val="nil"/>
              <w:left w:val="single" w:sz="4" w:space="0" w:color="71B2C9" w:themeColor="accent6"/>
              <w:bottom w:val="nil"/>
              <w:right w:val="single" w:sz="4" w:space="0" w:color="71B2C9" w:themeColor="accent6"/>
            </w:tcBorders>
            <w:shd w:val="clear" w:color="auto" w:fill="auto"/>
          </w:tcPr>
          <w:p w14:paraId="1CBF9035"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7C0BF088"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146</w:t>
            </w:r>
          </w:p>
        </w:tc>
        <w:tc>
          <w:tcPr>
            <w:tcW w:w="1972" w:type="dxa"/>
            <w:shd w:val="clear" w:color="auto" w:fill="auto"/>
            <w:noWrap/>
            <w:vAlign w:val="bottom"/>
          </w:tcPr>
          <w:p w14:paraId="711782D8"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718</w:t>
            </w:r>
          </w:p>
        </w:tc>
      </w:tr>
      <w:tr w:rsidR="00225D98" w:rsidRPr="00225D98" w14:paraId="2C4DF491" w14:textId="77777777" w:rsidTr="00A91B2D">
        <w:trPr>
          <w:trHeight w:val="288"/>
        </w:trPr>
        <w:tc>
          <w:tcPr>
            <w:tcW w:w="1381" w:type="dxa"/>
            <w:shd w:val="clear" w:color="auto" w:fill="DEEAF6"/>
            <w:noWrap/>
            <w:vAlign w:val="bottom"/>
          </w:tcPr>
          <w:p w14:paraId="5B104FB6"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80</w:t>
            </w:r>
          </w:p>
        </w:tc>
        <w:tc>
          <w:tcPr>
            <w:tcW w:w="1972" w:type="dxa"/>
            <w:tcBorders>
              <w:right w:val="single" w:sz="4" w:space="0" w:color="71B2C9" w:themeColor="accent6"/>
            </w:tcBorders>
            <w:shd w:val="clear" w:color="auto" w:fill="DEEAF6"/>
            <w:noWrap/>
            <w:vAlign w:val="bottom"/>
          </w:tcPr>
          <w:p w14:paraId="1BCEEF5B"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513</w:t>
            </w:r>
          </w:p>
        </w:tc>
        <w:tc>
          <w:tcPr>
            <w:tcW w:w="802" w:type="dxa"/>
            <w:tcBorders>
              <w:top w:val="nil"/>
              <w:left w:val="single" w:sz="4" w:space="0" w:color="71B2C9" w:themeColor="accent6"/>
              <w:bottom w:val="nil"/>
              <w:right w:val="single" w:sz="4" w:space="0" w:color="71B2C9" w:themeColor="accent6"/>
            </w:tcBorders>
            <w:shd w:val="clear" w:color="auto" w:fill="auto"/>
          </w:tcPr>
          <w:p w14:paraId="6CC141A9"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4D00D4CC"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148</w:t>
            </w:r>
          </w:p>
        </w:tc>
        <w:tc>
          <w:tcPr>
            <w:tcW w:w="1972" w:type="dxa"/>
            <w:shd w:val="clear" w:color="auto" w:fill="DEEAF6"/>
            <w:noWrap/>
            <w:vAlign w:val="bottom"/>
          </w:tcPr>
          <w:p w14:paraId="33F07F3C"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724</w:t>
            </w:r>
          </w:p>
        </w:tc>
      </w:tr>
      <w:tr w:rsidR="00225D98" w:rsidRPr="00225D98" w14:paraId="72798F8B" w14:textId="77777777" w:rsidTr="00A91B2D">
        <w:trPr>
          <w:trHeight w:val="288"/>
        </w:trPr>
        <w:tc>
          <w:tcPr>
            <w:tcW w:w="1381" w:type="dxa"/>
            <w:shd w:val="clear" w:color="auto" w:fill="auto"/>
            <w:noWrap/>
            <w:vAlign w:val="bottom"/>
          </w:tcPr>
          <w:p w14:paraId="45AC3B5D"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82</w:t>
            </w:r>
          </w:p>
        </w:tc>
        <w:tc>
          <w:tcPr>
            <w:tcW w:w="1972" w:type="dxa"/>
            <w:tcBorders>
              <w:right w:val="single" w:sz="4" w:space="0" w:color="71B2C9" w:themeColor="accent6"/>
            </w:tcBorders>
            <w:shd w:val="clear" w:color="auto" w:fill="auto"/>
            <w:noWrap/>
            <w:vAlign w:val="bottom"/>
          </w:tcPr>
          <w:p w14:paraId="7B6E2CB5"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519</w:t>
            </w:r>
          </w:p>
        </w:tc>
        <w:tc>
          <w:tcPr>
            <w:tcW w:w="802" w:type="dxa"/>
            <w:tcBorders>
              <w:top w:val="nil"/>
              <w:left w:val="single" w:sz="4" w:space="0" w:color="71B2C9" w:themeColor="accent6"/>
              <w:bottom w:val="nil"/>
              <w:right w:val="single" w:sz="4" w:space="0" w:color="71B2C9" w:themeColor="accent6"/>
            </w:tcBorders>
            <w:shd w:val="clear" w:color="auto" w:fill="auto"/>
          </w:tcPr>
          <w:p w14:paraId="4CB6185C"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00D15DF6"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150</w:t>
            </w:r>
          </w:p>
        </w:tc>
        <w:tc>
          <w:tcPr>
            <w:tcW w:w="1972" w:type="dxa"/>
            <w:shd w:val="clear" w:color="auto" w:fill="auto"/>
            <w:noWrap/>
            <w:vAlign w:val="bottom"/>
          </w:tcPr>
          <w:p w14:paraId="7B0E665A"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730</w:t>
            </w:r>
          </w:p>
        </w:tc>
      </w:tr>
      <w:tr w:rsidR="00225D98" w:rsidRPr="00225D98" w14:paraId="379C5C27" w14:textId="77777777" w:rsidTr="00A91B2D">
        <w:trPr>
          <w:trHeight w:val="288"/>
        </w:trPr>
        <w:tc>
          <w:tcPr>
            <w:tcW w:w="1381" w:type="dxa"/>
            <w:shd w:val="clear" w:color="auto" w:fill="DEEAF6"/>
            <w:noWrap/>
            <w:vAlign w:val="bottom"/>
          </w:tcPr>
          <w:p w14:paraId="3C84AED3"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84</w:t>
            </w:r>
          </w:p>
        </w:tc>
        <w:tc>
          <w:tcPr>
            <w:tcW w:w="1972" w:type="dxa"/>
            <w:tcBorders>
              <w:right w:val="single" w:sz="4" w:space="0" w:color="71B2C9" w:themeColor="accent6"/>
            </w:tcBorders>
            <w:shd w:val="clear" w:color="auto" w:fill="DEEAF6"/>
            <w:noWrap/>
            <w:vAlign w:val="bottom"/>
          </w:tcPr>
          <w:p w14:paraId="49339AB6"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525</w:t>
            </w:r>
          </w:p>
        </w:tc>
        <w:tc>
          <w:tcPr>
            <w:tcW w:w="802" w:type="dxa"/>
            <w:tcBorders>
              <w:top w:val="nil"/>
              <w:left w:val="single" w:sz="4" w:space="0" w:color="71B2C9" w:themeColor="accent6"/>
              <w:bottom w:val="nil"/>
              <w:right w:val="single" w:sz="4" w:space="0" w:color="71B2C9" w:themeColor="accent6"/>
            </w:tcBorders>
            <w:shd w:val="clear" w:color="auto" w:fill="auto"/>
          </w:tcPr>
          <w:p w14:paraId="5BC30B96"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64A060AB"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152</w:t>
            </w:r>
          </w:p>
        </w:tc>
        <w:tc>
          <w:tcPr>
            <w:tcW w:w="1972" w:type="dxa"/>
            <w:shd w:val="clear" w:color="auto" w:fill="DEEAF6"/>
            <w:noWrap/>
            <w:vAlign w:val="bottom"/>
          </w:tcPr>
          <w:p w14:paraId="77A95E8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736</w:t>
            </w:r>
          </w:p>
        </w:tc>
      </w:tr>
      <w:tr w:rsidR="00225D98" w:rsidRPr="00225D98" w14:paraId="680059B1" w14:textId="77777777" w:rsidTr="00A91B2D">
        <w:trPr>
          <w:trHeight w:val="288"/>
        </w:trPr>
        <w:tc>
          <w:tcPr>
            <w:tcW w:w="1381" w:type="dxa"/>
            <w:shd w:val="clear" w:color="auto" w:fill="auto"/>
            <w:noWrap/>
            <w:vAlign w:val="bottom"/>
          </w:tcPr>
          <w:p w14:paraId="0488086E"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86</w:t>
            </w:r>
          </w:p>
        </w:tc>
        <w:tc>
          <w:tcPr>
            <w:tcW w:w="1972" w:type="dxa"/>
            <w:tcBorders>
              <w:right w:val="single" w:sz="4" w:space="0" w:color="71B2C9" w:themeColor="accent6"/>
            </w:tcBorders>
            <w:shd w:val="clear" w:color="auto" w:fill="auto"/>
            <w:noWrap/>
            <w:vAlign w:val="bottom"/>
          </w:tcPr>
          <w:p w14:paraId="71B829A4"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532</w:t>
            </w:r>
          </w:p>
        </w:tc>
        <w:tc>
          <w:tcPr>
            <w:tcW w:w="802" w:type="dxa"/>
            <w:tcBorders>
              <w:top w:val="nil"/>
              <w:left w:val="single" w:sz="4" w:space="0" w:color="71B2C9" w:themeColor="accent6"/>
              <w:bottom w:val="nil"/>
              <w:right w:val="single" w:sz="4" w:space="0" w:color="71B2C9" w:themeColor="accent6"/>
            </w:tcBorders>
            <w:shd w:val="clear" w:color="auto" w:fill="auto"/>
          </w:tcPr>
          <w:p w14:paraId="412275EF"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62132751"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154</w:t>
            </w:r>
          </w:p>
        </w:tc>
        <w:tc>
          <w:tcPr>
            <w:tcW w:w="1972" w:type="dxa"/>
            <w:shd w:val="clear" w:color="auto" w:fill="auto"/>
            <w:noWrap/>
            <w:vAlign w:val="bottom"/>
          </w:tcPr>
          <w:p w14:paraId="13D831EF"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742</w:t>
            </w:r>
          </w:p>
        </w:tc>
      </w:tr>
      <w:tr w:rsidR="00225D98" w:rsidRPr="00225D98" w14:paraId="0B4AEA45" w14:textId="77777777" w:rsidTr="00A91B2D">
        <w:trPr>
          <w:trHeight w:val="288"/>
        </w:trPr>
        <w:tc>
          <w:tcPr>
            <w:tcW w:w="1381" w:type="dxa"/>
            <w:shd w:val="clear" w:color="auto" w:fill="DEEAF6"/>
            <w:noWrap/>
            <w:vAlign w:val="bottom"/>
          </w:tcPr>
          <w:p w14:paraId="707DBA28"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88</w:t>
            </w:r>
          </w:p>
        </w:tc>
        <w:tc>
          <w:tcPr>
            <w:tcW w:w="1972" w:type="dxa"/>
            <w:tcBorders>
              <w:right w:val="single" w:sz="4" w:space="0" w:color="71B2C9" w:themeColor="accent6"/>
            </w:tcBorders>
            <w:shd w:val="clear" w:color="auto" w:fill="DEEAF6"/>
            <w:noWrap/>
            <w:vAlign w:val="bottom"/>
          </w:tcPr>
          <w:p w14:paraId="225B8F16"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538</w:t>
            </w:r>
          </w:p>
        </w:tc>
        <w:tc>
          <w:tcPr>
            <w:tcW w:w="802" w:type="dxa"/>
            <w:tcBorders>
              <w:top w:val="nil"/>
              <w:left w:val="single" w:sz="4" w:space="0" w:color="71B2C9" w:themeColor="accent6"/>
              <w:bottom w:val="nil"/>
              <w:right w:val="single" w:sz="4" w:space="0" w:color="71B2C9" w:themeColor="accent6"/>
            </w:tcBorders>
            <w:shd w:val="clear" w:color="auto" w:fill="auto"/>
          </w:tcPr>
          <w:p w14:paraId="2D8D10E4"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17CDC2C3"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156</w:t>
            </w:r>
          </w:p>
        </w:tc>
        <w:tc>
          <w:tcPr>
            <w:tcW w:w="1972" w:type="dxa"/>
            <w:shd w:val="clear" w:color="auto" w:fill="DEEAF6"/>
            <w:noWrap/>
            <w:vAlign w:val="bottom"/>
          </w:tcPr>
          <w:p w14:paraId="4BB574B4"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749</w:t>
            </w:r>
          </w:p>
        </w:tc>
      </w:tr>
      <w:tr w:rsidR="00225D98" w:rsidRPr="00225D98" w14:paraId="77AC0206" w14:textId="77777777" w:rsidTr="00A91B2D">
        <w:trPr>
          <w:trHeight w:val="288"/>
        </w:trPr>
        <w:tc>
          <w:tcPr>
            <w:tcW w:w="1381" w:type="dxa"/>
            <w:shd w:val="clear" w:color="auto" w:fill="auto"/>
            <w:noWrap/>
            <w:vAlign w:val="bottom"/>
          </w:tcPr>
          <w:p w14:paraId="540A1A7A"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90</w:t>
            </w:r>
          </w:p>
        </w:tc>
        <w:tc>
          <w:tcPr>
            <w:tcW w:w="1972" w:type="dxa"/>
            <w:tcBorders>
              <w:right w:val="single" w:sz="4" w:space="0" w:color="71B2C9" w:themeColor="accent6"/>
            </w:tcBorders>
            <w:shd w:val="clear" w:color="auto" w:fill="auto"/>
            <w:noWrap/>
            <w:vAlign w:val="bottom"/>
          </w:tcPr>
          <w:p w14:paraId="22A6AA1E"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544</w:t>
            </w:r>
          </w:p>
        </w:tc>
        <w:tc>
          <w:tcPr>
            <w:tcW w:w="802" w:type="dxa"/>
            <w:tcBorders>
              <w:top w:val="nil"/>
              <w:left w:val="single" w:sz="4" w:space="0" w:color="71B2C9" w:themeColor="accent6"/>
              <w:bottom w:val="nil"/>
              <w:right w:val="single" w:sz="4" w:space="0" w:color="71B2C9" w:themeColor="accent6"/>
            </w:tcBorders>
            <w:shd w:val="clear" w:color="auto" w:fill="auto"/>
          </w:tcPr>
          <w:p w14:paraId="6ED8F4AC"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142F5808"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158</w:t>
            </w:r>
          </w:p>
        </w:tc>
        <w:tc>
          <w:tcPr>
            <w:tcW w:w="1972" w:type="dxa"/>
            <w:shd w:val="clear" w:color="auto" w:fill="auto"/>
            <w:noWrap/>
            <w:vAlign w:val="bottom"/>
          </w:tcPr>
          <w:p w14:paraId="7750F3F5"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755</w:t>
            </w:r>
          </w:p>
        </w:tc>
      </w:tr>
      <w:tr w:rsidR="00225D98" w:rsidRPr="00225D98" w14:paraId="60CF6443" w14:textId="77777777" w:rsidTr="00A91B2D">
        <w:trPr>
          <w:trHeight w:val="288"/>
        </w:trPr>
        <w:tc>
          <w:tcPr>
            <w:tcW w:w="1381" w:type="dxa"/>
            <w:shd w:val="clear" w:color="auto" w:fill="DEEAF6"/>
            <w:noWrap/>
            <w:vAlign w:val="bottom"/>
          </w:tcPr>
          <w:p w14:paraId="1CD6A27C"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92</w:t>
            </w:r>
          </w:p>
        </w:tc>
        <w:tc>
          <w:tcPr>
            <w:tcW w:w="1972" w:type="dxa"/>
            <w:tcBorders>
              <w:right w:val="single" w:sz="4" w:space="0" w:color="71B2C9" w:themeColor="accent6"/>
            </w:tcBorders>
            <w:shd w:val="clear" w:color="auto" w:fill="DEEAF6"/>
            <w:noWrap/>
            <w:vAlign w:val="bottom"/>
          </w:tcPr>
          <w:p w14:paraId="71241DB9"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550</w:t>
            </w:r>
          </w:p>
        </w:tc>
        <w:tc>
          <w:tcPr>
            <w:tcW w:w="802" w:type="dxa"/>
            <w:tcBorders>
              <w:top w:val="nil"/>
              <w:left w:val="single" w:sz="4" w:space="0" w:color="71B2C9" w:themeColor="accent6"/>
              <w:bottom w:val="nil"/>
              <w:right w:val="single" w:sz="4" w:space="0" w:color="71B2C9" w:themeColor="accent6"/>
            </w:tcBorders>
            <w:shd w:val="clear" w:color="auto" w:fill="auto"/>
          </w:tcPr>
          <w:p w14:paraId="119548A2"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27101D3C"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160</w:t>
            </w:r>
          </w:p>
        </w:tc>
        <w:tc>
          <w:tcPr>
            <w:tcW w:w="1972" w:type="dxa"/>
            <w:shd w:val="clear" w:color="auto" w:fill="DEEAF6"/>
            <w:noWrap/>
            <w:vAlign w:val="bottom"/>
          </w:tcPr>
          <w:p w14:paraId="303E4AFC"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761</w:t>
            </w:r>
          </w:p>
        </w:tc>
      </w:tr>
      <w:tr w:rsidR="00225D98" w:rsidRPr="00225D98" w14:paraId="3EAE3100" w14:textId="77777777" w:rsidTr="00A91B2D">
        <w:trPr>
          <w:trHeight w:val="288"/>
        </w:trPr>
        <w:tc>
          <w:tcPr>
            <w:tcW w:w="1381" w:type="dxa"/>
            <w:shd w:val="clear" w:color="auto" w:fill="auto"/>
            <w:noWrap/>
            <w:vAlign w:val="bottom"/>
          </w:tcPr>
          <w:p w14:paraId="0F463975"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94</w:t>
            </w:r>
          </w:p>
        </w:tc>
        <w:tc>
          <w:tcPr>
            <w:tcW w:w="1972" w:type="dxa"/>
            <w:tcBorders>
              <w:right w:val="single" w:sz="4" w:space="0" w:color="71B2C9" w:themeColor="accent6"/>
            </w:tcBorders>
            <w:shd w:val="clear" w:color="auto" w:fill="auto"/>
            <w:noWrap/>
            <w:vAlign w:val="bottom"/>
          </w:tcPr>
          <w:p w14:paraId="1416EC30"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556</w:t>
            </w:r>
          </w:p>
        </w:tc>
        <w:tc>
          <w:tcPr>
            <w:tcW w:w="802" w:type="dxa"/>
            <w:tcBorders>
              <w:top w:val="nil"/>
              <w:left w:val="single" w:sz="4" w:space="0" w:color="71B2C9" w:themeColor="accent6"/>
              <w:bottom w:val="nil"/>
              <w:right w:val="single" w:sz="4" w:space="0" w:color="71B2C9" w:themeColor="accent6"/>
            </w:tcBorders>
            <w:shd w:val="clear" w:color="auto" w:fill="auto"/>
          </w:tcPr>
          <w:p w14:paraId="4E6FA722"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2C6B97F2"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162</w:t>
            </w:r>
          </w:p>
        </w:tc>
        <w:tc>
          <w:tcPr>
            <w:tcW w:w="1972" w:type="dxa"/>
            <w:shd w:val="clear" w:color="auto" w:fill="auto"/>
            <w:noWrap/>
            <w:vAlign w:val="bottom"/>
          </w:tcPr>
          <w:p w14:paraId="36B0FB8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767</w:t>
            </w:r>
          </w:p>
        </w:tc>
      </w:tr>
      <w:tr w:rsidR="00225D98" w:rsidRPr="00225D98" w14:paraId="15FC2DE5" w14:textId="77777777" w:rsidTr="00A91B2D">
        <w:trPr>
          <w:trHeight w:val="288"/>
        </w:trPr>
        <w:tc>
          <w:tcPr>
            <w:tcW w:w="1381" w:type="dxa"/>
            <w:shd w:val="clear" w:color="auto" w:fill="DEEAF6"/>
            <w:noWrap/>
            <w:vAlign w:val="bottom"/>
          </w:tcPr>
          <w:p w14:paraId="3B9AA75D"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96</w:t>
            </w:r>
          </w:p>
        </w:tc>
        <w:tc>
          <w:tcPr>
            <w:tcW w:w="1972" w:type="dxa"/>
            <w:tcBorders>
              <w:right w:val="single" w:sz="4" w:space="0" w:color="71B2C9" w:themeColor="accent6"/>
            </w:tcBorders>
            <w:shd w:val="clear" w:color="auto" w:fill="DEEAF6"/>
            <w:noWrap/>
            <w:vAlign w:val="bottom"/>
          </w:tcPr>
          <w:p w14:paraId="371376DF"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563</w:t>
            </w:r>
          </w:p>
        </w:tc>
        <w:tc>
          <w:tcPr>
            <w:tcW w:w="802" w:type="dxa"/>
            <w:tcBorders>
              <w:top w:val="nil"/>
              <w:left w:val="single" w:sz="4" w:space="0" w:color="71B2C9" w:themeColor="accent6"/>
              <w:bottom w:val="nil"/>
              <w:right w:val="single" w:sz="4" w:space="0" w:color="71B2C9" w:themeColor="accent6"/>
            </w:tcBorders>
            <w:shd w:val="clear" w:color="auto" w:fill="auto"/>
          </w:tcPr>
          <w:p w14:paraId="00C42BEC"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00D5A739"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164</w:t>
            </w:r>
          </w:p>
        </w:tc>
        <w:tc>
          <w:tcPr>
            <w:tcW w:w="1972" w:type="dxa"/>
            <w:shd w:val="clear" w:color="auto" w:fill="DEEAF6"/>
            <w:noWrap/>
            <w:vAlign w:val="bottom"/>
          </w:tcPr>
          <w:p w14:paraId="1F7CE8D0"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773</w:t>
            </w:r>
          </w:p>
        </w:tc>
      </w:tr>
      <w:tr w:rsidR="00225D98" w:rsidRPr="00225D98" w14:paraId="420F08EA" w14:textId="77777777" w:rsidTr="00A91B2D">
        <w:trPr>
          <w:trHeight w:val="288"/>
        </w:trPr>
        <w:tc>
          <w:tcPr>
            <w:tcW w:w="1381" w:type="dxa"/>
            <w:shd w:val="clear" w:color="auto" w:fill="auto"/>
            <w:noWrap/>
            <w:vAlign w:val="bottom"/>
          </w:tcPr>
          <w:p w14:paraId="06796979"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98</w:t>
            </w:r>
          </w:p>
        </w:tc>
        <w:tc>
          <w:tcPr>
            <w:tcW w:w="1972" w:type="dxa"/>
            <w:tcBorders>
              <w:right w:val="single" w:sz="4" w:space="0" w:color="71B2C9" w:themeColor="accent6"/>
            </w:tcBorders>
            <w:shd w:val="clear" w:color="auto" w:fill="auto"/>
            <w:noWrap/>
            <w:vAlign w:val="bottom"/>
          </w:tcPr>
          <w:p w14:paraId="7ACFF66C"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569</w:t>
            </w:r>
          </w:p>
        </w:tc>
        <w:tc>
          <w:tcPr>
            <w:tcW w:w="802" w:type="dxa"/>
            <w:tcBorders>
              <w:top w:val="nil"/>
              <w:left w:val="single" w:sz="4" w:space="0" w:color="71B2C9" w:themeColor="accent6"/>
              <w:bottom w:val="nil"/>
              <w:right w:val="single" w:sz="4" w:space="0" w:color="71B2C9" w:themeColor="accent6"/>
            </w:tcBorders>
            <w:shd w:val="clear" w:color="auto" w:fill="auto"/>
          </w:tcPr>
          <w:p w14:paraId="172D7CEB"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471DFFFD"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166</w:t>
            </w:r>
          </w:p>
        </w:tc>
        <w:tc>
          <w:tcPr>
            <w:tcW w:w="1972" w:type="dxa"/>
            <w:shd w:val="clear" w:color="auto" w:fill="auto"/>
            <w:noWrap/>
            <w:vAlign w:val="bottom"/>
          </w:tcPr>
          <w:p w14:paraId="64F264B9"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780</w:t>
            </w:r>
          </w:p>
        </w:tc>
      </w:tr>
      <w:tr w:rsidR="00225D98" w:rsidRPr="00225D98" w14:paraId="24E09E3C" w14:textId="77777777" w:rsidTr="00A91B2D">
        <w:trPr>
          <w:trHeight w:val="288"/>
        </w:trPr>
        <w:tc>
          <w:tcPr>
            <w:tcW w:w="1381" w:type="dxa"/>
            <w:shd w:val="clear" w:color="auto" w:fill="DEEAF6"/>
            <w:noWrap/>
            <w:vAlign w:val="bottom"/>
          </w:tcPr>
          <w:p w14:paraId="55D5CE93"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100</w:t>
            </w:r>
          </w:p>
        </w:tc>
        <w:tc>
          <w:tcPr>
            <w:tcW w:w="1972" w:type="dxa"/>
            <w:tcBorders>
              <w:right w:val="single" w:sz="4" w:space="0" w:color="71B2C9" w:themeColor="accent6"/>
            </w:tcBorders>
            <w:shd w:val="clear" w:color="auto" w:fill="DEEAF6"/>
            <w:noWrap/>
            <w:vAlign w:val="bottom"/>
          </w:tcPr>
          <w:p w14:paraId="0662C7E1"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575</w:t>
            </w:r>
          </w:p>
        </w:tc>
        <w:tc>
          <w:tcPr>
            <w:tcW w:w="802" w:type="dxa"/>
            <w:tcBorders>
              <w:top w:val="nil"/>
              <w:left w:val="single" w:sz="4" w:space="0" w:color="71B2C9" w:themeColor="accent6"/>
              <w:bottom w:val="nil"/>
              <w:right w:val="single" w:sz="4" w:space="0" w:color="71B2C9" w:themeColor="accent6"/>
            </w:tcBorders>
            <w:shd w:val="clear" w:color="auto" w:fill="auto"/>
          </w:tcPr>
          <w:p w14:paraId="169ABA7D"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48F10648"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168</w:t>
            </w:r>
          </w:p>
        </w:tc>
        <w:tc>
          <w:tcPr>
            <w:tcW w:w="1972" w:type="dxa"/>
            <w:shd w:val="clear" w:color="auto" w:fill="DEEAF6"/>
            <w:noWrap/>
            <w:vAlign w:val="bottom"/>
          </w:tcPr>
          <w:p w14:paraId="618ACCD3"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786</w:t>
            </w:r>
          </w:p>
        </w:tc>
      </w:tr>
      <w:tr w:rsidR="00225D98" w:rsidRPr="00225D98" w14:paraId="4C6A5C80" w14:textId="77777777" w:rsidTr="00A91B2D">
        <w:trPr>
          <w:trHeight w:val="288"/>
        </w:trPr>
        <w:tc>
          <w:tcPr>
            <w:tcW w:w="1381" w:type="dxa"/>
            <w:shd w:val="clear" w:color="auto" w:fill="auto"/>
            <w:noWrap/>
            <w:vAlign w:val="bottom"/>
          </w:tcPr>
          <w:p w14:paraId="582326A2"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102</w:t>
            </w:r>
          </w:p>
        </w:tc>
        <w:tc>
          <w:tcPr>
            <w:tcW w:w="1972" w:type="dxa"/>
            <w:tcBorders>
              <w:right w:val="single" w:sz="4" w:space="0" w:color="71B2C9" w:themeColor="accent6"/>
            </w:tcBorders>
            <w:shd w:val="clear" w:color="auto" w:fill="auto"/>
            <w:noWrap/>
            <w:vAlign w:val="bottom"/>
          </w:tcPr>
          <w:p w14:paraId="578DEF9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581</w:t>
            </w:r>
          </w:p>
        </w:tc>
        <w:tc>
          <w:tcPr>
            <w:tcW w:w="802" w:type="dxa"/>
            <w:tcBorders>
              <w:top w:val="nil"/>
              <w:left w:val="single" w:sz="4" w:space="0" w:color="71B2C9" w:themeColor="accent6"/>
              <w:bottom w:val="nil"/>
              <w:right w:val="single" w:sz="4" w:space="0" w:color="71B2C9" w:themeColor="accent6"/>
            </w:tcBorders>
            <w:shd w:val="clear" w:color="auto" w:fill="auto"/>
          </w:tcPr>
          <w:p w14:paraId="7B2D4C6B"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auto"/>
            <w:noWrap/>
            <w:vAlign w:val="bottom"/>
          </w:tcPr>
          <w:p w14:paraId="13D9998A"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170</w:t>
            </w:r>
          </w:p>
        </w:tc>
        <w:tc>
          <w:tcPr>
            <w:tcW w:w="1972" w:type="dxa"/>
            <w:shd w:val="clear" w:color="auto" w:fill="auto"/>
            <w:noWrap/>
            <w:vAlign w:val="bottom"/>
          </w:tcPr>
          <w:p w14:paraId="1DE3EF91"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792</w:t>
            </w:r>
          </w:p>
        </w:tc>
      </w:tr>
      <w:tr w:rsidR="00225D98" w:rsidRPr="00225D98" w14:paraId="60FC0D6E" w14:textId="77777777" w:rsidTr="00A91B2D">
        <w:trPr>
          <w:trHeight w:val="288"/>
        </w:trPr>
        <w:tc>
          <w:tcPr>
            <w:tcW w:w="1381" w:type="dxa"/>
            <w:shd w:val="clear" w:color="auto" w:fill="DEEAF6"/>
            <w:noWrap/>
            <w:vAlign w:val="bottom"/>
          </w:tcPr>
          <w:p w14:paraId="276B77A3"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104</w:t>
            </w:r>
          </w:p>
        </w:tc>
        <w:tc>
          <w:tcPr>
            <w:tcW w:w="1972" w:type="dxa"/>
            <w:tcBorders>
              <w:right w:val="single" w:sz="4" w:space="0" w:color="71B2C9" w:themeColor="accent6"/>
            </w:tcBorders>
            <w:shd w:val="clear" w:color="auto" w:fill="DEEAF6"/>
            <w:noWrap/>
            <w:vAlign w:val="bottom"/>
          </w:tcPr>
          <w:p w14:paraId="60D97996"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587</w:t>
            </w:r>
          </w:p>
        </w:tc>
        <w:tc>
          <w:tcPr>
            <w:tcW w:w="802" w:type="dxa"/>
            <w:tcBorders>
              <w:top w:val="nil"/>
              <w:left w:val="single" w:sz="4" w:space="0" w:color="71B2C9" w:themeColor="accent6"/>
              <w:bottom w:val="nil"/>
              <w:right w:val="single" w:sz="4" w:space="0" w:color="71B2C9" w:themeColor="accent6"/>
            </w:tcBorders>
            <w:shd w:val="clear" w:color="auto" w:fill="auto"/>
          </w:tcPr>
          <w:p w14:paraId="121A5360"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tcBorders>
            <w:shd w:val="clear" w:color="auto" w:fill="DEEAF6"/>
            <w:noWrap/>
            <w:vAlign w:val="bottom"/>
          </w:tcPr>
          <w:p w14:paraId="16FD4239"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172</w:t>
            </w:r>
          </w:p>
        </w:tc>
        <w:tc>
          <w:tcPr>
            <w:tcW w:w="1972" w:type="dxa"/>
            <w:shd w:val="clear" w:color="auto" w:fill="DEEAF6"/>
            <w:noWrap/>
            <w:vAlign w:val="bottom"/>
          </w:tcPr>
          <w:p w14:paraId="0CE24EF7"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798</w:t>
            </w:r>
          </w:p>
        </w:tc>
      </w:tr>
      <w:tr w:rsidR="00225D98" w:rsidRPr="00225D98" w14:paraId="78F2A2E2" w14:textId="77777777" w:rsidTr="00A91B2D">
        <w:trPr>
          <w:trHeight w:val="288"/>
        </w:trPr>
        <w:tc>
          <w:tcPr>
            <w:tcW w:w="1381" w:type="dxa"/>
            <w:tcBorders>
              <w:bottom w:val="single" w:sz="4" w:space="0" w:color="71B2C9" w:themeColor="accent6"/>
            </w:tcBorders>
            <w:shd w:val="clear" w:color="auto" w:fill="auto"/>
            <w:noWrap/>
            <w:vAlign w:val="bottom"/>
          </w:tcPr>
          <w:p w14:paraId="409C1B8A" w14:textId="77777777" w:rsidR="00225D98" w:rsidRPr="00225D98" w:rsidRDefault="00225D98" w:rsidP="00225D98">
            <w:pPr>
              <w:spacing w:after="0" w:line="240" w:lineRule="auto"/>
              <w:ind w:left="0" w:right="0"/>
              <w:jc w:val="center"/>
              <w:rPr>
                <w:rFonts w:ascii="Calibri" w:hAnsi="Calibri"/>
                <w:b/>
                <w:bCs/>
              </w:rPr>
            </w:pPr>
            <w:r w:rsidRPr="00225D98">
              <w:rPr>
                <w:rFonts w:ascii="Tahoma" w:hAnsi="Tahoma" w:cs="Tahoma"/>
                <w:color w:val="000000"/>
                <w:sz w:val="20"/>
                <w:szCs w:val="20"/>
              </w:rPr>
              <w:t>106</w:t>
            </w:r>
          </w:p>
        </w:tc>
        <w:tc>
          <w:tcPr>
            <w:tcW w:w="1972" w:type="dxa"/>
            <w:tcBorders>
              <w:bottom w:val="single" w:sz="4" w:space="0" w:color="71B2C9" w:themeColor="accent6"/>
              <w:right w:val="single" w:sz="4" w:space="0" w:color="71B2C9" w:themeColor="accent6"/>
            </w:tcBorders>
            <w:shd w:val="clear" w:color="auto" w:fill="auto"/>
            <w:noWrap/>
            <w:vAlign w:val="bottom"/>
          </w:tcPr>
          <w:p w14:paraId="3FD94A29"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594</w:t>
            </w:r>
          </w:p>
        </w:tc>
        <w:tc>
          <w:tcPr>
            <w:tcW w:w="802" w:type="dxa"/>
            <w:tcBorders>
              <w:top w:val="nil"/>
              <w:left w:val="single" w:sz="4" w:space="0" w:color="71B2C9" w:themeColor="accent6"/>
              <w:bottom w:val="nil"/>
              <w:right w:val="single" w:sz="4" w:space="0" w:color="71B2C9" w:themeColor="accent6"/>
            </w:tcBorders>
            <w:shd w:val="clear" w:color="auto" w:fill="auto"/>
          </w:tcPr>
          <w:p w14:paraId="0DFED63F" w14:textId="77777777" w:rsidR="00225D98" w:rsidRPr="00225D98" w:rsidRDefault="00225D98" w:rsidP="00225D98">
            <w:pPr>
              <w:spacing w:after="0" w:line="240" w:lineRule="auto"/>
              <w:ind w:left="0" w:right="0"/>
              <w:jc w:val="center"/>
              <w:rPr>
                <w:rFonts w:ascii="Tahoma" w:hAnsi="Tahoma" w:cs="Tahoma"/>
                <w:color w:val="000000"/>
                <w:sz w:val="20"/>
                <w:szCs w:val="20"/>
              </w:rPr>
            </w:pPr>
          </w:p>
        </w:tc>
        <w:tc>
          <w:tcPr>
            <w:tcW w:w="1381" w:type="dxa"/>
            <w:tcBorders>
              <w:left w:val="single" w:sz="4" w:space="0" w:color="71B2C9" w:themeColor="accent6"/>
              <w:bottom w:val="single" w:sz="4" w:space="0" w:color="71B2C9" w:themeColor="accent6"/>
            </w:tcBorders>
            <w:shd w:val="clear" w:color="auto" w:fill="auto"/>
            <w:noWrap/>
            <w:vAlign w:val="bottom"/>
          </w:tcPr>
          <w:p w14:paraId="046DF014"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174</w:t>
            </w:r>
          </w:p>
        </w:tc>
        <w:tc>
          <w:tcPr>
            <w:tcW w:w="1972" w:type="dxa"/>
            <w:tcBorders>
              <w:bottom w:val="single" w:sz="4" w:space="0" w:color="71B2C9" w:themeColor="accent6"/>
            </w:tcBorders>
            <w:shd w:val="clear" w:color="auto" w:fill="auto"/>
            <w:noWrap/>
            <w:vAlign w:val="bottom"/>
          </w:tcPr>
          <w:p w14:paraId="089FE3CB" w14:textId="77777777" w:rsidR="00225D98" w:rsidRPr="00225D98" w:rsidRDefault="00225D98" w:rsidP="00225D98">
            <w:pPr>
              <w:spacing w:after="0" w:line="240" w:lineRule="auto"/>
              <w:ind w:left="0" w:right="0"/>
              <w:jc w:val="center"/>
              <w:rPr>
                <w:rFonts w:ascii="Calibri" w:hAnsi="Calibri"/>
              </w:rPr>
            </w:pPr>
            <w:r w:rsidRPr="00225D98">
              <w:rPr>
                <w:rFonts w:ascii="Tahoma" w:hAnsi="Tahoma" w:cs="Tahoma"/>
                <w:color w:val="000000"/>
                <w:sz w:val="20"/>
                <w:szCs w:val="20"/>
              </w:rPr>
              <w:t>804</w:t>
            </w:r>
          </w:p>
        </w:tc>
      </w:tr>
    </w:tbl>
    <w:p w14:paraId="0F5FA487" w14:textId="77777777" w:rsidR="00225D98" w:rsidRPr="00225D98" w:rsidRDefault="00225D98" w:rsidP="00225D98">
      <w:pPr>
        <w:keepNext/>
        <w:keepLines/>
        <w:spacing w:before="240" w:after="40" w:line="240" w:lineRule="auto"/>
        <w:ind w:left="0" w:right="0"/>
        <w:outlineLvl w:val="1"/>
        <w:rPr>
          <w:rFonts w:asciiTheme="majorHAnsi" w:eastAsiaTheme="majorEastAsia" w:hAnsiTheme="majorHAnsi" w:cstheme="majorBidi"/>
          <w:bCs/>
          <w:color w:val="000000" w:themeColor="text1"/>
          <w:sz w:val="40"/>
          <w:szCs w:val="26"/>
        </w:rPr>
      </w:pPr>
    </w:p>
    <w:p w14:paraId="63377C39" w14:textId="77777777" w:rsidR="00225D98" w:rsidRPr="00225D98" w:rsidRDefault="00225D98" w:rsidP="00225D98">
      <w:pPr>
        <w:spacing w:after="0" w:line="240" w:lineRule="auto"/>
        <w:ind w:left="0" w:right="0"/>
        <w:rPr>
          <w:rFonts w:asciiTheme="majorHAnsi" w:eastAsiaTheme="majorEastAsia" w:hAnsiTheme="majorHAnsi" w:cstheme="majorBidi"/>
          <w:bCs/>
          <w:color w:val="000000" w:themeColor="text1"/>
          <w:sz w:val="40"/>
          <w:szCs w:val="26"/>
        </w:rPr>
      </w:pPr>
      <w:r w:rsidRPr="00225D98">
        <w:br w:type="page"/>
      </w:r>
    </w:p>
    <w:p w14:paraId="62A584DA" w14:textId="77777777" w:rsidR="00225D98" w:rsidRPr="00225D98" w:rsidRDefault="00225D98" w:rsidP="006A1EC4">
      <w:pPr>
        <w:pStyle w:val="Rubrik2"/>
        <w:ind w:left="0"/>
      </w:pPr>
      <w:bookmarkStart w:id="53" w:name="_Toc182836512"/>
      <w:r w:rsidRPr="00225D98">
        <w:t xml:space="preserve">Bilaga B </w:t>
      </w:r>
      <w:bookmarkEnd w:id="45"/>
      <w:bookmarkEnd w:id="46"/>
      <w:bookmarkEnd w:id="47"/>
      <w:bookmarkEnd w:id="48"/>
      <w:bookmarkEnd w:id="49"/>
      <w:bookmarkEnd w:id="50"/>
      <w:bookmarkEnd w:id="51"/>
      <w:bookmarkEnd w:id="52"/>
      <w:r w:rsidRPr="00225D98">
        <w:t>Indikationer för komplettering med SPECT/CT vid metastasutredning</w:t>
      </w:r>
      <w:bookmarkEnd w:id="53"/>
    </w:p>
    <w:p w14:paraId="02E6797D" w14:textId="54BABECC" w:rsidR="00225D98" w:rsidRPr="00225D98" w:rsidRDefault="00225D98" w:rsidP="00225D98">
      <w:pPr>
        <w:ind w:left="0" w:right="-1"/>
      </w:pPr>
      <w:r w:rsidRPr="00225D98">
        <w:t xml:space="preserve">Allmänna indikationer för att göra en SPECT/CT undersökning som komplement till helkroppsundersökning hos patienter med nyupptäckt eller känd cancersjukdom. Målet </w:t>
      </w:r>
      <w:r w:rsidR="002D1D19">
        <w:br/>
      </w:r>
      <w:r w:rsidRPr="00225D98">
        <w:t xml:space="preserve">är att bättre kartlägga ett patologiskt upptag eller i vissa fall diagnostisera en patologisk fraktur/utvärdera frakturrisken. </w:t>
      </w:r>
    </w:p>
    <w:tbl>
      <w:tblPr>
        <w:tblW w:w="10491" w:type="dxa"/>
        <w:tblLook w:val="04A0" w:firstRow="1" w:lastRow="0" w:firstColumn="1" w:lastColumn="0" w:noHBand="0" w:noVBand="1"/>
      </w:tblPr>
      <w:tblGrid>
        <w:gridCol w:w="3261"/>
        <w:gridCol w:w="3119"/>
        <w:gridCol w:w="4111"/>
      </w:tblGrid>
      <w:tr w:rsidR="00225D98" w:rsidRPr="00225D98" w14:paraId="5482B549" w14:textId="77777777" w:rsidTr="006A1EC4">
        <w:trPr>
          <w:trHeight w:val="595"/>
        </w:trPr>
        <w:tc>
          <w:tcPr>
            <w:tcW w:w="10491" w:type="dxa"/>
            <w:gridSpan w:val="3"/>
            <w:tcBorders>
              <w:top w:val="nil"/>
              <w:left w:val="nil"/>
              <w:bottom w:val="single" w:sz="4" w:space="0" w:color="auto"/>
              <w:right w:val="nil"/>
            </w:tcBorders>
            <w:shd w:val="clear" w:color="auto" w:fill="AEAAAA"/>
            <w:vAlign w:val="center"/>
            <w:hideMark/>
          </w:tcPr>
          <w:p w14:paraId="5ECF5F2A" w14:textId="77777777" w:rsidR="00225D98" w:rsidRPr="00225D98" w:rsidRDefault="00225D98" w:rsidP="00225D98">
            <w:pPr>
              <w:spacing w:after="0" w:line="240" w:lineRule="auto"/>
              <w:ind w:left="0" w:right="0"/>
              <w:jc w:val="center"/>
              <w:rPr>
                <w:b/>
                <w:sz w:val="28"/>
                <w:szCs w:val="28"/>
              </w:rPr>
            </w:pPr>
            <w:r w:rsidRPr="00225D98">
              <w:rPr>
                <w:b/>
                <w:sz w:val="28"/>
                <w:szCs w:val="28"/>
              </w:rPr>
              <w:t>BMA kan utföra kompletterande SPECT/CT över det aktuella området utan att tillfråga läkare</w:t>
            </w:r>
          </w:p>
        </w:tc>
      </w:tr>
      <w:tr w:rsidR="00225D98" w:rsidRPr="00225D98" w14:paraId="1B59D94E" w14:textId="77777777" w:rsidTr="006A1EC4">
        <w:trPr>
          <w:trHeight w:val="925"/>
        </w:trPr>
        <w:tc>
          <w:tcPr>
            <w:tcW w:w="3261" w:type="dxa"/>
            <w:tcBorders>
              <w:top w:val="single" w:sz="4" w:space="0" w:color="auto"/>
              <w:left w:val="nil"/>
              <w:bottom w:val="single" w:sz="4" w:space="0" w:color="auto"/>
              <w:right w:val="nil"/>
            </w:tcBorders>
            <w:shd w:val="clear" w:color="auto" w:fill="D0CECE"/>
            <w:vAlign w:val="center"/>
            <w:hideMark/>
          </w:tcPr>
          <w:p w14:paraId="357198FF" w14:textId="77777777" w:rsidR="00225D98" w:rsidRPr="00225D98" w:rsidRDefault="00225D98" w:rsidP="00225D98">
            <w:pPr>
              <w:spacing w:after="0" w:line="240" w:lineRule="auto"/>
              <w:ind w:left="0" w:right="0"/>
              <w:jc w:val="center"/>
              <w:rPr>
                <w:i/>
                <w:iCs/>
                <w:szCs w:val="20"/>
              </w:rPr>
            </w:pPr>
            <w:r w:rsidRPr="00225D98">
              <w:rPr>
                <w:i/>
                <w:iCs/>
                <w:szCs w:val="20"/>
              </w:rPr>
              <w:t>I samtliga fall där</w:t>
            </w:r>
          </w:p>
        </w:tc>
        <w:tc>
          <w:tcPr>
            <w:tcW w:w="3119" w:type="dxa"/>
            <w:tcBorders>
              <w:top w:val="single" w:sz="4" w:space="0" w:color="auto"/>
              <w:left w:val="nil"/>
              <w:bottom w:val="single" w:sz="4" w:space="0" w:color="auto"/>
              <w:right w:val="nil"/>
            </w:tcBorders>
            <w:shd w:val="clear" w:color="auto" w:fill="D0CECE"/>
            <w:vAlign w:val="center"/>
            <w:hideMark/>
          </w:tcPr>
          <w:p w14:paraId="6207428E" w14:textId="77777777" w:rsidR="00225D98" w:rsidRPr="00225D98" w:rsidRDefault="00225D98" w:rsidP="00225D98">
            <w:pPr>
              <w:spacing w:after="0" w:line="240" w:lineRule="auto"/>
              <w:ind w:left="0" w:right="0"/>
              <w:jc w:val="center"/>
              <w:rPr>
                <w:i/>
                <w:iCs/>
                <w:szCs w:val="20"/>
              </w:rPr>
            </w:pPr>
            <w:r w:rsidRPr="00225D98">
              <w:rPr>
                <w:i/>
                <w:iCs/>
                <w:szCs w:val="20"/>
              </w:rPr>
              <w:t>Då skelettskintigrafi utförs första gången vid nyupptäckt cancer utan kända skelettmetastaser</w:t>
            </w:r>
          </w:p>
        </w:tc>
        <w:tc>
          <w:tcPr>
            <w:tcW w:w="4111" w:type="dxa"/>
            <w:tcBorders>
              <w:top w:val="single" w:sz="4" w:space="0" w:color="auto"/>
              <w:left w:val="nil"/>
              <w:bottom w:val="single" w:sz="4" w:space="0" w:color="auto"/>
              <w:right w:val="nil"/>
            </w:tcBorders>
            <w:shd w:val="clear" w:color="auto" w:fill="D0CECE"/>
            <w:vAlign w:val="center"/>
            <w:hideMark/>
          </w:tcPr>
          <w:p w14:paraId="4B912C35" w14:textId="77777777" w:rsidR="00225D98" w:rsidRPr="00225D98" w:rsidRDefault="00225D98" w:rsidP="00225D98">
            <w:pPr>
              <w:spacing w:after="0" w:line="240" w:lineRule="auto"/>
              <w:ind w:left="0" w:right="0"/>
              <w:jc w:val="center"/>
              <w:rPr>
                <w:i/>
                <w:iCs/>
                <w:szCs w:val="20"/>
              </w:rPr>
            </w:pPr>
            <w:r w:rsidRPr="00225D98">
              <w:rPr>
                <w:i/>
                <w:iCs/>
                <w:szCs w:val="20"/>
              </w:rPr>
              <w:t>Då skelettskintigrafi utförts tidigare på redan diagnostiserad cancer</w:t>
            </w:r>
          </w:p>
        </w:tc>
      </w:tr>
      <w:tr w:rsidR="00225D98" w:rsidRPr="00225D98" w14:paraId="6074F7EA" w14:textId="77777777" w:rsidTr="006A1EC4">
        <w:trPr>
          <w:trHeight w:val="1169"/>
        </w:trPr>
        <w:tc>
          <w:tcPr>
            <w:tcW w:w="3261" w:type="dxa"/>
            <w:tcBorders>
              <w:top w:val="single" w:sz="4" w:space="0" w:color="auto"/>
              <w:left w:val="nil"/>
              <w:bottom w:val="nil"/>
              <w:right w:val="nil"/>
            </w:tcBorders>
            <w:hideMark/>
          </w:tcPr>
          <w:p w14:paraId="60F235F6" w14:textId="77777777" w:rsidR="00225D98" w:rsidRPr="00225D98" w:rsidRDefault="00225D98" w:rsidP="00225D98">
            <w:pPr>
              <w:numPr>
                <w:ilvl w:val="0"/>
                <w:numId w:val="19"/>
              </w:numPr>
              <w:spacing w:after="0" w:line="240" w:lineRule="auto"/>
              <w:ind w:right="0"/>
              <w:contextualSpacing/>
              <w:rPr>
                <w:szCs w:val="20"/>
              </w:rPr>
            </w:pPr>
            <w:r w:rsidRPr="00225D98">
              <w:rPr>
                <w:szCs w:val="20"/>
              </w:rPr>
              <w:t>skelettet skyms av t.ex. fylld blåsa, blåssubstitut samt urostomi/colostomi</w:t>
            </w:r>
          </w:p>
          <w:p w14:paraId="470D1A26" w14:textId="77777777" w:rsidR="00225D98" w:rsidRPr="00225D98" w:rsidRDefault="00225D98" w:rsidP="00225D98">
            <w:pPr>
              <w:numPr>
                <w:ilvl w:val="0"/>
                <w:numId w:val="19"/>
              </w:numPr>
              <w:spacing w:after="0" w:line="240" w:lineRule="auto"/>
              <w:ind w:right="0"/>
              <w:contextualSpacing/>
              <w:rPr>
                <w:szCs w:val="20"/>
              </w:rPr>
            </w:pPr>
            <w:r w:rsidRPr="00225D98">
              <w:rPr>
                <w:szCs w:val="20"/>
              </w:rPr>
              <w:t>tveksamhet angående lokalisation av upptag, skelett eller mjukdel finns</w:t>
            </w:r>
          </w:p>
          <w:p w14:paraId="5CB10057" w14:textId="77777777" w:rsidR="00225D98" w:rsidRPr="00225D98" w:rsidRDefault="00225D98" w:rsidP="00225D98">
            <w:pPr>
              <w:numPr>
                <w:ilvl w:val="0"/>
                <w:numId w:val="19"/>
              </w:numPr>
              <w:spacing w:after="0" w:line="240" w:lineRule="auto"/>
              <w:ind w:right="0"/>
              <w:contextualSpacing/>
              <w:rPr>
                <w:szCs w:val="20"/>
              </w:rPr>
            </w:pPr>
            <w:r w:rsidRPr="00225D98">
              <w:rPr>
                <w:color w:val="000000"/>
                <w:szCs w:val="20"/>
              </w:rPr>
              <w:t>utredning av slätröntgen/CT/MR-fynd av oklar genes.</w:t>
            </w:r>
          </w:p>
          <w:p w14:paraId="0D66EFF6" w14:textId="77777777" w:rsidR="00225D98" w:rsidRPr="00225D98" w:rsidRDefault="00225D98" w:rsidP="00225D98">
            <w:pPr>
              <w:numPr>
                <w:ilvl w:val="0"/>
                <w:numId w:val="19"/>
              </w:numPr>
              <w:spacing w:after="0" w:line="240" w:lineRule="auto"/>
              <w:ind w:right="0"/>
              <w:contextualSpacing/>
              <w:rPr>
                <w:szCs w:val="20"/>
              </w:rPr>
            </w:pPr>
            <w:r w:rsidRPr="00225D98">
              <w:rPr>
                <w:szCs w:val="20"/>
              </w:rPr>
              <w:t>kontroll av tvetydigt upptag rekommenderas i tidigare svar.</w:t>
            </w:r>
          </w:p>
        </w:tc>
        <w:tc>
          <w:tcPr>
            <w:tcW w:w="3119" w:type="dxa"/>
            <w:tcBorders>
              <w:top w:val="single" w:sz="4" w:space="0" w:color="auto"/>
              <w:left w:val="nil"/>
              <w:bottom w:val="nil"/>
              <w:right w:val="nil"/>
            </w:tcBorders>
            <w:hideMark/>
          </w:tcPr>
          <w:p w14:paraId="4110687D" w14:textId="77777777" w:rsidR="00225D98" w:rsidRPr="00225D98" w:rsidRDefault="00225D98" w:rsidP="00225D98">
            <w:pPr>
              <w:numPr>
                <w:ilvl w:val="0"/>
                <w:numId w:val="19"/>
              </w:numPr>
              <w:spacing w:after="0" w:line="240" w:lineRule="auto"/>
              <w:ind w:right="0"/>
              <w:contextualSpacing/>
              <w:rPr>
                <w:szCs w:val="20"/>
              </w:rPr>
            </w:pPr>
            <w:r w:rsidRPr="00225D98">
              <w:rPr>
                <w:szCs w:val="20"/>
              </w:rPr>
              <w:t>om suspekt upptag i skelettet finns</w:t>
            </w:r>
          </w:p>
          <w:p w14:paraId="2D855F20" w14:textId="77777777" w:rsidR="00225D98" w:rsidRPr="00225D98" w:rsidRDefault="00225D98" w:rsidP="00225D98">
            <w:pPr>
              <w:numPr>
                <w:ilvl w:val="0"/>
                <w:numId w:val="19"/>
              </w:numPr>
              <w:spacing w:after="0" w:line="240" w:lineRule="auto"/>
              <w:ind w:right="0"/>
              <w:contextualSpacing/>
              <w:rPr>
                <w:szCs w:val="20"/>
              </w:rPr>
            </w:pPr>
            <w:r w:rsidRPr="00225D98">
              <w:rPr>
                <w:szCs w:val="20"/>
              </w:rPr>
              <w:t xml:space="preserve">om inget upptag syns på helkroppsbilden och </w:t>
            </w:r>
            <w:r w:rsidRPr="00225D98">
              <w:rPr>
                <w:szCs w:val="20"/>
              </w:rPr>
              <w:br/>
              <w:t>PSA &gt; 20 alternativt stigande PSA utförs SPECT/CT över bäcken/ländrygg.</w:t>
            </w:r>
          </w:p>
        </w:tc>
        <w:tc>
          <w:tcPr>
            <w:tcW w:w="4111" w:type="dxa"/>
            <w:tcBorders>
              <w:top w:val="single" w:sz="4" w:space="0" w:color="auto"/>
              <w:left w:val="nil"/>
              <w:bottom w:val="nil"/>
              <w:right w:val="nil"/>
            </w:tcBorders>
            <w:hideMark/>
          </w:tcPr>
          <w:p w14:paraId="709F0EB0" w14:textId="77777777" w:rsidR="00225D98" w:rsidRPr="00225D98" w:rsidRDefault="00225D98" w:rsidP="00225D98">
            <w:pPr>
              <w:numPr>
                <w:ilvl w:val="0"/>
                <w:numId w:val="19"/>
              </w:numPr>
              <w:spacing w:after="0" w:line="240" w:lineRule="auto"/>
              <w:ind w:right="0"/>
              <w:contextualSpacing/>
              <w:rPr>
                <w:szCs w:val="20"/>
              </w:rPr>
            </w:pPr>
            <w:r w:rsidRPr="00225D98">
              <w:rPr>
                <w:szCs w:val="20"/>
              </w:rPr>
              <w:t xml:space="preserve">ingen tidigare känd skelett-metastasering, inget upptag syns på helkroppsbilden och PSA &gt; 20 alternativt stigande PSA utförs SPECT/CT över bäcken/ländrygg </w:t>
            </w:r>
          </w:p>
          <w:p w14:paraId="21035B65" w14:textId="77777777" w:rsidR="00225D98" w:rsidRPr="00225D98" w:rsidRDefault="00225D98" w:rsidP="00225D98">
            <w:pPr>
              <w:numPr>
                <w:ilvl w:val="0"/>
                <w:numId w:val="19"/>
              </w:numPr>
              <w:spacing w:after="0" w:line="240" w:lineRule="auto"/>
              <w:ind w:right="0"/>
              <w:contextualSpacing/>
              <w:rPr>
                <w:szCs w:val="20"/>
              </w:rPr>
            </w:pPr>
            <w:r w:rsidRPr="00225D98">
              <w:rPr>
                <w:szCs w:val="20"/>
              </w:rPr>
              <w:t>om patienten beskriver nytillkommen smärta och nytillkommet upptag över samma område ses</w:t>
            </w:r>
          </w:p>
          <w:p w14:paraId="18D5E312" w14:textId="77777777" w:rsidR="00225D98" w:rsidRPr="00225D98" w:rsidRDefault="00225D98" w:rsidP="00225D98">
            <w:pPr>
              <w:numPr>
                <w:ilvl w:val="0"/>
                <w:numId w:val="19"/>
              </w:numPr>
              <w:spacing w:after="0" w:line="240" w:lineRule="auto"/>
              <w:ind w:right="0"/>
              <w:contextualSpacing/>
              <w:rPr>
                <w:szCs w:val="20"/>
              </w:rPr>
            </w:pPr>
            <w:r w:rsidRPr="00225D98">
              <w:rPr>
                <w:szCs w:val="20"/>
              </w:rPr>
              <w:t>nytillkommet upptag med tvetydigt utseende, ej säker metastas.</w:t>
            </w:r>
          </w:p>
        </w:tc>
      </w:tr>
      <w:tr w:rsidR="00225D98" w:rsidRPr="00225D98" w14:paraId="32B77770" w14:textId="77777777" w:rsidTr="006A1EC4">
        <w:trPr>
          <w:trHeight w:val="100"/>
        </w:trPr>
        <w:tc>
          <w:tcPr>
            <w:tcW w:w="3261" w:type="dxa"/>
            <w:vAlign w:val="center"/>
          </w:tcPr>
          <w:p w14:paraId="0257A5B3" w14:textId="77777777" w:rsidR="00225D98" w:rsidRPr="00225D98" w:rsidRDefault="00225D98" w:rsidP="00225D98">
            <w:pPr>
              <w:spacing w:after="0" w:line="240" w:lineRule="auto"/>
              <w:ind w:left="0" w:right="0"/>
              <w:jc w:val="center"/>
              <w:rPr>
                <w:szCs w:val="20"/>
              </w:rPr>
            </w:pPr>
          </w:p>
        </w:tc>
        <w:tc>
          <w:tcPr>
            <w:tcW w:w="3119" w:type="dxa"/>
            <w:vAlign w:val="center"/>
          </w:tcPr>
          <w:p w14:paraId="777C87C2" w14:textId="77777777" w:rsidR="00225D98" w:rsidRPr="00225D98" w:rsidRDefault="00225D98" w:rsidP="00225D98">
            <w:pPr>
              <w:spacing w:after="0" w:line="240" w:lineRule="auto"/>
              <w:ind w:left="0" w:right="0"/>
              <w:jc w:val="center"/>
              <w:rPr>
                <w:szCs w:val="20"/>
              </w:rPr>
            </w:pPr>
          </w:p>
        </w:tc>
        <w:tc>
          <w:tcPr>
            <w:tcW w:w="4111" w:type="dxa"/>
            <w:vAlign w:val="center"/>
          </w:tcPr>
          <w:p w14:paraId="7F712578" w14:textId="77777777" w:rsidR="00225D98" w:rsidRPr="00225D98" w:rsidRDefault="00225D98" w:rsidP="00225D98">
            <w:pPr>
              <w:spacing w:after="0" w:line="240" w:lineRule="auto"/>
              <w:ind w:left="0" w:right="0"/>
              <w:jc w:val="center"/>
              <w:rPr>
                <w:szCs w:val="20"/>
              </w:rPr>
            </w:pPr>
          </w:p>
        </w:tc>
      </w:tr>
      <w:tr w:rsidR="00225D98" w:rsidRPr="00225D98" w14:paraId="66713163" w14:textId="77777777" w:rsidTr="006A1EC4">
        <w:trPr>
          <w:trHeight w:val="233"/>
        </w:trPr>
        <w:tc>
          <w:tcPr>
            <w:tcW w:w="10491" w:type="dxa"/>
            <w:gridSpan w:val="3"/>
            <w:tcBorders>
              <w:top w:val="nil"/>
              <w:left w:val="nil"/>
              <w:bottom w:val="single" w:sz="4" w:space="0" w:color="auto"/>
              <w:right w:val="nil"/>
            </w:tcBorders>
            <w:shd w:val="clear" w:color="auto" w:fill="AEAAAA"/>
            <w:vAlign w:val="center"/>
            <w:hideMark/>
          </w:tcPr>
          <w:p w14:paraId="436DCD7E" w14:textId="77777777" w:rsidR="00225D98" w:rsidRPr="00225D98" w:rsidRDefault="00225D98" w:rsidP="00225D98">
            <w:pPr>
              <w:spacing w:after="0" w:line="240" w:lineRule="auto"/>
              <w:ind w:left="0" w:right="0"/>
              <w:jc w:val="center"/>
              <w:rPr>
                <w:szCs w:val="20"/>
              </w:rPr>
            </w:pPr>
            <w:r w:rsidRPr="00225D98">
              <w:rPr>
                <w:b/>
                <w:sz w:val="28"/>
                <w:szCs w:val="28"/>
              </w:rPr>
              <w:t>SPECT/CT utförs inte</w:t>
            </w:r>
          </w:p>
        </w:tc>
      </w:tr>
      <w:tr w:rsidR="00225D98" w:rsidRPr="00225D98" w14:paraId="24DDFBD9" w14:textId="77777777" w:rsidTr="006A1EC4">
        <w:trPr>
          <w:trHeight w:val="233"/>
        </w:trPr>
        <w:tc>
          <w:tcPr>
            <w:tcW w:w="10491" w:type="dxa"/>
            <w:gridSpan w:val="3"/>
            <w:tcBorders>
              <w:top w:val="single" w:sz="4" w:space="0" w:color="auto"/>
              <w:left w:val="nil"/>
              <w:bottom w:val="nil"/>
              <w:right w:val="nil"/>
            </w:tcBorders>
            <w:vAlign w:val="center"/>
            <w:hideMark/>
          </w:tcPr>
          <w:p w14:paraId="1F80A245" w14:textId="77777777" w:rsidR="00225D98" w:rsidRPr="00225D98" w:rsidRDefault="00225D98" w:rsidP="00225D98">
            <w:pPr>
              <w:numPr>
                <w:ilvl w:val="0"/>
                <w:numId w:val="20"/>
              </w:numPr>
              <w:spacing w:after="0" w:line="240" w:lineRule="auto"/>
              <w:ind w:right="0"/>
              <w:contextualSpacing/>
              <w:rPr>
                <w:szCs w:val="20"/>
              </w:rPr>
            </w:pPr>
            <w:r w:rsidRPr="00225D98">
              <w:rPr>
                <w:szCs w:val="20"/>
              </w:rPr>
              <w:t>när BMA anser att patienten inte klarar av att genomföra undersökningen</w:t>
            </w:r>
          </w:p>
        </w:tc>
      </w:tr>
      <w:tr w:rsidR="00225D98" w:rsidRPr="00225D98" w14:paraId="4D55B960" w14:textId="77777777" w:rsidTr="006A1EC4">
        <w:trPr>
          <w:trHeight w:val="233"/>
        </w:trPr>
        <w:tc>
          <w:tcPr>
            <w:tcW w:w="10491" w:type="dxa"/>
            <w:gridSpan w:val="3"/>
            <w:vAlign w:val="center"/>
            <w:hideMark/>
          </w:tcPr>
          <w:p w14:paraId="731371F2" w14:textId="77777777" w:rsidR="00225D98" w:rsidRPr="00225D98" w:rsidRDefault="00225D98" w:rsidP="00225D98">
            <w:pPr>
              <w:numPr>
                <w:ilvl w:val="0"/>
                <w:numId w:val="20"/>
              </w:numPr>
              <w:spacing w:after="0" w:line="240" w:lineRule="auto"/>
              <w:ind w:right="0"/>
              <w:contextualSpacing/>
              <w:rPr>
                <w:szCs w:val="20"/>
              </w:rPr>
            </w:pPr>
            <w:r w:rsidRPr="00225D98">
              <w:rPr>
                <w:szCs w:val="20"/>
              </w:rPr>
              <w:t>när det hos patient med metastaser vid tidigare skintigrafi inte finns nytillkomna patologiska fynd</w:t>
            </w:r>
          </w:p>
          <w:p w14:paraId="4C074102" w14:textId="77777777" w:rsidR="00225D98" w:rsidRPr="00225D98" w:rsidRDefault="00225D98" w:rsidP="00225D98">
            <w:pPr>
              <w:numPr>
                <w:ilvl w:val="0"/>
                <w:numId w:val="20"/>
              </w:numPr>
              <w:spacing w:after="0" w:line="240" w:lineRule="auto"/>
              <w:ind w:right="0"/>
              <w:contextualSpacing/>
              <w:rPr>
                <w:szCs w:val="20"/>
              </w:rPr>
            </w:pPr>
            <w:r w:rsidRPr="00225D98">
              <w:rPr>
                <w:szCs w:val="20"/>
              </w:rPr>
              <w:t xml:space="preserve">när det tillkommit nya uppenbara skelettmetastaser </w:t>
            </w:r>
          </w:p>
        </w:tc>
      </w:tr>
      <w:tr w:rsidR="00225D98" w:rsidRPr="00225D98" w14:paraId="0853E598" w14:textId="77777777" w:rsidTr="006A1EC4">
        <w:trPr>
          <w:trHeight w:val="233"/>
        </w:trPr>
        <w:tc>
          <w:tcPr>
            <w:tcW w:w="10491" w:type="dxa"/>
            <w:gridSpan w:val="3"/>
            <w:vAlign w:val="center"/>
            <w:hideMark/>
          </w:tcPr>
          <w:p w14:paraId="6CB574EF" w14:textId="77777777" w:rsidR="00225D98" w:rsidRPr="00225D98" w:rsidRDefault="00225D98" w:rsidP="00225D98">
            <w:pPr>
              <w:numPr>
                <w:ilvl w:val="0"/>
                <w:numId w:val="20"/>
              </w:numPr>
              <w:spacing w:after="0" w:line="240" w:lineRule="auto"/>
              <w:ind w:right="0"/>
              <w:contextualSpacing/>
              <w:rPr>
                <w:szCs w:val="20"/>
              </w:rPr>
            </w:pPr>
            <w:r w:rsidRPr="00225D98">
              <w:rPr>
                <w:szCs w:val="20"/>
              </w:rPr>
              <w:t>vid generell skelettmetastasering med multipla patologiska upptag.</w:t>
            </w:r>
          </w:p>
        </w:tc>
      </w:tr>
      <w:tr w:rsidR="00225D98" w:rsidRPr="00225D98" w14:paraId="1238C4C4" w14:textId="77777777" w:rsidTr="006A1EC4">
        <w:trPr>
          <w:trHeight w:val="223"/>
        </w:trPr>
        <w:tc>
          <w:tcPr>
            <w:tcW w:w="10491" w:type="dxa"/>
            <w:gridSpan w:val="3"/>
            <w:vAlign w:val="center"/>
          </w:tcPr>
          <w:p w14:paraId="159BB9EF" w14:textId="77777777" w:rsidR="00225D98" w:rsidRPr="00225D98" w:rsidRDefault="00225D98" w:rsidP="00225D98">
            <w:pPr>
              <w:spacing w:after="0" w:line="240" w:lineRule="auto"/>
              <w:ind w:left="0" w:right="0"/>
              <w:jc w:val="center"/>
              <w:rPr>
                <w:szCs w:val="20"/>
              </w:rPr>
            </w:pPr>
          </w:p>
        </w:tc>
      </w:tr>
      <w:tr w:rsidR="00225D98" w:rsidRPr="00225D98" w14:paraId="2EB42C9B" w14:textId="77777777" w:rsidTr="006A1EC4">
        <w:trPr>
          <w:trHeight w:val="233"/>
        </w:trPr>
        <w:tc>
          <w:tcPr>
            <w:tcW w:w="10491" w:type="dxa"/>
            <w:gridSpan w:val="3"/>
            <w:tcBorders>
              <w:top w:val="nil"/>
              <w:left w:val="nil"/>
              <w:bottom w:val="single" w:sz="4" w:space="0" w:color="auto"/>
              <w:right w:val="nil"/>
            </w:tcBorders>
            <w:shd w:val="clear" w:color="auto" w:fill="AEAAAA"/>
            <w:vAlign w:val="center"/>
            <w:hideMark/>
          </w:tcPr>
          <w:p w14:paraId="26E15CDC" w14:textId="77777777" w:rsidR="00225D98" w:rsidRPr="00225D98" w:rsidRDefault="00225D98" w:rsidP="00225D98">
            <w:pPr>
              <w:spacing w:after="0" w:line="240" w:lineRule="auto"/>
              <w:ind w:left="0" w:right="0"/>
              <w:jc w:val="center"/>
              <w:rPr>
                <w:szCs w:val="20"/>
              </w:rPr>
            </w:pPr>
            <w:r w:rsidRPr="00225D98">
              <w:rPr>
                <w:b/>
                <w:sz w:val="28"/>
                <w:szCs w:val="28"/>
              </w:rPr>
              <w:t>Ansvarig läkare avgör om SPECT/CT ska utföras</w:t>
            </w:r>
            <w:r w:rsidRPr="00225D98">
              <w:rPr>
                <w:szCs w:val="20"/>
              </w:rPr>
              <w:t xml:space="preserve"> </w:t>
            </w:r>
          </w:p>
        </w:tc>
      </w:tr>
      <w:tr w:rsidR="00225D98" w:rsidRPr="00225D98" w14:paraId="51724904" w14:textId="77777777" w:rsidTr="006A1EC4">
        <w:trPr>
          <w:trHeight w:val="233"/>
        </w:trPr>
        <w:tc>
          <w:tcPr>
            <w:tcW w:w="10491" w:type="dxa"/>
            <w:gridSpan w:val="3"/>
            <w:tcBorders>
              <w:top w:val="single" w:sz="4" w:space="0" w:color="auto"/>
              <w:left w:val="nil"/>
              <w:bottom w:val="nil"/>
              <w:right w:val="nil"/>
            </w:tcBorders>
            <w:vAlign w:val="center"/>
            <w:hideMark/>
          </w:tcPr>
          <w:p w14:paraId="511FF120" w14:textId="77777777" w:rsidR="00225D98" w:rsidRPr="00225D98" w:rsidRDefault="00225D98" w:rsidP="00225D98">
            <w:pPr>
              <w:numPr>
                <w:ilvl w:val="0"/>
                <w:numId w:val="21"/>
              </w:numPr>
              <w:spacing w:after="0" w:line="240" w:lineRule="auto"/>
              <w:ind w:right="0"/>
              <w:contextualSpacing/>
              <w:rPr>
                <w:szCs w:val="20"/>
              </w:rPr>
            </w:pPr>
            <w:r w:rsidRPr="00225D98">
              <w:rPr>
                <w:szCs w:val="20"/>
              </w:rPr>
              <w:t xml:space="preserve">vid nytillkommet oklart upptag </w:t>
            </w:r>
          </w:p>
        </w:tc>
      </w:tr>
      <w:tr w:rsidR="00225D98" w:rsidRPr="00225D98" w14:paraId="3A538866" w14:textId="77777777" w:rsidTr="006A1EC4">
        <w:trPr>
          <w:trHeight w:val="233"/>
        </w:trPr>
        <w:tc>
          <w:tcPr>
            <w:tcW w:w="10491" w:type="dxa"/>
            <w:gridSpan w:val="3"/>
            <w:vAlign w:val="center"/>
            <w:hideMark/>
          </w:tcPr>
          <w:p w14:paraId="286809FA" w14:textId="77777777" w:rsidR="00225D98" w:rsidRPr="00225D98" w:rsidRDefault="00225D98" w:rsidP="00225D98">
            <w:pPr>
              <w:numPr>
                <w:ilvl w:val="0"/>
                <w:numId w:val="21"/>
              </w:numPr>
              <w:spacing w:after="0" w:line="240" w:lineRule="auto"/>
              <w:ind w:right="0"/>
              <w:contextualSpacing/>
              <w:rPr>
                <w:szCs w:val="20"/>
              </w:rPr>
            </w:pPr>
            <w:r w:rsidRPr="00225D98">
              <w:rPr>
                <w:szCs w:val="20"/>
              </w:rPr>
              <w:t xml:space="preserve">vid upptagsmässig suspekt sidoskillnad i skelett </w:t>
            </w:r>
          </w:p>
        </w:tc>
      </w:tr>
      <w:tr w:rsidR="00225D98" w:rsidRPr="00225D98" w14:paraId="0E5A9CEC" w14:textId="77777777" w:rsidTr="006A1EC4">
        <w:trPr>
          <w:trHeight w:val="468"/>
        </w:trPr>
        <w:tc>
          <w:tcPr>
            <w:tcW w:w="10491" w:type="dxa"/>
            <w:gridSpan w:val="3"/>
            <w:vAlign w:val="center"/>
            <w:hideMark/>
          </w:tcPr>
          <w:p w14:paraId="31A47CF5" w14:textId="1B367074" w:rsidR="00225D98" w:rsidRPr="00225D98" w:rsidRDefault="00225D98" w:rsidP="00225D98">
            <w:pPr>
              <w:numPr>
                <w:ilvl w:val="0"/>
                <w:numId w:val="21"/>
              </w:numPr>
              <w:spacing w:after="0" w:line="240" w:lineRule="auto"/>
              <w:ind w:right="0"/>
              <w:contextualSpacing/>
              <w:rPr>
                <w:szCs w:val="20"/>
              </w:rPr>
            </w:pPr>
            <w:r w:rsidRPr="00225D98">
              <w:rPr>
                <w:szCs w:val="20"/>
              </w:rPr>
              <w:t xml:space="preserve">vid fokala patologiska upptag i kotpelare, bäcken eller höftleder då patienten har signifikant </w:t>
            </w:r>
            <w:r w:rsidR="002D1D19">
              <w:rPr>
                <w:szCs w:val="20"/>
              </w:rPr>
              <w:br/>
            </w:r>
            <w:r w:rsidRPr="00225D98">
              <w:rPr>
                <w:szCs w:val="20"/>
              </w:rPr>
              <w:t>eller nytillkommen smärta och/eller misstanke om patologisk fraktur</w:t>
            </w:r>
          </w:p>
        </w:tc>
      </w:tr>
      <w:tr w:rsidR="00225D98" w:rsidRPr="00225D98" w14:paraId="2C33945C" w14:textId="77777777" w:rsidTr="006A1EC4">
        <w:trPr>
          <w:trHeight w:val="223"/>
        </w:trPr>
        <w:tc>
          <w:tcPr>
            <w:tcW w:w="10491" w:type="dxa"/>
            <w:gridSpan w:val="3"/>
            <w:vAlign w:val="center"/>
            <w:hideMark/>
          </w:tcPr>
          <w:p w14:paraId="4542BC03" w14:textId="77777777" w:rsidR="00225D98" w:rsidRPr="00225D98" w:rsidRDefault="00225D98" w:rsidP="00225D98">
            <w:pPr>
              <w:numPr>
                <w:ilvl w:val="0"/>
                <w:numId w:val="21"/>
              </w:numPr>
              <w:spacing w:after="0" w:line="240" w:lineRule="auto"/>
              <w:ind w:right="0"/>
              <w:contextualSpacing/>
              <w:rPr>
                <w:szCs w:val="20"/>
              </w:rPr>
            </w:pPr>
            <w:r w:rsidRPr="00225D98">
              <w:rPr>
                <w:szCs w:val="20"/>
              </w:rPr>
              <w:t>vid bedömning av frakturrisken</w:t>
            </w:r>
          </w:p>
        </w:tc>
      </w:tr>
      <w:tr w:rsidR="00225D98" w:rsidRPr="00225D98" w14:paraId="1B0A1A6A" w14:textId="77777777" w:rsidTr="006A1EC4">
        <w:trPr>
          <w:trHeight w:val="233"/>
        </w:trPr>
        <w:tc>
          <w:tcPr>
            <w:tcW w:w="10491" w:type="dxa"/>
            <w:gridSpan w:val="3"/>
            <w:vAlign w:val="center"/>
            <w:hideMark/>
          </w:tcPr>
          <w:p w14:paraId="51CF5C05" w14:textId="77777777" w:rsidR="00225D98" w:rsidRPr="00225D98" w:rsidRDefault="00225D98" w:rsidP="00225D98">
            <w:pPr>
              <w:numPr>
                <w:ilvl w:val="0"/>
                <w:numId w:val="21"/>
              </w:numPr>
              <w:spacing w:after="0" w:line="240" w:lineRule="auto"/>
              <w:ind w:right="0"/>
              <w:contextualSpacing/>
              <w:rPr>
                <w:szCs w:val="20"/>
              </w:rPr>
            </w:pPr>
            <w:r w:rsidRPr="00225D98">
              <w:rPr>
                <w:szCs w:val="20"/>
              </w:rPr>
              <w:t>vid specifika frågeställningar på händer/fötter, knän, höfter/bäcken och nacke/hals</w:t>
            </w:r>
          </w:p>
        </w:tc>
      </w:tr>
      <w:tr w:rsidR="00225D98" w:rsidRPr="00225D98" w14:paraId="4968997E" w14:textId="77777777" w:rsidTr="006A1EC4">
        <w:trPr>
          <w:trHeight w:val="233"/>
        </w:trPr>
        <w:tc>
          <w:tcPr>
            <w:tcW w:w="10491" w:type="dxa"/>
            <w:gridSpan w:val="3"/>
            <w:vAlign w:val="center"/>
            <w:hideMark/>
          </w:tcPr>
          <w:p w14:paraId="6DA40BE1" w14:textId="77777777" w:rsidR="00225D98" w:rsidRPr="00225D98" w:rsidRDefault="00225D98" w:rsidP="00225D98">
            <w:pPr>
              <w:numPr>
                <w:ilvl w:val="0"/>
                <w:numId w:val="21"/>
              </w:numPr>
              <w:spacing w:after="0" w:line="240" w:lineRule="auto"/>
              <w:ind w:right="0"/>
              <w:contextualSpacing/>
              <w:rPr>
                <w:szCs w:val="20"/>
              </w:rPr>
            </w:pPr>
            <w:r w:rsidRPr="00225D98">
              <w:rPr>
                <w:szCs w:val="20"/>
              </w:rPr>
              <w:t>vid upptag enbart i skallen, eller vid enstaka upptag i skelettet där ett av upptagen sitter i skallen</w:t>
            </w:r>
          </w:p>
        </w:tc>
      </w:tr>
      <w:tr w:rsidR="00225D98" w:rsidRPr="00225D98" w14:paraId="30D84DCF" w14:textId="77777777" w:rsidTr="006A1EC4">
        <w:trPr>
          <w:trHeight w:val="233"/>
        </w:trPr>
        <w:tc>
          <w:tcPr>
            <w:tcW w:w="10491" w:type="dxa"/>
            <w:gridSpan w:val="3"/>
            <w:vAlign w:val="center"/>
            <w:hideMark/>
          </w:tcPr>
          <w:p w14:paraId="4CD56032" w14:textId="77777777" w:rsidR="00225D98" w:rsidRPr="00225D98" w:rsidRDefault="00225D98" w:rsidP="00225D98">
            <w:pPr>
              <w:numPr>
                <w:ilvl w:val="0"/>
                <w:numId w:val="21"/>
              </w:numPr>
              <w:spacing w:after="0" w:line="240" w:lineRule="auto"/>
              <w:ind w:right="0"/>
              <w:contextualSpacing/>
              <w:rPr>
                <w:szCs w:val="20"/>
              </w:rPr>
            </w:pPr>
            <w:r w:rsidRPr="00225D98">
              <w:rPr>
                <w:szCs w:val="20"/>
              </w:rPr>
              <w:t>vid misstänkt osteonekros eller beninfarkt</w:t>
            </w:r>
          </w:p>
        </w:tc>
      </w:tr>
      <w:tr w:rsidR="00225D98" w:rsidRPr="00225D98" w14:paraId="78BAA0D7" w14:textId="77777777" w:rsidTr="006A1EC4">
        <w:trPr>
          <w:trHeight w:val="468"/>
        </w:trPr>
        <w:tc>
          <w:tcPr>
            <w:tcW w:w="10491" w:type="dxa"/>
            <w:gridSpan w:val="3"/>
            <w:vAlign w:val="center"/>
            <w:hideMark/>
          </w:tcPr>
          <w:p w14:paraId="752DCA66" w14:textId="77777777" w:rsidR="00225D98" w:rsidRPr="00225D98" w:rsidRDefault="00225D98" w:rsidP="00225D98">
            <w:pPr>
              <w:numPr>
                <w:ilvl w:val="0"/>
                <w:numId w:val="21"/>
              </w:numPr>
              <w:spacing w:after="0" w:line="240" w:lineRule="auto"/>
              <w:ind w:right="0"/>
              <w:contextualSpacing/>
              <w:rPr>
                <w:szCs w:val="20"/>
              </w:rPr>
            </w:pPr>
            <w:r w:rsidRPr="00225D98">
              <w:rPr>
                <w:szCs w:val="20"/>
              </w:rPr>
              <w:t>för att separera revben från skapula när det är oklart om misstänkt metastassuspekt upptag eller artefakt</w:t>
            </w:r>
          </w:p>
        </w:tc>
      </w:tr>
      <w:tr w:rsidR="00225D98" w:rsidRPr="00225D98" w14:paraId="20D73EF8" w14:textId="77777777" w:rsidTr="006A1EC4">
        <w:trPr>
          <w:trHeight w:val="457"/>
        </w:trPr>
        <w:tc>
          <w:tcPr>
            <w:tcW w:w="10491" w:type="dxa"/>
            <w:gridSpan w:val="3"/>
            <w:vAlign w:val="center"/>
            <w:hideMark/>
          </w:tcPr>
          <w:p w14:paraId="2AB946A0" w14:textId="77777777" w:rsidR="00225D98" w:rsidRPr="00225D98" w:rsidRDefault="00225D98" w:rsidP="00225D98">
            <w:pPr>
              <w:numPr>
                <w:ilvl w:val="0"/>
                <w:numId w:val="21"/>
              </w:numPr>
              <w:spacing w:after="0" w:line="240" w:lineRule="auto"/>
              <w:ind w:right="0"/>
              <w:contextualSpacing/>
              <w:rPr>
                <w:szCs w:val="20"/>
              </w:rPr>
            </w:pPr>
            <w:r w:rsidRPr="00225D98">
              <w:rPr>
                <w:szCs w:val="20"/>
              </w:rPr>
              <w:t xml:space="preserve">ej SPECT/CT om patologiska upptag kan, med stor säkerhet, förklaras med hjälp av en tidigare utförd röntgen. </w:t>
            </w:r>
          </w:p>
        </w:tc>
      </w:tr>
    </w:tbl>
    <w:p w14:paraId="7C977792" w14:textId="77777777" w:rsidR="00225D98" w:rsidRPr="00225D98" w:rsidRDefault="00225D98" w:rsidP="00225D98">
      <w:pPr>
        <w:spacing w:after="0" w:line="240" w:lineRule="auto"/>
        <w:ind w:left="0" w:right="0"/>
      </w:pPr>
      <w:r w:rsidRPr="00225D98">
        <w:br w:type="page"/>
      </w:r>
    </w:p>
    <w:p w14:paraId="59D3272E" w14:textId="77777777" w:rsidR="00225D98" w:rsidRPr="00225D98" w:rsidRDefault="00225D98" w:rsidP="006A1EC4">
      <w:pPr>
        <w:pStyle w:val="Rubrik2"/>
        <w:ind w:left="0"/>
        <w:rPr>
          <w:sz w:val="36"/>
          <w:szCs w:val="36"/>
        </w:rPr>
      </w:pPr>
      <w:bookmarkStart w:id="54" w:name="_Toc182836513"/>
      <w:r w:rsidRPr="00225D98">
        <w:t>Bilaga C SmartConsole NÄL</w:t>
      </w:r>
      <w:bookmarkEnd w:id="54"/>
    </w:p>
    <w:p w14:paraId="1492F564" w14:textId="77777777" w:rsidR="00225D98" w:rsidRPr="00225D98" w:rsidRDefault="00225D98" w:rsidP="006A1EC4">
      <w:pPr>
        <w:pStyle w:val="Rubrik3"/>
        <w:ind w:left="0"/>
      </w:pPr>
      <w:bookmarkStart w:id="55" w:name="_Toc182836514"/>
      <w:r w:rsidRPr="00225D98">
        <w:t>SPECT/CT efter Helkropp</w:t>
      </w:r>
      <w:bookmarkEnd w:id="55"/>
    </w:p>
    <w:p w14:paraId="64DCC376" w14:textId="77777777" w:rsidR="00225D98" w:rsidRPr="00225D98" w:rsidRDefault="00225D98" w:rsidP="00225D98">
      <w:pPr>
        <w:numPr>
          <w:ilvl w:val="0"/>
          <w:numId w:val="26"/>
        </w:numPr>
        <w:ind w:right="-1"/>
        <w:contextualSpacing/>
      </w:pPr>
      <w:r w:rsidRPr="00225D98">
        <w:t xml:space="preserve">Gå till SmartConsole, välj fliken Acquisitions och öppna aktuell patient i vänsterkolumnen. </w:t>
      </w:r>
    </w:p>
    <w:p w14:paraId="0443604F" w14:textId="77777777" w:rsidR="00225D98" w:rsidRPr="00225D98" w:rsidRDefault="00225D98" w:rsidP="00225D98">
      <w:pPr>
        <w:numPr>
          <w:ilvl w:val="0"/>
          <w:numId w:val="26"/>
        </w:numPr>
        <w:ind w:right="-1"/>
        <w:contextualSpacing/>
      </w:pPr>
      <w:r w:rsidRPr="00225D98">
        <w:t xml:space="preserve">Lås upp SPECT-CT evo längt till höger på skärmen. </w:t>
      </w:r>
    </w:p>
    <w:p w14:paraId="27D27365" w14:textId="49CCFF4A" w:rsidR="00225D98" w:rsidRPr="00225D98" w:rsidRDefault="00225D98" w:rsidP="00225D98">
      <w:pPr>
        <w:numPr>
          <w:ilvl w:val="0"/>
          <w:numId w:val="26"/>
        </w:numPr>
        <w:ind w:right="-1"/>
        <w:contextualSpacing/>
      </w:pPr>
      <w:r w:rsidRPr="00225D98">
        <w:t xml:space="preserve">Flytta markören för scanområdet till önskat område. Detta gör du genom att sätta </w:t>
      </w:r>
      <w:r w:rsidR="002D1D19">
        <w:br/>
      </w:r>
      <w:r w:rsidRPr="00225D98">
        <w:t>musen på någon av de gröna siffrorna till vänster i bilden.</w:t>
      </w:r>
    </w:p>
    <w:p w14:paraId="4FA1A21D" w14:textId="77777777" w:rsidR="00225D98" w:rsidRPr="00225D98" w:rsidRDefault="00225D98" w:rsidP="00225D98">
      <w:pPr>
        <w:numPr>
          <w:ilvl w:val="0"/>
          <w:numId w:val="26"/>
        </w:numPr>
        <w:ind w:right="-1"/>
        <w:contextualSpacing/>
      </w:pPr>
      <w:r w:rsidRPr="00225D98">
        <w:t>Behövs ett större område klicka på + och justera området vid behov.</w:t>
      </w:r>
    </w:p>
    <w:p w14:paraId="06D503C3" w14:textId="77777777" w:rsidR="00225D98" w:rsidRPr="00225D98" w:rsidRDefault="00225D98" w:rsidP="00225D98">
      <w:pPr>
        <w:numPr>
          <w:ilvl w:val="0"/>
          <w:numId w:val="26"/>
        </w:numPr>
        <w:ind w:right="-1"/>
        <w:contextualSpacing/>
      </w:pPr>
      <w:r w:rsidRPr="00225D98">
        <w:t xml:space="preserve">När önskat område är inställt, klicka Apply Ranges två gånger efter varandra. </w:t>
      </w:r>
    </w:p>
    <w:p w14:paraId="34FDFF6C" w14:textId="77777777" w:rsidR="00225D98" w:rsidRPr="00225D98" w:rsidRDefault="00225D98" w:rsidP="00225D98">
      <w:pPr>
        <w:numPr>
          <w:ilvl w:val="0"/>
          <w:numId w:val="26"/>
        </w:numPr>
        <w:ind w:right="-1"/>
        <w:contextualSpacing/>
      </w:pPr>
      <w:r w:rsidRPr="00225D98">
        <w:t>Gå till NM-skärmen för att utföra SPECT/CT.</w:t>
      </w:r>
    </w:p>
    <w:p w14:paraId="0F3C92D3" w14:textId="77777777" w:rsidR="00225D98" w:rsidRPr="00225D98" w:rsidRDefault="00225D98" w:rsidP="006A1EC4">
      <w:pPr>
        <w:pStyle w:val="Rubrik3"/>
        <w:ind w:left="0"/>
      </w:pPr>
      <w:bookmarkStart w:id="56" w:name="_Toc182836515"/>
      <w:r w:rsidRPr="00225D98">
        <w:t>Rekonstruktion av SPECT/CT</w:t>
      </w:r>
      <w:bookmarkEnd w:id="56"/>
    </w:p>
    <w:p w14:paraId="21D97229" w14:textId="77777777" w:rsidR="00225D98" w:rsidRPr="00225D98" w:rsidRDefault="00225D98" w:rsidP="00225D98">
      <w:pPr>
        <w:numPr>
          <w:ilvl w:val="0"/>
          <w:numId w:val="26"/>
        </w:numPr>
        <w:ind w:right="-1"/>
        <w:contextualSpacing/>
      </w:pPr>
      <w:bookmarkStart w:id="57" w:name="_Hlk181624116"/>
      <w:r w:rsidRPr="00225D98">
        <w:t>När SPECT/CT:n är klar, gå till SmartConsole.</w:t>
      </w:r>
    </w:p>
    <w:p w14:paraId="2DFD49A4" w14:textId="77777777" w:rsidR="00225D98" w:rsidRPr="00225D98" w:rsidRDefault="00225D98" w:rsidP="00225D98">
      <w:pPr>
        <w:numPr>
          <w:ilvl w:val="0"/>
          <w:numId w:val="26"/>
        </w:numPr>
        <w:ind w:right="-1"/>
        <w:contextualSpacing/>
      </w:pPr>
      <w:r w:rsidRPr="00225D98">
        <w:t xml:space="preserve">Välj aktuell patient under Data. </w:t>
      </w:r>
    </w:p>
    <w:p w14:paraId="68FEDBA3" w14:textId="77777777" w:rsidR="00225D98" w:rsidRPr="00225D98" w:rsidRDefault="00225D98" w:rsidP="00225D98">
      <w:pPr>
        <w:numPr>
          <w:ilvl w:val="0"/>
          <w:numId w:val="26"/>
        </w:numPr>
        <w:ind w:right="-1"/>
        <w:contextualSpacing/>
        <w:rPr>
          <w:lang w:val="en-GB"/>
        </w:rPr>
      </w:pPr>
      <w:r w:rsidRPr="00225D98">
        <w:rPr>
          <w:lang w:val="en-GB"/>
        </w:rPr>
        <w:t>Markera SPECT-CT evo och CTACSPECT-CT evo.</w:t>
      </w:r>
    </w:p>
    <w:p w14:paraId="143CEBDC" w14:textId="77777777" w:rsidR="00225D98" w:rsidRPr="00225D98" w:rsidRDefault="00225D98" w:rsidP="00225D98">
      <w:pPr>
        <w:numPr>
          <w:ilvl w:val="0"/>
          <w:numId w:val="26"/>
        </w:numPr>
        <w:ind w:right="-1"/>
        <w:contextualSpacing/>
      </w:pPr>
      <w:r w:rsidRPr="00225D98">
        <w:t>Klicka på reconstruction.</w:t>
      </w:r>
    </w:p>
    <w:p w14:paraId="00312321" w14:textId="77777777" w:rsidR="00225D98" w:rsidRPr="00225D98" w:rsidRDefault="00225D98" w:rsidP="00225D98">
      <w:pPr>
        <w:numPr>
          <w:ilvl w:val="0"/>
          <w:numId w:val="26"/>
        </w:numPr>
        <w:ind w:right="-1"/>
        <w:contextualSpacing/>
      </w:pPr>
      <w:r w:rsidRPr="00225D98">
        <w:t>Välj Evolution for Bone CZT NU. Klicka på reconstruct.</w:t>
      </w:r>
    </w:p>
    <w:p w14:paraId="781D520C" w14:textId="77777777" w:rsidR="00225D98" w:rsidRPr="00225D98" w:rsidRDefault="00225D98" w:rsidP="00225D98">
      <w:pPr>
        <w:numPr>
          <w:ilvl w:val="0"/>
          <w:numId w:val="26"/>
        </w:numPr>
        <w:ind w:right="-1"/>
        <w:contextualSpacing/>
      </w:pPr>
      <w:r w:rsidRPr="00225D98">
        <w:t>Välj aktuell patient i den vänstra kolumnen som har en figur med en lila tofs på sig.</w:t>
      </w:r>
    </w:p>
    <w:p w14:paraId="17E184E2" w14:textId="77777777" w:rsidR="00225D98" w:rsidRPr="00225D98" w:rsidRDefault="00225D98" w:rsidP="00225D98">
      <w:pPr>
        <w:numPr>
          <w:ilvl w:val="0"/>
          <w:numId w:val="26"/>
        </w:numPr>
        <w:ind w:right="-1"/>
        <w:contextualSpacing/>
      </w:pPr>
      <w:r w:rsidRPr="00225D98">
        <w:t xml:space="preserve">Klicka på Review Hybrid QC. </w:t>
      </w:r>
    </w:p>
    <w:p w14:paraId="41B390F7" w14:textId="77777777" w:rsidR="00225D98" w:rsidRPr="00225D98" w:rsidRDefault="00225D98" w:rsidP="00225D98">
      <w:pPr>
        <w:numPr>
          <w:ilvl w:val="0"/>
          <w:numId w:val="26"/>
        </w:numPr>
        <w:ind w:right="-1"/>
        <w:contextualSpacing/>
      </w:pPr>
      <w:r w:rsidRPr="00225D98">
        <w:t xml:space="preserve">Förstora fönstret genom att klicka på pilarna uppe till höger i bilden. Skrolla igenom bilderna för att se om fusioneringen stämmer. Matcha NM och CT-bilderna vid behov genom att justera läget med pilknapparna. </w:t>
      </w:r>
    </w:p>
    <w:p w14:paraId="20CD3CC8" w14:textId="77777777" w:rsidR="00225D98" w:rsidRPr="00225D98" w:rsidRDefault="00225D98" w:rsidP="00225D98">
      <w:pPr>
        <w:numPr>
          <w:ilvl w:val="0"/>
          <w:numId w:val="26"/>
        </w:numPr>
        <w:ind w:right="-1"/>
        <w:contextualSpacing/>
      </w:pPr>
      <w:r w:rsidRPr="00225D98">
        <w:t xml:space="preserve">Klicka på Accept. </w:t>
      </w:r>
    </w:p>
    <w:p w14:paraId="7CA19174" w14:textId="77777777" w:rsidR="00225D98" w:rsidRPr="00225D98" w:rsidRDefault="00225D98" w:rsidP="00225D98">
      <w:pPr>
        <w:numPr>
          <w:ilvl w:val="0"/>
          <w:numId w:val="26"/>
        </w:numPr>
        <w:ind w:right="-1"/>
        <w:contextualSpacing/>
      </w:pPr>
      <w:r w:rsidRPr="00225D98">
        <w:t xml:space="preserve">Rekonstruktionen utförs. </w:t>
      </w:r>
    </w:p>
    <w:p w14:paraId="5D56164F" w14:textId="77777777" w:rsidR="00225D98" w:rsidRPr="00225D98" w:rsidRDefault="00225D98" w:rsidP="006A1EC4">
      <w:pPr>
        <w:pStyle w:val="Rubrik3"/>
        <w:ind w:left="0" w:right="284"/>
      </w:pPr>
      <w:bookmarkStart w:id="58" w:name="_Toc182836516"/>
      <w:bookmarkEnd w:id="57"/>
      <w:r w:rsidRPr="00225D98">
        <w:t>Rekonstruktion av SPECT/CT med metallartefaktsreduktion</w:t>
      </w:r>
      <w:bookmarkEnd w:id="58"/>
    </w:p>
    <w:p w14:paraId="4AA2C89D" w14:textId="77777777" w:rsidR="00225D98" w:rsidRPr="00225D98" w:rsidRDefault="00225D98" w:rsidP="00225D98">
      <w:pPr>
        <w:numPr>
          <w:ilvl w:val="0"/>
          <w:numId w:val="26"/>
        </w:numPr>
        <w:ind w:right="-1"/>
        <w:contextualSpacing/>
      </w:pPr>
      <w:r w:rsidRPr="00225D98">
        <w:t>När SPECT/CT:n är klar, Skicka CTAC MARSPECT-CT evo till SmartConsol</w:t>
      </w:r>
    </w:p>
    <w:p w14:paraId="61F708CC" w14:textId="77777777" w:rsidR="00225D98" w:rsidRPr="00225D98" w:rsidRDefault="00225D98" w:rsidP="00225D98">
      <w:pPr>
        <w:numPr>
          <w:ilvl w:val="0"/>
          <w:numId w:val="26"/>
        </w:numPr>
        <w:ind w:right="-1"/>
        <w:contextualSpacing/>
      </w:pPr>
      <w:r w:rsidRPr="00225D98">
        <w:t>Gå till SmartConsole.</w:t>
      </w:r>
    </w:p>
    <w:p w14:paraId="5D196B2D" w14:textId="77777777" w:rsidR="00225D98" w:rsidRPr="00225D98" w:rsidRDefault="00225D98" w:rsidP="00225D98">
      <w:pPr>
        <w:numPr>
          <w:ilvl w:val="0"/>
          <w:numId w:val="26"/>
        </w:numPr>
        <w:ind w:right="-1"/>
        <w:contextualSpacing/>
      </w:pPr>
      <w:r w:rsidRPr="00225D98">
        <w:t>Gå till fliken Data och klicka på aktuell patient.</w:t>
      </w:r>
    </w:p>
    <w:p w14:paraId="33317ADC" w14:textId="77777777" w:rsidR="00225D98" w:rsidRPr="00225D98" w:rsidRDefault="00225D98" w:rsidP="00225D98">
      <w:pPr>
        <w:numPr>
          <w:ilvl w:val="0"/>
          <w:numId w:val="26"/>
        </w:numPr>
        <w:ind w:right="-1"/>
        <w:contextualSpacing/>
        <w:rPr>
          <w:lang w:val="en-GB"/>
        </w:rPr>
      </w:pPr>
      <w:r w:rsidRPr="00225D98">
        <w:rPr>
          <w:lang w:val="en-GB"/>
        </w:rPr>
        <w:t>Markera SPECT-CT evo och CTAC MARSPECT-CT evo.</w:t>
      </w:r>
    </w:p>
    <w:p w14:paraId="0C4317C7" w14:textId="77777777" w:rsidR="00225D98" w:rsidRPr="00225D98" w:rsidRDefault="00225D98" w:rsidP="00225D98">
      <w:pPr>
        <w:numPr>
          <w:ilvl w:val="0"/>
          <w:numId w:val="26"/>
        </w:numPr>
        <w:ind w:right="-1"/>
        <w:contextualSpacing/>
      </w:pPr>
      <w:r w:rsidRPr="00225D98">
        <w:t>Klicka på Reconstruction.</w:t>
      </w:r>
    </w:p>
    <w:p w14:paraId="04F3D635" w14:textId="77777777" w:rsidR="00225D98" w:rsidRPr="00225D98" w:rsidRDefault="00225D98" w:rsidP="00225D98">
      <w:pPr>
        <w:numPr>
          <w:ilvl w:val="0"/>
          <w:numId w:val="26"/>
        </w:numPr>
        <w:ind w:right="-1"/>
        <w:contextualSpacing/>
      </w:pPr>
      <w:r w:rsidRPr="00225D98">
        <w:t xml:space="preserve">Välj Evolution for Bone CZT NU. </w:t>
      </w:r>
    </w:p>
    <w:p w14:paraId="196D697A" w14:textId="77777777" w:rsidR="00225D98" w:rsidRPr="00225D98" w:rsidRDefault="00225D98" w:rsidP="00225D98">
      <w:pPr>
        <w:numPr>
          <w:ilvl w:val="0"/>
          <w:numId w:val="26"/>
        </w:numPr>
        <w:ind w:right="-1"/>
        <w:contextualSpacing/>
      </w:pPr>
      <w:r w:rsidRPr="00225D98">
        <w:t>Klicka på Reconstruct.</w:t>
      </w:r>
    </w:p>
    <w:p w14:paraId="157425F8" w14:textId="77777777" w:rsidR="00225D98" w:rsidRPr="00225D98" w:rsidRDefault="00225D98" w:rsidP="00225D98">
      <w:pPr>
        <w:numPr>
          <w:ilvl w:val="0"/>
          <w:numId w:val="26"/>
        </w:numPr>
        <w:ind w:right="-1"/>
        <w:contextualSpacing/>
      </w:pPr>
      <w:r w:rsidRPr="00225D98">
        <w:t>Välj aktuell patient i den vänstra kolumnen som har en figur med en lila tofs på sig.</w:t>
      </w:r>
    </w:p>
    <w:p w14:paraId="23E15ADC" w14:textId="77777777" w:rsidR="00225D98" w:rsidRPr="00225D98" w:rsidRDefault="00225D98" w:rsidP="00225D98">
      <w:pPr>
        <w:numPr>
          <w:ilvl w:val="0"/>
          <w:numId w:val="26"/>
        </w:numPr>
        <w:ind w:right="-1"/>
        <w:contextualSpacing/>
      </w:pPr>
      <w:r w:rsidRPr="00225D98">
        <w:t xml:space="preserve">Klicka på Review Hybrid QC. </w:t>
      </w:r>
    </w:p>
    <w:p w14:paraId="17677381" w14:textId="77777777" w:rsidR="00225D98" w:rsidRPr="00225D98" w:rsidRDefault="00225D98" w:rsidP="00225D98">
      <w:pPr>
        <w:numPr>
          <w:ilvl w:val="0"/>
          <w:numId w:val="26"/>
        </w:numPr>
        <w:ind w:right="-1"/>
        <w:contextualSpacing/>
      </w:pPr>
      <w:r w:rsidRPr="00225D98">
        <w:t xml:space="preserve">Förstora fönstret genom att klicka på pilarna uppe till höger i bilden. Skrolla igenom bilderna för att se om fusioneringen stämmer. Matcha NM och CT-bilderna vid behov genom att justera läget med pilknapparna. </w:t>
      </w:r>
    </w:p>
    <w:p w14:paraId="76C6DD93" w14:textId="77777777" w:rsidR="00225D98" w:rsidRPr="00225D98" w:rsidRDefault="00225D98" w:rsidP="00225D98">
      <w:pPr>
        <w:numPr>
          <w:ilvl w:val="0"/>
          <w:numId w:val="26"/>
        </w:numPr>
        <w:ind w:right="-1"/>
        <w:contextualSpacing/>
      </w:pPr>
      <w:r w:rsidRPr="00225D98">
        <w:t xml:space="preserve">Klicka på Accept. </w:t>
      </w:r>
    </w:p>
    <w:p w14:paraId="6563C6D3" w14:textId="6F8324B4" w:rsidR="00225D98" w:rsidRPr="00225D98" w:rsidRDefault="00225D98" w:rsidP="00747E64">
      <w:pPr>
        <w:numPr>
          <w:ilvl w:val="0"/>
          <w:numId w:val="26"/>
        </w:numPr>
        <w:ind w:right="-1"/>
        <w:contextualSpacing/>
      </w:pPr>
      <w:r w:rsidRPr="00225D98">
        <w:t>Rekonstruktionen utförs.</w:t>
      </w:r>
    </w:p>
    <w:p w14:paraId="13B574C6" w14:textId="77777777" w:rsidR="00225D98" w:rsidRPr="00225D98" w:rsidRDefault="00225D98" w:rsidP="00747E64">
      <w:pPr>
        <w:pStyle w:val="Rubrik2"/>
        <w:ind w:left="0"/>
        <w:rPr>
          <w:szCs w:val="36"/>
        </w:rPr>
      </w:pPr>
      <w:bookmarkStart w:id="59" w:name="_Toc182836517"/>
      <w:r w:rsidRPr="00225D98">
        <w:t>Bilaga D Kvantitativ och kvalitativ analys av helkroppsundersökning</w:t>
      </w:r>
      <w:bookmarkEnd w:id="59"/>
    </w:p>
    <w:p w14:paraId="334D9517" w14:textId="586A8A6E" w:rsidR="00225D98" w:rsidRPr="00225D98" w:rsidRDefault="00225D98" w:rsidP="00225D98">
      <w:pPr>
        <w:ind w:left="0" w:right="-1"/>
      </w:pPr>
      <w:r w:rsidRPr="00225D98">
        <w:t xml:space="preserve">Kvantitativ, dvs antal pulser, EANM rekommenderar 1,5 miljoner pulser i bilden </w:t>
      </w:r>
      <w:r w:rsidR="002D1D19">
        <w:br/>
      </w:r>
      <w:r w:rsidRPr="00225D98">
        <w:t>(AP respektive PA), min 900 kcts.</w:t>
      </w:r>
    </w:p>
    <w:p w14:paraId="425D5FEF" w14:textId="77777777" w:rsidR="00225D98" w:rsidRPr="00225D98" w:rsidRDefault="00225D98" w:rsidP="00225D98">
      <w:pPr>
        <w:ind w:left="0" w:right="-1"/>
      </w:pPr>
      <w:r w:rsidRPr="00225D98">
        <w:t>Kvalitativ används följande visuella kriterier:</w:t>
      </w:r>
    </w:p>
    <w:p w14:paraId="13361FBB" w14:textId="77777777" w:rsidR="00225D98" w:rsidRPr="00225D98" w:rsidRDefault="00225D98" w:rsidP="00225D98">
      <w:pPr>
        <w:numPr>
          <w:ilvl w:val="0"/>
          <w:numId w:val="26"/>
        </w:numPr>
        <w:ind w:right="-1"/>
        <w:contextualSpacing/>
      </w:pPr>
      <w:r w:rsidRPr="00225D98">
        <w:t>Jag kan särskilja revben från varandra.</w:t>
      </w:r>
    </w:p>
    <w:p w14:paraId="1E6BFC7D" w14:textId="77777777" w:rsidR="00225D98" w:rsidRPr="00225D98" w:rsidRDefault="00225D98" w:rsidP="00225D98">
      <w:pPr>
        <w:numPr>
          <w:ilvl w:val="0"/>
          <w:numId w:val="26"/>
        </w:numPr>
        <w:ind w:right="-1"/>
        <w:contextualSpacing/>
      </w:pPr>
      <w:r w:rsidRPr="00225D98">
        <w:t xml:space="preserve">Jag kan särskilja kotorna från varandra och kan se anatomiska detaljer såsom: taggutskott, tvärutskott, intervertebral disk (som en fotopenisk linje).  </w:t>
      </w:r>
    </w:p>
    <w:p w14:paraId="2FC1F9B0" w14:textId="77777777" w:rsidR="00225D98" w:rsidRPr="00225D98" w:rsidRDefault="00225D98" w:rsidP="00225D98">
      <w:pPr>
        <w:numPr>
          <w:ilvl w:val="0"/>
          <w:numId w:val="26"/>
        </w:numPr>
        <w:ind w:right="-1"/>
        <w:contextualSpacing/>
      </w:pPr>
      <w:r w:rsidRPr="00225D98">
        <w:t>SI-leder, höftleder och pubisben är tydligt avgränsade.</w:t>
      </w:r>
    </w:p>
    <w:p w14:paraId="3F94AA35" w14:textId="77777777" w:rsidR="00225D98" w:rsidRPr="00225D98" w:rsidRDefault="00225D98" w:rsidP="00225D98">
      <w:pPr>
        <w:numPr>
          <w:ilvl w:val="0"/>
          <w:numId w:val="26"/>
        </w:numPr>
        <w:ind w:right="-1"/>
        <w:contextualSpacing/>
      </w:pPr>
      <w:r w:rsidRPr="00225D98">
        <w:t xml:space="preserve">I bilden nedan visas exempel på bra och mindre bra uppfyllnad av dessa kriterier. </w:t>
      </w:r>
    </w:p>
    <w:p w14:paraId="455281DB" w14:textId="77777777" w:rsidR="00225D98" w:rsidRPr="00225D98" w:rsidRDefault="00225D98" w:rsidP="00225D98"/>
    <w:p w14:paraId="094C76CB" w14:textId="77777777" w:rsidR="00225D98" w:rsidRPr="00225D98" w:rsidRDefault="00225D98" w:rsidP="00225D98">
      <w:pPr>
        <w:jc w:val="center"/>
      </w:pPr>
      <w:r w:rsidRPr="00225D98">
        <w:rPr>
          <w:rFonts w:ascii="Wingdings" w:eastAsia="Wingdings" w:hAnsi="Wingdings" w:cs="Wingdings"/>
          <w:color w:val="92D050"/>
          <w:sz w:val="44"/>
          <w:szCs w:val="44"/>
        </w:rPr>
        <w:t>J</w:t>
      </w:r>
      <w:r w:rsidRPr="00225D98">
        <w:rPr>
          <w:color w:val="92D050"/>
        </w:rPr>
        <w:t>bra</w:t>
      </w:r>
      <w:r w:rsidRPr="00225D98">
        <w:rPr>
          <w:noProof/>
        </w:rPr>
        <w:drawing>
          <wp:inline distT="0" distB="0" distL="0" distR="0" wp14:anchorId="4C9EBA16" wp14:editId="0055AFE5">
            <wp:extent cx="1162050" cy="3609975"/>
            <wp:effectExtent l="0" t="0" r="0" b="9525"/>
            <wp:docPr id="1563180509" name="Bildobjekt 1563180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62050" cy="3609975"/>
                    </a:xfrm>
                    <a:prstGeom prst="rect">
                      <a:avLst/>
                    </a:prstGeom>
                    <a:noFill/>
                    <a:ln>
                      <a:noFill/>
                    </a:ln>
                  </pic:spPr>
                </pic:pic>
              </a:graphicData>
            </a:graphic>
          </wp:inline>
        </w:drawing>
      </w:r>
    </w:p>
    <w:p w14:paraId="5576011E" w14:textId="77777777" w:rsidR="00225D98" w:rsidRPr="00225D98" w:rsidRDefault="00225D98" w:rsidP="00225D98">
      <w:pPr>
        <w:keepNext/>
        <w:keepLines/>
        <w:spacing w:before="240" w:after="40" w:line="240" w:lineRule="auto"/>
        <w:outlineLvl w:val="2"/>
        <w:rPr>
          <w:rFonts w:asciiTheme="majorHAnsi" w:eastAsiaTheme="majorEastAsia" w:hAnsiTheme="majorHAnsi" w:cstheme="majorBidi"/>
          <w:bCs/>
          <w:color w:val="000000" w:themeColor="text1"/>
          <w:sz w:val="36"/>
        </w:rPr>
      </w:pPr>
      <w:r w:rsidRPr="00225D98">
        <w:rPr>
          <w:rFonts w:asciiTheme="majorHAnsi" w:eastAsiaTheme="majorEastAsia" w:hAnsiTheme="majorHAnsi" w:cstheme="majorBidi"/>
          <w:bCs/>
          <w:color w:val="000000" w:themeColor="text1"/>
          <w:sz w:val="36"/>
        </w:rPr>
        <w:br w:type="page"/>
      </w:r>
      <w:bookmarkStart w:id="60" w:name="_Toc256000390"/>
      <w:bookmarkStart w:id="61" w:name="_Toc256000212"/>
      <w:bookmarkStart w:id="62" w:name="_Toc256000142"/>
      <w:bookmarkStart w:id="63" w:name="_Toc256000070"/>
      <w:bookmarkStart w:id="64" w:name="_Toc256000034"/>
      <w:bookmarkStart w:id="65" w:name="_Toc43115644"/>
      <w:bookmarkStart w:id="66" w:name="_Toc43131117"/>
      <w:bookmarkStart w:id="67" w:name="_Toc43207269"/>
      <w:bookmarkStart w:id="68" w:name="_Toc43381631"/>
    </w:p>
    <w:p w14:paraId="2B15BEA8" w14:textId="77777777" w:rsidR="00225D98" w:rsidRPr="00225D98" w:rsidRDefault="00225D98" w:rsidP="00747E64">
      <w:pPr>
        <w:pStyle w:val="Rubrik2"/>
        <w:ind w:left="0"/>
        <w:rPr>
          <w:szCs w:val="36"/>
        </w:rPr>
      </w:pPr>
      <w:bookmarkStart w:id="69" w:name="_Toc256000389"/>
      <w:bookmarkStart w:id="70" w:name="_Toc256000353"/>
      <w:bookmarkStart w:id="71" w:name="_Toc256000281"/>
      <w:bookmarkStart w:id="72" w:name="_Toc43115643"/>
      <w:bookmarkStart w:id="73" w:name="_Toc43131116"/>
      <w:bookmarkStart w:id="74" w:name="_Toc43207268"/>
      <w:bookmarkStart w:id="75" w:name="_Toc43381630"/>
      <w:bookmarkStart w:id="76" w:name="_Toc182836518"/>
      <w:r w:rsidRPr="00225D98">
        <w:t>Bilaga E Bildbearbetning</w:t>
      </w:r>
      <w:bookmarkEnd w:id="69"/>
      <w:bookmarkEnd w:id="70"/>
      <w:bookmarkEnd w:id="71"/>
      <w:bookmarkEnd w:id="72"/>
      <w:bookmarkEnd w:id="73"/>
      <w:bookmarkEnd w:id="74"/>
      <w:bookmarkEnd w:id="75"/>
      <w:r w:rsidRPr="00225D98">
        <w:t xml:space="preserve"> Xeleris</w:t>
      </w:r>
      <w:bookmarkEnd w:id="76"/>
    </w:p>
    <w:p w14:paraId="7C3FF5F0" w14:textId="77777777" w:rsidR="00225D98" w:rsidRPr="00225D98" w:rsidRDefault="00225D98" w:rsidP="00747E64">
      <w:pPr>
        <w:pStyle w:val="Rubrik3"/>
        <w:ind w:left="0"/>
      </w:pPr>
      <w:bookmarkStart w:id="77" w:name="_Toc182836519"/>
      <w:r w:rsidRPr="00225D98">
        <w:t>Efter bildtagning</w:t>
      </w:r>
      <w:bookmarkEnd w:id="60"/>
      <w:bookmarkEnd w:id="61"/>
      <w:bookmarkEnd w:id="62"/>
      <w:bookmarkEnd w:id="63"/>
      <w:bookmarkEnd w:id="64"/>
      <w:bookmarkEnd w:id="65"/>
      <w:bookmarkEnd w:id="66"/>
      <w:bookmarkEnd w:id="67"/>
      <w:bookmarkEnd w:id="68"/>
      <w:bookmarkEnd w:id="77"/>
    </w:p>
    <w:p w14:paraId="3CCB0042" w14:textId="77777777" w:rsidR="00225D98" w:rsidRPr="00225D98" w:rsidRDefault="00225D98" w:rsidP="00225D98">
      <w:pPr>
        <w:numPr>
          <w:ilvl w:val="0"/>
          <w:numId w:val="26"/>
        </w:numPr>
        <w:ind w:right="-1"/>
        <w:contextualSpacing/>
      </w:pPr>
      <w:r w:rsidRPr="00225D98">
        <w:t>Efter avslutad bildtagning skickas rådata automatiskt från kameran till både Xeleris och Hermes.</w:t>
      </w:r>
    </w:p>
    <w:p w14:paraId="52D5B86C" w14:textId="77777777" w:rsidR="00225D98" w:rsidRPr="00225D98" w:rsidRDefault="00225D98" w:rsidP="00225D98">
      <w:pPr>
        <w:numPr>
          <w:ilvl w:val="0"/>
          <w:numId w:val="26"/>
        </w:numPr>
        <w:ind w:right="-1"/>
        <w:contextualSpacing/>
      </w:pPr>
      <w:r w:rsidRPr="00225D98">
        <w:t xml:space="preserve">BMA utför efterarbete av skelettskintigrafier i Xeleris: </w:t>
      </w:r>
    </w:p>
    <w:p w14:paraId="6C10D5E8" w14:textId="77777777" w:rsidR="00225D98" w:rsidRPr="00225D98" w:rsidRDefault="00225D98" w:rsidP="00225D98">
      <w:pPr>
        <w:numPr>
          <w:ilvl w:val="1"/>
          <w:numId w:val="31"/>
        </w:numPr>
        <w:ind w:right="-1"/>
        <w:contextualSpacing/>
      </w:pPr>
      <w:r w:rsidRPr="00225D98">
        <w:t xml:space="preserve">SPECT/CT rekonstrueras med Volumetrix MI Evolution for Bone, se nedan. </w:t>
      </w:r>
    </w:p>
    <w:p w14:paraId="5CEB1AD8" w14:textId="6B29C5C1" w:rsidR="00225D98" w:rsidRPr="00225D98" w:rsidRDefault="00225D98" w:rsidP="00225D98">
      <w:pPr>
        <w:numPr>
          <w:ilvl w:val="1"/>
          <w:numId w:val="31"/>
        </w:numPr>
        <w:ind w:right="-1"/>
        <w:contextualSpacing/>
      </w:pPr>
      <w:r w:rsidRPr="00225D98">
        <w:t xml:space="preserve">CT autorekonstrueras och skickas till PACS enligt </w:t>
      </w:r>
      <w:hyperlink r:id="rId30" w:history="1">
        <w:r w:rsidRPr="00225D98">
          <w:rPr>
            <w:color w:val="006298"/>
            <w:u w:val="single"/>
          </w:rPr>
          <w:t>SPECT/CT undersökning på Discovery SPECT/CT</w:t>
        </w:r>
      </w:hyperlink>
      <w:r w:rsidRPr="00225D98">
        <w:rPr>
          <w:color w:val="006298"/>
          <w:u w:val="single"/>
        </w:rPr>
        <w:t>.</w:t>
      </w:r>
    </w:p>
    <w:p w14:paraId="4271AA28" w14:textId="77777777" w:rsidR="00225D98" w:rsidRPr="00225D98" w:rsidRDefault="00225D98" w:rsidP="00225D98">
      <w:pPr>
        <w:ind w:left="0" w:right="-1"/>
      </w:pPr>
      <w:r w:rsidRPr="00225D98">
        <w:t xml:space="preserve">Förteckning över vilken bildtyp som ska lagras i PACS och av vem finns i dokumentet </w:t>
      </w:r>
      <w:hyperlink r:id="rId31" w:history="1">
        <w:r w:rsidRPr="00225D98">
          <w:rPr>
            <w:color w:val="006298" w:themeColor="hyperlink"/>
            <w:u w:val="single"/>
          </w:rPr>
          <w:t>Nuklearmedicinska bilder till PACS</w:t>
        </w:r>
      </w:hyperlink>
      <w:r w:rsidRPr="00225D98">
        <w:t>.</w:t>
      </w:r>
    </w:p>
    <w:p w14:paraId="1D99AAA2" w14:textId="77777777" w:rsidR="00225D98" w:rsidRPr="00225D98" w:rsidRDefault="00225D98" w:rsidP="00747E64">
      <w:pPr>
        <w:pStyle w:val="Rubrik3"/>
        <w:ind w:left="0"/>
      </w:pPr>
      <w:bookmarkStart w:id="78" w:name="_Toc256000392"/>
      <w:bookmarkStart w:id="79" w:name="_Toc256000356"/>
      <w:bookmarkStart w:id="80" w:name="_Toc256000284"/>
      <w:bookmarkStart w:id="81" w:name="_Toc43207271"/>
      <w:bookmarkStart w:id="82" w:name="_Toc43381633"/>
      <w:bookmarkStart w:id="83" w:name="_Toc182836520"/>
      <w:r w:rsidRPr="00225D98">
        <w:t>Rekonstruktion av SPECT och SPECT/CT</w:t>
      </w:r>
      <w:bookmarkEnd w:id="78"/>
      <w:bookmarkEnd w:id="79"/>
      <w:bookmarkEnd w:id="80"/>
      <w:bookmarkEnd w:id="81"/>
      <w:bookmarkEnd w:id="82"/>
      <w:bookmarkEnd w:id="83"/>
    </w:p>
    <w:p w14:paraId="2B33C41F" w14:textId="77777777" w:rsidR="00225D98" w:rsidRPr="00225D98" w:rsidRDefault="00225D98" w:rsidP="00225D98">
      <w:pPr>
        <w:ind w:left="0" w:right="-1"/>
      </w:pPr>
      <w:r w:rsidRPr="00225D98">
        <w:t xml:space="preserve">Rekonstruktion utförs med programvaran Volumetrix MI Evolution foSystemet sparar automatiskt så kallade snapshot, skärmdumpar av de steg som görs under utvärderingen. </w:t>
      </w:r>
    </w:p>
    <w:p w14:paraId="7BF7A6BC" w14:textId="77777777" w:rsidR="00225D98" w:rsidRPr="00225D98" w:rsidRDefault="00225D98" w:rsidP="00225D98">
      <w:pPr>
        <w:numPr>
          <w:ilvl w:val="0"/>
          <w:numId w:val="26"/>
        </w:numPr>
        <w:ind w:right="-1"/>
        <w:contextualSpacing/>
      </w:pPr>
      <w:r w:rsidRPr="00225D98">
        <w:t>Markera patientnamnet.</w:t>
      </w:r>
    </w:p>
    <w:p w14:paraId="66C47374" w14:textId="77777777" w:rsidR="00225D98" w:rsidRPr="00225D98" w:rsidRDefault="00225D98" w:rsidP="00225D98">
      <w:pPr>
        <w:numPr>
          <w:ilvl w:val="0"/>
          <w:numId w:val="26"/>
        </w:numPr>
        <w:ind w:right="-1"/>
        <w:contextualSpacing/>
      </w:pPr>
      <w:r w:rsidRPr="00225D98">
        <w:t xml:space="preserve">Tryck på Volumetrix MI Evolution Bone. </w:t>
      </w:r>
    </w:p>
    <w:p w14:paraId="198E1E68" w14:textId="77777777" w:rsidR="00225D98" w:rsidRPr="00225D98" w:rsidRDefault="00225D98" w:rsidP="00225D98">
      <w:pPr>
        <w:numPr>
          <w:ilvl w:val="0"/>
          <w:numId w:val="26"/>
        </w:numPr>
        <w:ind w:right="-1"/>
        <w:contextualSpacing/>
      </w:pPr>
      <w:r w:rsidRPr="00225D98">
        <w:t>Kontrollera att filerna ligger i ”Input Datasets” och har rätt ”usage” Hybrid_CT och Emission.</w:t>
      </w:r>
    </w:p>
    <w:p w14:paraId="7C313985" w14:textId="77777777" w:rsidR="00225D98" w:rsidRPr="00225D98" w:rsidRDefault="00225D98" w:rsidP="00225D98">
      <w:pPr>
        <w:numPr>
          <w:ilvl w:val="0"/>
          <w:numId w:val="26"/>
        </w:numPr>
        <w:ind w:right="-1"/>
        <w:contextualSpacing/>
      </w:pPr>
      <w:r w:rsidRPr="00225D98">
        <w:t>Tryck på OK.</w:t>
      </w:r>
    </w:p>
    <w:p w14:paraId="077896EF" w14:textId="77777777" w:rsidR="00225D98" w:rsidRPr="00225D98" w:rsidRDefault="00225D98" w:rsidP="00225D98">
      <w:pPr>
        <w:numPr>
          <w:ilvl w:val="0"/>
          <w:numId w:val="26"/>
        </w:numPr>
        <w:ind w:right="-1"/>
        <w:contextualSpacing/>
      </w:pPr>
      <w:r w:rsidRPr="00225D98">
        <w:t>Kryssa i X motion när den kommer upp (Y motion är redan ikryssad).</w:t>
      </w:r>
    </w:p>
    <w:p w14:paraId="38430CCA" w14:textId="77777777" w:rsidR="00225D98" w:rsidRPr="00225D98" w:rsidRDefault="00225D98" w:rsidP="00225D98">
      <w:pPr>
        <w:numPr>
          <w:ilvl w:val="0"/>
          <w:numId w:val="26"/>
        </w:numPr>
        <w:ind w:right="-1"/>
        <w:contextualSpacing/>
      </w:pPr>
      <w:r w:rsidRPr="00225D98">
        <w:t>Tryck på Original (om rörelser &gt; 2 pixel kan ny insamling vara aktuell, totalt max-min)</w:t>
      </w:r>
    </w:p>
    <w:p w14:paraId="7F4E8389" w14:textId="77777777" w:rsidR="00225D98" w:rsidRPr="00225D98" w:rsidRDefault="00225D98" w:rsidP="00225D98">
      <w:pPr>
        <w:numPr>
          <w:ilvl w:val="0"/>
          <w:numId w:val="26"/>
        </w:numPr>
        <w:ind w:right="-1"/>
        <w:contextualSpacing/>
      </w:pPr>
      <w:r w:rsidRPr="00225D98">
        <w:t>Markera bilden märkt IRNC Coronals med höger musknapp. Öka Cnts (bildförstärkningen) så att man tydligt ser att upptagen är överlagrade skelettet på CT-bilden. Bläddra igenom snitten med rullknappen på musen. Lägg krysset i skelettdel centralt och justera alla tre projektionerna genom att zooma och stoppa bläddringen i representativt läge för senare snapshotbild. Vid behov av lägesjustering av bild för korrekt fusion använd de små blå pilarna i verktygsfönstret.</w:t>
      </w:r>
    </w:p>
    <w:p w14:paraId="02191D07" w14:textId="77777777" w:rsidR="00225D98" w:rsidRPr="00225D98" w:rsidRDefault="00225D98" w:rsidP="00225D98">
      <w:pPr>
        <w:numPr>
          <w:ilvl w:val="0"/>
          <w:numId w:val="26"/>
        </w:numPr>
        <w:ind w:right="-1"/>
        <w:contextualSpacing/>
      </w:pPr>
      <w:r w:rsidRPr="00225D98">
        <w:t>Tryck på Passed.</w:t>
      </w:r>
    </w:p>
    <w:p w14:paraId="187B4B92" w14:textId="77777777" w:rsidR="00225D98" w:rsidRPr="00225D98" w:rsidRDefault="00225D98" w:rsidP="00225D98">
      <w:pPr>
        <w:numPr>
          <w:ilvl w:val="0"/>
          <w:numId w:val="26"/>
        </w:numPr>
        <w:ind w:right="-1"/>
        <w:contextualSpacing/>
      </w:pPr>
      <w:r w:rsidRPr="00225D98">
        <w:t>Tryck på X och svara Ja (Do you want to save modifications?) samt sedan OK (Volumetrix MI results).</w:t>
      </w:r>
    </w:p>
    <w:p w14:paraId="76B9F95B" w14:textId="05B10A5B" w:rsidR="00536A5A" w:rsidRPr="00536A5A" w:rsidRDefault="007558C3" w:rsidP="00EB475D">
      <w:pPr>
        <w:pStyle w:val="Liststycke"/>
        <w:numPr>
          <w:ilvl w:val="0"/>
          <w:numId w:val="26"/>
        </w:numPr>
        <w:ind w:right="-1"/>
      </w:pPr>
      <w:r>
        <w:t>MI results).</w:t>
      </w:r>
      <w:bookmarkEnd w:id="0"/>
    </w:p>
    <w:sectPr w:rsidR="00536A5A" w:rsidRPr="00536A5A" w:rsidSect="006A1EC4">
      <w:type w:val="continuous"/>
      <w:pgSz w:w="11900" w:h="16840"/>
      <w:pgMar w:top="1418" w:right="1552" w:bottom="851"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8D2BD5" w14:textId="77777777" w:rsidR="00DB3EE0" w:rsidRDefault="00DB3EE0">
      <w:r>
        <w:separator/>
      </w:r>
    </w:p>
  </w:endnote>
  <w:endnote w:type="continuationSeparator" w:id="0">
    <w:p w14:paraId="0865DBEC" w14:textId="77777777" w:rsidR="00DB3EE0" w:rsidRDefault="00DB3EE0">
      <w:r>
        <w:continuationSeparator/>
      </w:r>
    </w:p>
  </w:endnote>
  <w:endnote w:type="continuationNotice" w:id="1">
    <w:p w14:paraId="4F5416CB" w14:textId="77777777" w:rsidR="00DB3EE0" w:rsidRDefault="00DB3E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CR B">
    <w:altName w:val="Calibri"/>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Times New Roman Fet">
    <w:panose1 w:val="02020803070505020304"/>
    <w:charset w:val="00"/>
    <w:family w:val="roman"/>
    <w:notTrueType/>
    <w:pitch w:val="default"/>
  </w:font>
  <w:font w:name="Monotype Corsiva">
    <w:panose1 w:val="03010101010201010101"/>
    <w:charset w:val="00"/>
    <w:family w:val="script"/>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78F36A" w14:textId="77777777" w:rsidR="00DB3EE0" w:rsidRDefault="00DB3EE0"/>
  </w:footnote>
  <w:footnote w:type="continuationSeparator" w:id="0">
    <w:p w14:paraId="7DAB0C31" w14:textId="77777777" w:rsidR="00DB3EE0" w:rsidRDefault="00DB3EE0">
      <w:r>
        <w:continuationSeparator/>
      </w:r>
    </w:p>
  </w:footnote>
  <w:footnote w:type="continuationNotice" w:id="1">
    <w:p w14:paraId="5D58DFBB" w14:textId="77777777" w:rsidR="00DB3EE0" w:rsidRDefault="00DB3E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FFFFFF83"/>
    <w:multiLevelType w:val="singleLevel"/>
    <w:tmpl w:val="DA56D8B2"/>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3" w15:restartNumberingAfterBreak="0">
    <w:nsid w:val="069773E0"/>
    <w:multiLevelType w:val="hybridMultilevel"/>
    <w:tmpl w:val="5BAE9170"/>
    <w:lvl w:ilvl="0" w:tplc="041D0001">
      <w:start w:val="1"/>
      <w:numFmt w:val="bullet"/>
      <w:lvlText w:val=""/>
      <w:lvlJc w:val="left"/>
      <w:pPr>
        <w:ind w:left="1712" w:hanging="360"/>
      </w:pPr>
      <w:rPr>
        <w:rFonts w:ascii="Symbol" w:hAnsi="Symbol" w:hint="default"/>
      </w:rPr>
    </w:lvl>
    <w:lvl w:ilvl="1" w:tplc="1F684586">
      <w:start w:val="1"/>
      <w:numFmt w:val="bullet"/>
      <w:lvlText w:val="−"/>
      <w:lvlJc w:val="left"/>
      <w:pPr>
        <w:ind w:left="2432" w:hanging="360"/>
      </w:pPr>
      <w:rPr>
        <w:rFonts w:ascii="Times New Roman" w:hAnsi="Times New Roman" w:cs="Times New Roman"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85F5646"/>
    <w:multiLevelType w:val="hybridMultilevel"/>
    <w:tmpl w:val="01E8650C"/>
    <w:lvl w:ilvl="0" w:tplc="4886D33A">
      <w:start w:val="1"/>
      <w:numFmt w:val="bullet"/>
      <w:lvlText w:val=""/>
      <w:lvlJc w:val="left"/>
      <w:pPr>
        <w:ind w:left="720" w:hanging="360"/>
      </w:pPr>
      <w:rPr>
        <w:rFonts w:ascii="Symbol" w:hAnsi="Symbol" w:hint="default"/>
      </w:rPr>
    </w:lvl>
    <w:lvl w:ilvl="1" w:tplc="08806F08" w:tentative="1">
      <w:start w:val="1"/>
      <w:numFmt w:val="bullet"/>
      <w:lvlText w:val="o"/>
      <w:lvlJc w:val="left"/>
      <w:pPr>
        <w:ind w:left="1440" w:hanging="360"/>
      </w:pPr>
      <w:rPr>
        <w:rFonts w:ascii="Courier New" w:hAnsi="Courier New" w:cs="Courier New" w:hint="default"/>
      </w:rPr>
    </w:lvl>
    <w:lvl w:ilvl="2" w:tplc="FB92B708" w:tentative="1">
      <w:start w:val="1"/>
      <w:numFmt w:val="bullet"/>
      <w:lvlText w:val=""/>
      <w:lvlJc w:val="left"/>
      <w:pPr>
        <w:ind w:left="2160" w:hanging="360"/>
      </w:pPr>
      <w:rPr>
        <w:rFonts w:ascii="Wingdings" w:hAnsi="Wingdings" w:hint="default"/>
      </w:rPr>
    </w:lvl>
    <w:lvl w:ilvl="3" w:tplc="1D94FB1C" w:tentative="1">
      <w:start w:val="1"/>
      <w:numFmt w:val="bullet"/>
      <w:lvlText w:val=""/>
      <w:lvlJc w:val="left"/>
      <w:pPr>
        <w:ind w:left="2880" w:hanging="360"/>
      </w:pPr>
      <w:rPr>
        <w:rFonts w:ascii="Symbol" w:hAnsi="Symbol" w:hint="default"/>
      </w:rPr>
    </w:lvl>
    <w:lvl w:ilvl="4" w:tplc="0534E71E" w:tentative="1">
      <w:start w:val="1"/>
      <w:numFmt w:val="bullet"/>
      <w:lvlText w:val="o"/>
      <w:lvlJc w:val="left"/>
      <w:pPr>
        <w:ind w:left="3600" w:hanging="360"/>
      </w:pPr>
      <w:rPr>
        <w:rFonts w:ascii="Courier New" w:hAnsi="Courier New" w:cs="Courier New" w:hint="default"/>
      </w:rPr>
    </w:lvl>
    <w:lvl w:ilvl="5" w:tplc="0C00AC56" w:tentative="1">
      <w:start w:val="1"/>
      <w:numFmt w:val="bullet"/>
      <w:lvlText w:val=""/>
      <w:lvlJc w:val="left"/>
      <w:pPr>
        <w:ind w:left="4320" w:hanging="360"/>
      </w:pPr>
      <w:rPr>
        <w:rFonts w:ascii="Wingdings" w:hAnsi="Wingdings" w:hint="default"/>
      </w:rPr>
    </w:lvl>
    <w:lvl w:ilvl="6" w:tplc="D4E63B0A" w:tentative="1">
      <w:start w:val="1"/>
      <w:numFmt w:val="bullet"/>
      <w:lvlText w:val=""/>
      <w:lvlJc w:val="left"/>
      <w:pPr>
        <w:ind w:left="5040" w:hanging="360"/>
      </w:pPr>
      <w:rPr>
        <w:rFonts w:ascii="Symbol" w:hAnsi="Symbol" w:hint="default"/>
      </w:rPr>
    </w:lvl>
    <w:lvl w:ilvl="7" w:tplc="588C7B04" w:tentative="1">
      <w:start w:val="1"/>
      <w:numFmt w:val="bullet"/>
      <w:lvlText w:val="o"/>
      <w:lvlJc w:val="left"/>
      <w:pPr>
        <w:ind w:left="5760" w:hanging="360"/>
      </w:pPr>
      <w:rPr>
        <w:rFonts w:ascii="Courier New" w:hAnsi="Courier New" w:cs="Courier New" w:hint="default"/>
      </w:rPr>
    </w:lvl>
    <w:lvl w:ilvl="8" w:tplc="BF129ADC" w:tentative="1">
      <w:start w:val="1"/>
      <w:numFmt w:val="bullet"/>
      <w:lvlText w:val=""/>
      <w:lvlJc w:val="left"/>
      <w:pPr>
        <w:ind w:left="6480" w:hanging="360"/>
      </w:pPr>
      <w:rPr>
        <w:rFonts w:ascii="Wingdings" w:hAnsi="Wingdings" w:hint="default"/>
      </w:rPr>
    </w:lvl>
  </w:abstractNum>
  <w:abstractNum w:abstractNumId="5" w15:restartNumberingAfterBreak="0">
    <w:nsid w:val="087B795F"/>
    <w:multiLevelType w:val="hybridMultilevel"/>
    <w:tmpl w:val="4AE46A48"/>
    <w:lvl w:ilvl="0" w:tplc="14962B3E">
      <w:start w:val="1"/>
      <w:numFmt w:val="bullet"/>
      <w:lvlText w:val=""/>
      <w:lvlJc w:val="left"/>
      <w:pPr>
        <w:ind w:left="720" w:hanging="360"/>
      </w:pPr>
      <w:rPr>
        <w:rFonts w:ascii="Symbol" w:hAnsi="Symbol" w:hint="default"/>
      </w:rPr>
    </w:lvl>
    <w:lvl w:ilvl="1" w:tplc="5F78F514" w:tentative="1">
      <w:start w:val="1"/>
      <w:numFmt w:val="bullet"/>
      <w:lvlText w:val="o"/>
      <w:lvlJc w:val="left"/>
      <w:pPr>
        <w:ind w:left="1440" w:hanging="360"/>
      </w:pPr>
      <w:rPr>
        <w:rFonts w:ascii="Courier New" w:hAnsi="Courier New" w:cs="Courier New" w:hint="default"/>
      </w:rPr>
    </w:lvl>
    <w:lvl w:ilvl="2" w:tplc="CC66EC80" w:tentative="1">
      <w:start w:val="1"/>
      <w:numFmt w:val="bullet"/>
      <w:lvlText w:val=""/>
      <w:lvlJc w:val="left"/>
      <w:pPr>
        <w:ind w:left="2160" w:hanging="360"/>
      </w:pPr>
      <w:rPr>
        <w:rFonts w:ascii="Wingdings" w:hAnsi="Wingdings" w:hint="default"/>
      </w:rPr>
    </w:lvl>
    <w:lvl w:ilvl="3" w:tplc="785A9D4E" w:tentative="1">
      <w:start w:val="1"/>
      <w:numFmt w:val="bullet"/>
      <w:lvlText w:val=""/>
      <w:lvlJc w:val="left"/>
      <w:pPr>
        <w:ind w:left="2880" w:hanging="360"/>
      </w:pPr>
      <w:rPr>
        <w:rFonts w:ascii="Symbol" w:hAnsi="Symbol" w:hint="default"/>
      </w:rPr>
    </w:lvl>
    <w:lvl w:ilvl="4" w:tplc="62BC3870" w:tentative="1">
      <w:start w:val="1"/>
      <w:numFmt w:val="bullet"/>
      <w:lvlText w:val="o"/>
      <w:lvlJc w:val="left"/>
      <w:pPr>
        <w:ind w:left="3600" w:hanging="360"/>
      </w:pPr>
      <w:rPr>
        <w:rFonts w:ascii="Courier New" w:hAnsi="Courier New" w:cs="Courier New" w:hint="default"/>
      </w:rPr>
    </w:lvl>
    <w:lvl w:ilvl="5" w:tplc="8886FD30" w:tentative="1">
      <w:start w:val="1"/>
      <w:numFmt w:val="bullet"/>
      <w:lvlText w:val=""/>
      <w:lvlJc w:val="left"/>
      <w:pPr>
        <w:ind w:left="4320" w:hanging="360"/>
      </w:pPr>
      <w:rPr>
        <w:rFonts w:ascii="Wingdings" w:hAnsi="Wingdings" w:hint="default"/>
      </w:rPr>
    </w:lvl>
    <w:lvl w:ilvl="6" w:tplc="CD6AD882" w:tentative="1">
      <w:start w:val="1"/>
      <w:numFmt w:val="bullet"/>
      <w:lvlText w:val=""/>
      <w:lvlJc w:val="left"/>
      <w:pPr>
        <w:ind w:left="5040" w:hanging="360"/>
      </w:pPr>
      <w:rPr>
        <w:rFonts w:ascii="Symbol" w:hAnsi="Symbol" w:hint="default"/>
      </w:rPr>
    </w:lvl>
    <w:lvl w:ilvl="7" w:tplc="B60C703A" w:tentative="1">
      <w:start w:val="1"/>
      <w:numFmt w:val="bullet"/>
      <w:lvlText w:val="o"/>
      <w:lvlJc w:val="left"/>
      <w:pPr>
        <w:ind w:left="5760" w:hanging="360"/>
      </w:pPr>
      <w:rPr>
        <w:rFonts w:ascii="Courier New" w:hAnsi="Courier New" w:cs="Courier New" w:hint="default"/>
      </w:rPr>
    </w:lvl>
    <w:lvl w:ilvl="8" w:tplc="D5CC8C50" w:tentative="1">
      <w:start w:val="1"/>
      <w:numFmt w:val="bullet"/>
      <w:lvlText w:val=""/>
      <w:lvlJc w:val="left"/>
      <w:pPr>
        <w:ind w:left="6480" w:hanging="360"/>
      </w:pPr>
      <w:rPr>
        <w:rFonts w:ascii="Wingdings" w:hAnsi="Wingdings" w:hint="default"/>
      </w:rPr>
    </w:lvl>
  </w:abstractNum>
  <w:abstractNum w:abstractNumId="6" w15:restartNumberingAfterBreak="0">
    <w:nsid w:val="0A5873C4"/>
    <w:multiLevelType w:val="hybridMultilevel"/>
    <w:tmpl w:val="F7564C76"/>
    <w:lvl w:ilvl="0" w:tplc="041D0001">
      <w:start w:val="1"/>
      <w:numFmt w:val="bullet"/>
      <w:lvlText w:val=""/>
      <w:lvlJc w:val="left"/>
      <w:pPr>
        <w:ind w:left="720" w:hanging="360"/>
      </w:pPr>
      <w:rPr>
        <w:rFonts w:ascii="Symbol" w:hAnsi="Symbol" w:hint="default"/>
      </w:rPr>
    </w:lvl>
    <w:lvl w:ilvl="1" w:tplc="1F684586">
      <w:start w:val="1"/>
      <w:numFmt w:val="bullet"/>
      <w:lvlText w:val="−"/>
      <w:lvlJc w:val="left"/>
      <w:pPr>
        <w:ind w:left="1440" w:hanging="360"/>
      </w:pPr>
      <w:rPr>
        <w:rFonts w:ascii="Times New Roman" w:hAnsi="Times New Roman"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0CF970E6"/>
    <w:multiLevelType w:val="hybridMultilevel"/>
    <w:tmpl w:val="0B1A5A2E"/>
    <w:lvl w:ilvl="0" w:tplc="DA0EDF7C">
      <w:start w:val="1"/>
      <w:numFmt w:val="bullet"/>
      <w:pStyle w:val="Punktlistaindrag"/>
      <w:lvlText w:val=""/>
      <w:lvlJc w:val="left"/>
      <w:pPr>
        <w:tabs>
          <w:tab w:val="num" w:pos="720"/>
        </w:tabs>
        <w:ind w:left="720" w:hanging="360"/>
      </w:pPr>
      <w:rPr>
        <w:rFonts w:ascii="Symbol" w:hAnsi="Symbol" w:hint="default"/>
      </w:rPr>
    </w:lvl>
    <w:lvl w:ilvl="1" w:tplc="5A38786E" w:tentative="1">
      <w:start w:val="1"/>
      <w:numFmt w:val="bullet"/>
      <w:lvlText w:val="o"/>
      <w:lvlJc w:val="left"/>
      <w:pPr>
        <w:tabs>
          <w:tab w:val="num" w:pos="1440"/>
        </w:tabs>
        <w:ind w:left="1440" w:hanging="360"/>
      </w:pPr>
      <w:rPr>
        <w:rFonts w:ascii="Courier New" w:hAnsi="Courier New" w:cs="Courier New" w:hint="default"/>
      </w:rPr>
    </w:lvl>
    <w:lvl w:ilvl="2" w:tplc="AA3A239A" w:tentative="1">
      <w:start w:val="1"/>
      <w:numFmt w:val="bullet"/>
      <w:lvlText w:val=""/>
      <w:lvlJc w:val="left"/>
      <w:pPr>
        <w:tabs>
          <w:tab w:val="num" w:pos="2160"/>
        </w:tabs>
        <w:ind w:left="2160" w:hanging="360"/>
      </w:pPr>
      <w:rPr>
        <w:rFonts w:ascii="Wingdings" w:hAnsi="Wingdings" w:hint="default"/>
      </w:rPr>
    </w:lvl>
    <w:lvl w:ilvl="3" w:tplc="375059DA" w:tentative="1">
      <w:start w:val="1"/>
      <w:numFmt w:val="bullet"/>
      <w:lvlText w:val=""/>
      <w:lvlJc w:val="left"/>
      <w:pPr>
        <w:tabs>
          <w:tab w:val="num" w:pos="2880"/>
        </w:tabs>
        <w:ind w:left="2880" w:hanging="360"/>
      </w:pPr>
      <w:rPr>
        <w:rFonts w:ascii="Symbol" w:hAnsi="Symbol" w:hint="default"/>
      </w:rPr>
    </w:lvl>
    <w:lvl w:ilvl="4" w:tplc="6F30E60C" w:tentative="1">
      <w:start w:val="1"/>
      <w:numFmt w:val="bullet"/>
      <w:lvlText w:val="o"/>
      <w:lvlJc w:val="left"/>
      <w:pPr>
        <w:tabs>
          <w:tab w:val="num" w:pos="3600"/>
        </w:tabs>
        <w:ind w:left="3600" w:hanging="360"/>
      </w:pPr>
      <w:rPr>
        <w:rFonts w:ascii="Courier New" w:hAnsi="Courier New" w:cs="Courier New" w:hint="default"/>
      </w:rPr>
    </w:lvl>
    <w:lvl w:ilvl="5" w:tplc="083AFD40" w:tentative="1">
      <w:start w:val="1"/>
      <w:numFmt w:val="bullet"/>
      <w:lvlText w:val=""/>
      <w:lvlJc w:val="left"/>
      <w:pPr>
        <w:tabs>
          <w:tab w:val="num" w:pos="4320"/>
        </w:tabs>
        <w:ind w:left="4320" w:hanging="360"/>
      </w:pPr>
      <w:rPr>
        <w:rFonts w:ascii="Wingdings" w:hAnsi="Wingdings" w:hint="default"/>
      </w:rPr>
    </w:lvl>
    <w:lvl w:ilvl="6" w:tplc="250EF60C" w:tentative="1">
      <w:start w:val="1"/>
      <w:numFmt w:val="bullet"/>
      <w:lvlText w:val=""/>
      <w:lvlJc w:val="left"/>
      <w:pPr>
        <w:tabs>
          <w:tab w:val="num" w:pos="5040"/>
        </w:tabs>
        <w:ind w:left="5040" w:hanging="360"/>
      </w:pPr>
      <w:rPr>
        <w:rFonts w:ascii="Symbol" w:hAnsi="Symbol" w:hint="default"/>
      </w:rPr>
    </w:lvl>
    <w:lvl w:ilvl="7" w:tplc="BA74A332" w:tentative="1">
      <w:start w:val="1"/>
      <w:numFmt w:val="bullet"/>
      <w:lvlText w:val="o"/>
      <w:lvlJc w:val="left"/>
      <w:pPr>
        <w:tabs>
          <w:tab w:val="num" w:pos="5760"/>
        </w:tabs>
        <w:ind w:left="5760" w:hanging="360"/>
      </w:pPr>
      <w:rPr>
        <w:rFonts w:ascii="Courier New" w:hAnsi="Courier New" w:cs="Courier New" w:hint="default"/>
      </w:rPr>
    </w:lvl>
    <w:lvl w:ilvl="8" w:tplc="26E80E52"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0454E9B"/>
    <w:multiLevelType w:val="hybridMultilevel"/>
    <w:tmpl w:val="28C43A22"/>
    <w:lvl w:ilvl="0" w:tplc="DF5C7A7C">
      <w:start w:val="1"/>
      <w:numFmt w:val="bullet"/>
      <w:lvlText w:val=""/>
      <w:lvlJc w:val="left"/>
      <w:pPr>
        <w:ind w:left="720" w:hanging="360"/>
      </w:pPr>
      <w:rPr>
        <w:rFonts w:ascii="Symbol" w:hAnsi="Symbol" w:hint="default"/>
      </w:rPr>
    </w:lvl>
    <w:lvl w:ilvl="1" w:tplc="4EC2D554" w:tentative="1">
      <w:start w:val="1"/>
      <w:numFmt w:val="bullet"/>
      <w:lvlText w:val="o"/>
      <w:lvlJc w:val="left"/>
      <w:pPr>
        <w:ind w:left="1440" w:hanging="360"/>
      </w:pPr>
      <w:rPr>
        <w:rFonts w:ascii="Courier New" w:hAnsi="Courier New" w:cs="Courier New" w:hint="default"/>
      </w:rPr>
    </w:lvl>
    <w:lvl w:ilvl="2" w:tplc="922E80E6" w:tentative="1">
      <w:start w:val="1"/>
      <w:numFmt w:val="bullet"/>
      <w:lvlText w:val=""/>
      <w:lvlJc w:val="left"/>
      <w:pPr>
        <w:ind w:left="2160" w:hanging="360"/>
      </w:pPr>
      <w:rPr>
        <w:rFonts w:ascii="Wingdings" w:hAnsi="Wingdings" w:hint="default"/>
      </w:rPr>
    </w:lvl>
    <w:lvl w:ilvl="3" w:tplc="8FD0C5A8" w:tentative="1">
      <w:start w:val="1"/>
      <w:numFmt w:val="bullet"/>
      <w:lvlText w:val=""/>
      <w:lvlJc w:val="left"/>
      <w:pPr>
        <w:ind w:left="2880" w:hanging="360"/>
      </w:pPr>
      <w:rPr>
        <w:rFonts w:ascii="Symbol" w:hAnsi="Symbol" w:hint="default"/>
      </w:rPr>
    </w:lvl>
    <w:lvl w:ilvl="4" w:tplc="4D924270" w:tentative="1">
      <w:start w:val="1"/>
      <w:numFmt w:val="bullet"/>
      <w:lvlText w:val="o"/>
      <w:lvlJc w:val="left"/>
      <w:pPr>
        <w:ind w:left="3600" w:hanging="360"/>
      </w:pPr>
      <w:rPr>
        <w:rFonts w:ascii="Courier New" w:hAnsi="Courier New" w:cs="Courier New" w:hint="default"/>
      </w:rPr>
    </w:lvl>
    <w:lvl w:ilvl="5" w:tplc="21FC24EE" w:tentative="1">
      <w:start w:val="1"/>
      <w:numFmt w:val="bullet"/>
      <w:lvlText w:val=""/>
      <w:lvlJc w:val="left"/>
      <w:pPr>
        <w:ind w:left="4320" w:hanging="360"/>
      </w:pPr>
      <w:rPr>
        <w:rFonts w:ascii="Wingdings" w:hAnsi="Wingdings" w:hint="default"/>
      </w:rPr>
    </w:lvl>
    <w:lvl w:ilvl="6" w:tplc="13202292" w:tentative="1">
      <w:start w:val="1"/>
      <w:numFmt w:val="bullet"/>
      <w:lvlText w:val=""/>
      <w:lvlJc w:val="left"/>
      <w:pPr>
        <w:ind w:left="5040" w:hanging="360"/>
      </w:pPr>
      <w:rPr>
        <w:rFonts w:ascii="Symbol" w:hAnsi="Symbol" w:hint="default"/>
      </w:rPr>
    </w:lvl>
    <w:lvl w:ilvl="7" w:tplc="BB6471D6" w:tentative="1">
      <w:start w:val="1"/>
      <w:numFmt w:val="bullet"/>
      <w:lvlText w:val="o"/>
      <w:lvlJc w:val="left"/>
      <w:pPr>
        <w:ind w:left="5760" w:hanging="360"/>
      </w:pPr>
      <w:rPr>
        <w:rFonts w:ascii="Courier New" w:hAnsi="Courier New" w:cs="Courier New" w:hint="default"/>
      </w:rPr>
    </w:lvl>
    <w:lvl w:ilvl="8" w:tplc="C3A89DF4" w:tentative="1">
      <w:start w:val="1"/>
      <w:numFmt w:val="bullet"/>
      <w:lvlText w:val=""/>
      <w:lvlJc w:val="left"/>
      <w:pPr>
        <w:ind w:left="6480" w:hanging="360"/>
      </w:pPr>
      <w:rPr>
        <w:rFonts w:ascii="Wingdings" w:hAnsi="Wingdings" w:hint="default"/>
      </w:rPr>
    </w:lvl>
  </w:abstractNum>
  <w:abstractNum w:abstractNumId="9" w15:restartNumberingAfterBreak="0">
    <w:nsid w:val="1101156D"/>
    <w:multiLevelType w:val="hybridMultilevel"/>
    <w:tmpl w:val="38568E0E"/>
    <w:lvl w:ilvl="0" w:tplc="B7C8129A">
      <w:start w:val="1"/>
      <w:numFmt w:val="bullet"/>
      <w:lvlText w:val=""/>
      <w:lvlJc w:val="left"/>
      <w:pPr>
        <w:ind w:left="720" w:hanging="360"/>
      </w:pPr>
      <w:rPr>
        <w:rFonts w:ascii="Symbol" w:hAnsi="Symbol" w:hint="default"/>
      </w:rPr>
    </w:lvl>
    <w:lvl w:ilvl="1" w:tplc="12687A8A" w:tentative="1">
      <w:start w:val="1"/>
      <w:numFmt w:val="bullet"/>
      <w:lvlText w:val="o"/>
      <w:lvlJc w:val="left"/>
      <w:pPr>
        <w:ind w:left="1440" w:hanging="360"/>
      </w:pPr>
      <w:rPr>
        <w:rFonts w:ascii="Courier New" w:hAnsi="Courier New" w:cs="Courier New" w:hint="default"/>
      </w:rPr>
    </w:lvl>
    <w:lvl w:ilvl="2" w:tplc="8DF6A440" w:tentative="1">
      <w:start w:val="1"/>
      <w:numFmt w:val="bullet"/>
      <w:lvlText w:val=""/>
      <w:lvlJc w:val="left"/>
      <w:pPr>
        <w:ind w:left="2160" w:hanging="360"/>
      </w:pPr>
      <w:rPr>
        <w:rFonts w:ascii="Wingdings" w:hAnsi="Wingdings" w:hint="default"/>
      </w:rPr>
    </w:lvl>
    <w:lvl w:ilvl="3" w:tplc="CF906E94" w:tentative="1">
      <w:start w:val="1"/>
      <w:numFmt w:val="bullet"/>
      <w:lvlText w:val=""/>
      <w:lvlJc w:val="left"/>
      <w:pPr>
        <w:ind w:left="2880" w:hanging="360"/>
      </w:pPr>
      <w:rPr>
        <w:rFonts w:ascii="Symbol" w:hAnsi="Symbol" w:hint="default"/>
      </w:rPr>
    </w:lvl>
    <w:lvl w:ilvl="4" w:tplc="B6043082" w:tentative="1">
      <w:start w:val="1"/>
      <w:numFmt w:val="bullet"/>
      <w:lvlText w:val="o"/>
      <w:lvlJc w:val="left"/>
      <w:pPr>
        <w:ind w:left="3600" w:hanging="360"/>
      </w:pPr>
      <w:rPr>
        <w:rFonts w:ascii="Courier New" w:hAnsi="Courier New" w:cs="Courier New" w:hint="default"/>
      </w:rPr>
    </w:lvl>
    <w:lvl w:ilvl="5" w:tplc="4710BBFE" w:tentative="1">
      <w:start w:val="1"/>
      <w:numFmt w:val="bullet"/>
      <w:lvlText w:val=""/>
      <w:lvlJc w:val="left"/>
      <w:pPr>
        <w:ind w:left="4320" w:hanging="360"/>
      </w:pPr>
      <w:rPr>
        <w:rFonts w:ascii="Wingdings" w:hAnsi="Wingdings" w:hint="default"/>
      </w:rPr>
    </w:lvl>
    <w:lvl w:ilvl="6" w:tplc="A0206E3E" w:tentative="1">
      <w:start w:val="1"/>
      <w:numFmt w:val="bullet"/>
      <w:lvlText w:val=""/>
      <w:lvlJc w:val="left"/>
      <w:pPr>
        <w:ind w:left="5040" w:hanging="360"/>
      </w:pPr>
      <w:rPr>
        <w:rFonts w:ascii="Symbol" w:hAnsi="Symbol" w:hint="default"/>
      </w:rPr>
    </w:lvl>
    <w:lvl w:ilvl="7" w:tplc="BB042260" w:tentative="1">
      <w:start w:val="1"/>
      <w:numFmt w:val="bullet"/>
      <w:lvlText w:val="o"/>
      <w:lvlJc w:val="left"/>
      <w:pPr>
        <w:ind w:left="5760" w:hanging="360"/>
      </w:pPr>
      <w:rPr>
        <w:rFonts w:ascii="Courier New" w:hAnsi="Courier New" w:cs="Courier New" w:hint="default"/>
      </w:rPr>
    </w:lvl>
    <w:lvl w:ilvl="8" w:tplc="2CD8C1F6" w:tentative="1">
      <w:start w:val="1"/>
      <w:numFmt w:val="bullet"/>
      <w:lvlText w:val=""/>
      <w:lvlJc w:val="left"/>
      <w:pPr>
        <w:ind w:left="6480" w:hanging="360"/>
      </w:pPr>
      <w:rPr>
        <w:rFonts w:ascii="Wingdings" w:hAnsi="Wingdings" w:hint="default"/>
      </w:rPr>
    </w:lvl>
  </w:abstractNum>
  <w:abstractNum w:abstractNumId="10" w15:restartNumberingAfterBreak="0">
    <w:nsid w:val="115C1AEE"/>
    <w:multiLevelType w:val="hybridMultilevel"/>
    <w:tmpl w:val="619E878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24A05497"/>
    <w:multiLevelType w:val="hybridMultilevel"/>
    <w:tmpl w:val="BFEE8380"/>
    <w:lvl w:ilvl="0" w:tplc="4AC24A10">
      <w:start w:val="1"/>
      <w:numFmt w:val="bullet"/>
      <w:lvlText w:val=""/>
      <w:lvlJc w:val="left"/>
      <w:pPr>
        <w:ind w:left="720" w:hanging="360"/>
      </w:pPr>
      <w:rPr>
        <w:rFonts w:ascii="Symbol" w:hAnsi="Symbol" w:hint="default"/>
      </w:rPr>
    </w:lvl>
    <w:lvl w:ilvl="1" w:tplc="C46C1732" w:tentative="1">
      <w:start w:val="1"/>
      <w:numFmt w:val="bullet"/>
      <w:lvlText w:val="o"/>
      <w:lvlJc w:val="left"/>
      <w:pPr>
        <w:ind w:left="1440" w:hanging="360"/>
      </w:pPr>
      <w:rPr>
        <w:rFonts w:ascii="Courier New" w:hAnsi="Courier New" w:cs="Courier New" w:hint="default"/>
      </w:rPr>
    </w:lvl>
    <w:lvl w:ilvl="2" w:tplc="1C9AA828" w:tentative="1">
      <w:start w:val="1"/>
      <w:numFmt w:val="bullet"/>
      <w:lvlText w:val=""/>
      <w:lvlJc w:val="left"/>
      <w:pPr>
        <w:ind w:left="2160" w:hanging="360"/>
      </w:pPr>
      <w:rPr>
        <w:rFonts w:ascii="Wingdings" w:hAnsi="Wingdings" w:hint="default"/>
      </w:rPr>
    </w:lvl>
    <w:lvl w:ilvl="3" w:tplc="ACC0E5AE" w:tentative="1">
      <w:start w:val="1"/>
      <w:numFmt w:val="bullet"/>
      <w:lvlText w:val=""/>
      <w:lvlJc w:val="left"/>
      <w:pPr>
        <w:ind w:left="2880" w:hanging="360"/>
      </w:pPr>
      <w:rPr>
        <w:rFonts w:ascii="Symbol" w:hAnsi="Symbol" w:hint="default"/>
      </w:rPr>
    </w:lvl>
    <w:lvl w:ilvl="4" w:tplc="E46E10CC" w:tentative="1">
      <w:start w:val="1"/>
      <w:numFmt w:val="bullet"/>
      <w:lvlText w:val="o"/>
      <w:lvlJc w:val="left"/>
      <w:pPr>
        <w:ind w:left="3600" w:hanging="360"/>
      </w:pPr>
      <w:rPr>
        <w:rFonts w:ascii="Courier New" w:hAnsi="Courier New" w:cs="Courier New" w:hint="default"/>
      </w:rPr>
    </w:lvl>
    <w:lvl w:ilvl="5" w:tplc="E89684FE" w:tentative="1">
      <w:start w:val="1"/>
      <w:numFmt w:val="bullet"/>
      <w:lvlText w:val=""/>
      <w:lvlJc w:val="left"/>
      <w:pPr>
        <w:ind w:left="4320" w:hanging="360"/>
      </w:pPr>
      <w:rPr>
        <w:rFonts w:ascii="Wingdings" w:hAnsi="Wingdings" w:hint="default"/>
      </w:rPr>
    </w:lvl>
    <w:lvl w:ilvl="6" w:tplc="93B88592" w:tentative="1">
      <w:start w:val="1"/>
      <w:numFmt w:val="bullet"/>
      <w:lvlText w:val=""/>
      <w:lvlJc w:val="left"/>
      <w:pPr>
        <w:ind w:left="5040" w:hanging="360"/>
      </w:pPr>
      <w:rPr>
        <w:rFonts w:ascii="Symbol" w:hAnsi="Symbol" w:hint="default"/>
      </w:rPr>
    </w:lvl>
    <w:lvl w:ilvl="7" w:tplc="9E281674" w:tentative="1">
      <w:start w:val="1"/>
      <w:numFmt w:val="bullet"/>
      <w:lvlText w:val="o"/>
      <w:lvlJc w:val="left"/>
      <w:pPr>
        <w:ind w:left="5760" w:hanging="360"/>
      </w:pPr>
      <w:rPr>
        <w:rFonts w:ascii="Courier New" w:hAnsi="Courier New" w:cs="Courier New" w:hint="default"/>
      </w:rPr>
    </w:lvl>
    <w:lvl w:ilvl="8" w:tplc="C01C87E0" w:tentative="1">
      <w:start w:val="1"/>
      <w:numFmt w:val="bullet"/>
      <w:lvlText w:val=""/>
      <w:lvlJc w:val="left"/>
      <w:pPr>
        <w:ind w:left="6480" w:hanging="360"/>
      </w:pPr>
      <w:rPr>
        <w:rFonts w:ascii="Wingdings" w:hAnsi="Wingdings" w:hint="default"/>
      </w:rPr>
    </w:lvl>
  </w:abstractNum>
  <w:abstractNum w:abstractNumId="13" w15:restartNumberingAfterBreak="0">
    <w:nsid w:val="2C197B1E"/>
    <w:multiLevelType w:val="singleLevel"/>
    <w:tmpl w:val="041D0001"/>
    <w:lvl w:ilvl="0">
      <w:start w:val="1"/>
      <w:numFmt w:val="bullet"/>
      <w:lvlText w:val=""/>
      <w:lvlJc w:val="left"/>
      <w:pPr>
        <w:ind w:left="720" w:hanging="360"/>
      </w:pPr>
      <w:rPr>
        <w:rFonts w:ascii="Symbol" w:hAnsi="Symbol" w:hint="default"/>
      </w:rPr>
    </w:lvl>
  </w:abstractNum>
  <w:abstractNum w:abstractNumId="14" w15:restartNumberingAfterBreak="0">
    <w:nsid w:val="2CF03698"/>
    <w:multiLevelType w:val="hybridMultilevel"/>
    <w:tmpl w:val="AB52F98E"/>
    <w:lvl w:ilvl="0" w:tplc="78D61506">
      <w:start w:val="1"/>
      <w:numFmt w:val="bullet"/>
      <w:lvlText w:val=""/>
      <w:lvlJc w:val="left"/>
      <w:pPr>
        <w:ind w:left="720" w:hanging="360"/>
      </w:pPr>
      <w:rPr>
        <w:rFonts w:ascii="Symbol" w:hAnsi="Symbol" w:hint="default"/>
      </w:rPr>
    </w:lvl>
    <w:lvl w:ilvl="1" w:tplc="C9B2299E" w:tentative="1">
      <w:start w:val="1"/>
      <w:numFmt w:val="bullet"/>
      <w:lvlText w:val="o"/>
      <w:lvlJc w:val="left"/>
      <w:pPr>
        <w:ind w:left="1440" w:hanging="360"/>
      </w:pPr>
      <w:rPr>
        <w:rFonts w:ascii="Courier New" w:hAnsi="Courier New" w:cs="Courier New" w:hint="default"/>
      </w:rPr>
    </w:lvl>
    <w:lvl w:ilvl="2" w:tplc="17208744" w:tentative="1">
      <w:start w:val="1"/>
      <w:numFmt w:val="bullet"/>
      <w:lvlText w:val=""/>
      <w:lvlJc w:val="left"/>
      <w:pPr>
        <w:ind w:left="2160" w:hanging="360"/>
      </w:pPr>
      <w:rPr>
        <w:rFonts w:ascii="Wingdings" w:hAnsi="Wingdings" w:hint="default"/>
      </w:rPr>
    </w:lvl>
    <w:lvl w:ilvl="3" w:tplc="E4068008" w:tentative="1">
      <w:start w:val="1"/>
      <w:numFmt w:val="bullet"/>
      <w:lvlText w:val=""/>
      <w:lvlJc w:val="left"/>
      <w:pPr>
        <w:ind w:left="2880" w:hanging="360"/>
      </w:pPr>
      <w:rPr>
        <w:rFonts w:ascii="Symbol" w:hAnsi="Symbol" w:hint="default"/>
      </w:rPr>
    </w:lvl>
    <w:lvl w:ilvl="4" w:tplc="4EDA67E6" w:tentative="1">
      <w:start w:val="1"/>
      <w:numFmt w:val="bullet"/>
      <w:lvlText w:val="o"/>
      <w:lvlJc w:val="left"/>
      <w:pPr>
        <w:ind w:left="3600" w:hanging="360"/>
      </w:pPr>
      <w:rPr>
        <w:rFonts w:ascii="Courier New" w:hAnsi="Courier New" w:cs="Courier New" w:hint="default"/>
      </w:rPr>
    </w:lvl>
    <w:lvl w:ilvl="5" w:tplc="611E2700" w:tentative="1">
      <w:start w:val="1"/>
      <w:numFmt w:val="bullet"/>
      <w:lvlText w:val=""/>
      <w:lvlJc w:val="left"/>
      <w:pPr>
        <w:ind w:left="4320" w:hanging="360"/>
      </w:pPr>
      <w:rPr>
        <w:rFonts w:ascii="Wingdings" w:hAnsi="Wingdings" w:hint="default"/>
      </w:rPr>
    </w:lvl>
    <w:lvl w:ilvl="6" w:tplc="B2B8E5FA" w:tentative="1">
      <w:start w:val="1"/>
      <w:numFmt w:val="bullet"/>
      <w:lvlText w:val=""/>
      <w:lvlJc w:val="left"/>
      <w:pPr>
        <w:ind w:left="5040" w:hanging="360"/>
      </w:pPr>
      <w:rPr>
        <w:rFonts w:ascii="Symbol" w:hAnsi="Symbol" w:hint="default"/>
      </w:rPr>
    </w:lvl>
    <w:lvl w:ilvl="7" w:tplc="54FCCAB2" w:tentative="1">
      <w:start w:val="1"/>
      <w:numFmt w:val="bullet"/>
      <w:lvlText w:val="o"/>
      <w:lvlJc w:val="left"/>
      <w:pPr>
        <w:ind w:left="5760" w:hanging="360"/>
      </w:pPr>
      <w:rPr>
        <w:rFonts w:ascii="Courier New" w:hAnsi="Courier New" w:cs="Courier New" w:hint="default"/>
      </w:rPr>
    </w:lvl>
    <w:lvl w:ilvl="8" w:tplc="B4DC0AE2" w:tentative="1">
      <w:start w:val="1"/>
      <w:numFmt w:val="bullet"/>
      <w:lvlText w:val=""/>
      <w:lvlJc w:val="left"/>
      <w:pPr>
        <w:ind w:left="6480" w:hanging="360"/>
      </w:pPr>
      <w:rPr>
        <w:rFonts w:ascii="Wingdings" w:hAnsi="Wingdings" w:hint="default"/>
      </w:rPr>
    </w:lvl>
  </w:abstractNum>
  <w:abstractNum w:abstractNumId="15" w15:restartNumberingAfterBreak="0">
    <w:nsid w:val="307B2D97"/>
    <w:multiLevelType w:val="hybridMultilevel"/>
    <w:tmpl w:val="3DEE5DC2"/>
    <w:lvl w:ilvl="0" w:tplc="23D4C564">
      <w:start w:val="1"/>
      <w:numFmt w:val="bullet"/>
      <w:lvlText w:val=""/>
      <w:lvlJc w:val="left"/>
      <w:pPr>
        <w:ind w:left="915" w:hanging="360"/>
      </w:pPr>
      <w:rPr>
        <w:rFonts w:ascii="Symbol" w:hAnsi="Symbol" w:hint="default"/>
      </w:rPr>
    </w:lvl>
    <w:lvl w:ilvl="1" w:tplc="2F52CEC0">
      <w:start w:val="1"/>
      <w:numFmt w:val="bullet"/>
      <w:lvlText w:val="o"/>
      <w:lvlJc w:val="left"/>
      <w:pPr>
        <w:ind w:left="1635" w:hanging="360"/>
      </w:pPr>
      <w:rPr>
        <w:rFonts w:ascii="Courier New" w:hAnsi="Courier New" w:cs="Courier New" w:hint="default"/>
      </w:rPr>
    </w:lvl>
    <w:lvl w:ilvl="2" w:tplc="202C9FF0">
      <w:start w:val="1"/>
      <w:numFmt w:val="bullet"/>
      <w:lvlText w:val=""/>
      <w:lvlJc w:val="left"/>
      <w:pPr>
        <w:ind w:left="2355" w:hanging="360"/>
      </w:pPr>
      <w:rPr>
        <w:rFonts w:ascii="Wingdings" w:hAnsi="Wingdings" w:hint="default"/>
      </w:rPr>
    </w:lvl>
    <w:lvl w:ilvl="3" w:tplc="34701304">
      <w:start w:val="1"/>
      <w:numFmt w:val="bullet"/>
      <w:lvlText w:val=""/>
      <w:lvlJc w:val="left"/>
      <w:pPr>
        <w:ind w:left="3075" w:hanging="360"/>
      </w:pPr>
      <w:rPr>
        <w:rFonts w:ascii="Symbol" w:hAnsi="Symbol" w:hint="default"/>
      </w:rPr>
    </w:lvl>
    <w:lvl w:ilvl="4" w:tplc="FD30B68C">
      <w:start w:val="1"/>
      <w:numFmt w:val="bullet"/>
      <w:lvlText w:val="o"/>
      <w:lvlJc w:val="left"/>
      <w:pPr>
        <w:ind w:left="3795" w:hanging="360"/>
      </w:pPr>
      <w:rPr>
        <w:rFonts w:ascii="Courier New" w:hAnsi="Courier New" w:cs="Courier New" w:hint="default"/>
      </w:rPr>
    </w:lvl>
    <w:lvl w:ilvl="5" w:tplc="C94611FC">
      <w:start w:val="1"/>
      <w:numFmt w:val="bullet"/>
      <w:lvlText w:val=""/>
      <w:lvlJc w:val="left"/>
      <w:pPr>
        <w:ind w:left="4515" w:hanging="360"/>
      </w:pPr>
      <w:rPr>
        <w:rFonts w:ascii="Wingdings" w:hAnsi="Wingdings" w:hint="default"/>
      </w:rPr>
    </w:lvl>
    <w:lvl w:ilvl="6" w:tplc="6D105BD8">
      <w:start w:val="1"/>
      <w:numFmt w:val="bullet"/>
      <w:lvlText w:val=""/>
      <w:lvlJc w:val="left"/>
      <w:pPr>
        <w:ind w:left="5235" w:hanging="360"/>
      </w:pPr>
      <w:rPr>
        <w:rFonts w:ascii="Symbol" w:hAnsi="Symbol" w:hint="default"/>
      </w:rPr>
    </w:lvl>
    <w:lvl w:ilvl="7" w:tplc="D0EEB072">
      <w:start w:val="1"/>
      <w:numFmt w:val="bullet"/>
      <w:lvlText w:val="o"/>
      <w:lvlJc w:val="left"/>
      <w:pPr>
        <w:ind w:left="5955" w:hanging="360"/>
      </w:pPr>
      <w:rPr>
        <w:rFonts w:ascii="Courier New" w:hAnsi="Courier New" w:cs="Courier New" w:hint="default"/>
      </w:rPr>
    </w:lvl>
    <w:lvl w:ilvl="8" w:tplc="8BD4C454">
      <w:start w:val="1"/>
      <w:numFmt w:val="bullet"/>
      <w:lvlText w:val=""/>
      <w:lvlJc w:val="left"/>
      <w:pPr>
        <w:ind w:left="6675" w:hanging="360"/>
      </w:pPr>
      <w:rPr>
        <w:rFonts w:ascii="Wingdings" w:hAnsi="Wingdings" w:hint="default"/>
      </w:rPr>
    </w:lvl>
  </w:abstractNum>
  <w:abstractNum w:abstractNumId="16" w15:restartNumberingAfterBreak="0">
    <w:nsid w:val="32860E47"/>
    <w:multiLevelType w:val="hybridMultilevel"/>
    <w:tmpl w:val="B5D2E286"/>
    <w:lvl w:ilvl="0" w:tplc="041D0001">
      <w:start w:val="1"/>
      <w:numFmt w:val="bullet"/>
      <w:lvlText w:val=""/>
      <w:lvlJc w:val="left"/>
      <w:pPr>
        <w:ind w:left="720" w:hanging="360"/>
      </w:pPr>
      <w:rPr>
        <w:rFonts w:ascii="Symbol" w:hAnsi="Symbol" w:hint="default"/>
      </w:rPr>
    </w:lvl>
    <w:lvl w:ilvl="1" w:tplc="041D000F">
      <w:start w:val="1"/>
      <w:numFmt w:val="decimal"/>
      <w:lvlText w:val="%2."/>
      <w:lvlJc w:val="left"/>
      <w:pPr>
        <w:ind w:left="1440" w:hanging="360"/>
      </w:pPr>
      <w:rPr>
        <w:rFonts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32D30ED7"/>
    <w:multiLevelType w:val="hybridMultilevel"/>
    <w:tmpl w:val="E17CE684"/>
    <w:lvl w:ilvl="0" w:tplc="041D0001">
      <w:start w:val="1"/>
      <w:numFmt w:val="bullet"/>
      <w:lvlText w:val=""/>
      <w:lvlJc w:val="left"/>
      <w:pPr>
        <w:ind w:left="720" w:hanging="360"/>
      </w:pPr>
      <w:rPr>
        <w:rFonts w:ascii="Symbol" w:hAnsi="Symbol" w:hint="default"/>
      </w:rPr>
    </w:lvl>
    <w:lvl w:ilvl="1" w:tplc="1F684586">
      <w:start w:val="1"/>
      <w:numFmt w:val="bullet"/>
      <w:lvlText w:val="−"/>
      <w:lvlJc w:val="left"/>
      <w:pPr>
        <w:ind w:left="1440" w:hanging="360"/>
      </w:pPr>
      <w:rPr>
        <w:rFonts w:ascii="Times New Roman" w:hAnsi="Times New Roman"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F5A17E2"/>
    <w:multiLevelType w:val="hybridMultilevel"/>
    <w:tmpl w:val="CD40B62C"/>
    <w:lvl w:ilvl="0" w:tplc="B5EA530A">
      <w:start w:val="1"/>
      <w:numFmt w:val="bullet"/>
      <w:lvlText w:val=""/>
      <w:lvlJc w:val="left"/>
      <w:pPr>
        <w:ind w:left="1080" w:hanging="360"/>
      </w:pPr>
      <w:rPr>
        <w:rFonts w:ascii="Symbol" w:hAnsi="Symbol" w:hint="default"/>
      </w:rPr>
    </w:lvl>
    <w:lvl w:ilvl="1" w:tplc="3FE48F94" w:tentative="1">
      <w:start w:val="1"/>
      <w:numFmt w:val="bullet"/>
      <w:lvlText w:val="o"/>
      <w:lvlJc w:val="left"/>
      <w:pPr>
        <w:ind w:left="1800" w:hanging="360"/>
      </w:pPr>
      <w:rPr>
        <w:rFonts w:ascii="Courier New" w:hAnsi="Courier New" w:cs="Courier New" w:hint="default"/>
      </w:rPr>
    </w:lvl>
    <w:lvl w:ilvl="2" w:tplc="BCC8BE76" w:tentative="1">
      <w:start w:val="1"/>
      <w:numFmt w:val="bullet"/>
      <w:lvlText w:val=""/>
      <w:lvlJc w:val="left"/>
      <w:pPr>
        <w:ind w:left="2520" w:hanging="360"/>
      </w:pPr>
      <w:rPr>
        <w:rFonts w:ascii="Wingdings" w:hAnsi="Wingdings" w:hint="default"/>
      </w:rPr>
    </w:lvl>
    <w:lvl w:ilvl="3" w:tplc="36386424" w:tentative="1">
      <w:start w:val="1"/>
      <w:numFmt w:val="bullet"/>
      <w:lvlText w:val=""/>
      <w:lvlJc w:val="left"/>
      <w:pPr>
        <w:ind w:left="3240" w:hanging="360"/>
      </w:pPr>
      <w:rPr>
        <w:rFonts w:ascii="Symbol" w:hAnsi="Symbol" w:hint="default"/>
      </w:rPr>
    </w:lvl>
    <w:lvl w:ilvl="4" w:tplc="4306C86C" w:tentative="1">
      <w:start w:val="1"/>
      <w:numFmt w:val="bullet"/>
      <w:lvlText w:val="o"/>
      <w:lvlJc w:val="left"/>
      <w:pPr>
        <w:ind w:left="3960" w:hanging="360"/>
      </w:pPr>
      <w:rPr>
        <w:rFonts w:ascii="Courier New" w:hAnsi="Courier New" w:cs="Courier New" w:hint="default"/>
      </w:rPr>
    </w:lvl>
    <w:lvl w:ilvl="5" w:tplc="72466FA2" w:tentative="1">
      <w:start w:val="1"/>
      <w:numFmt w:val="bullet"/>
      <w:lvlText w:val=""/>
      <w:lvlJc w:val="left"/>
      <w:pPr>
        <w:ind w:left="4680" w:hanging="360"/>
      </w:pPr>
      <w:rPr>
        <w:rFonts w:ascii="Wingdings" w:hAnsi="Wingdings" w:hint="default"/>
      </w:rPr>
    </w:lvl>
    <w:lvl w:ilvl="6" w:tplc="02500990" w:tentative="1">
      <w:start w:val="1"/>
      <w:numFmt w:val="bullet"/>
      <w:lvlText w:val=""/>
      <w:lvlJc w:val="left"/>
      <w:pPr>
        <w:ind w:left="5400" w:hanging="360"/>
      </w:pPr>
      <w:rPr>
        <w:rFonts w:ascii="Symbol" w:hAnsi="Symbol" w:hint="default"/>
      </w:rPr>
    </w:lvl>
    <w:lvl w:ilvl="7" w:tplc="45BEE838" w:tentative="1">
      <w:start w:val="1"/>
      <w:numFmt w:val="bullet"/>
      <w:lvlText w:val="o"/>
      <w:lvlJc w:val="left"/>
      <w:pPr>
        <w:ind w:left="6120" w:hanging="360"/>
      </w:pPr>
      <w:rPr>
        <w:rFonts w:ascii="Courier New" w:hAnsi="Courier New" w:cs="Courier New" w:hint="default"/>
      </w:rPr>
    </w:lvl>
    <w:lvl w:ilvl="8" w:tplc="507CF504" w:tentative="1">
      <w:start w:val="1"/>
      <w:numFmt w:val="bullet"/>
      <w:lvlText w:val=""/>
      <w:lvlJc w:val="left"/>
      <w:pPr>
        <w:ind w:left="6840" w:hanging="360"/>
      </w:pPr>
      <w:rPr>
        <w:rFonts w:ascii="Wingdings" w:hAnsi="Wingdings" w:hint="default"/>
      </w:rPr>
    </w:lvl>
  </w:abstractNum>
  <w:abstractNum w:abstractNumId="20" w15:restartNumberingAfterBreak="0">
    <w:nsid w:val="40181839"/>
    <w:multiLevelType w:val="hybridMultilevel"/>
    <w:tmpl w:val="466C3304"/>
    <w:lvl w:ilvl="0" w:tplc="0F56D4D2">
      <w:start w:val="1"/>
      <w:numFmt w:val="bullet"/>
      <w:lvlText w:val=""/>
      <w:lvlJc w:val="left"/>
      <w:pPr>
        <w:ind w:left="1077" w:hanging="360"/>
      </w:pPr>
      <w:rPr>
        <w:rFonts w:ascii="Symbol" w:hAnsi="Symbol" w:hint="default"/>
      </w:rPr>
    </w:lvl>
    <w:lvl w:ilvl="1" w:tplc="3886F252" w:tentative="1">
      <w:start w:val="1"/>
      <w:numFmt w:val="bullet"/>
      <w:lvlText w:val="o"/>
      <w:lvlJc w:val="left"/>
      <w:pPr>
        <w:ind w:left="1797" w:hanging="360"/>
      </w:pPr>
      <w:rPr>
        <w:rFonts w:ascii="Courier New" w:hAnsi="Courier New" w:cs="Courier New" w:hint="default"/>
      </w:rPr>
    </w:lvl>
    <w:lvl w:ilvl="2" w:tplc="D04C85D4" w:tentative="1">
      <w:start w:val="1"/>
      <w:numFmt w:val="bullet"/>
      <w:lvlText w:val=""/>
      <w:lvlJc w:val="left"/>
      <w:pPr>
        <w:ind w:left="2517" w:hanging="360"/>
      </w:pPr>
      <w:rPr>
        <w:rFonts w:ascii="Wingdings" w:hAnsi="Wingdings" w:hint="default"/>
      </w:rPr>
    </w:lvl>
    <w:lvl w:ilvl="3" w:tplc="9E1E9278" w:tentative="1">
      <w:start w:val="1"/>
      <w:numFmt w:val="bullet"/>
      <w:lvlText w:val=""/>
      <w:lvlJc w:val="left"/>
      <w:pPr>
        <w:ind w:left="3237" w:hanging="360"/>
      </w:pPr>
      <w:rPr>
        <w:rFonts w:ascii="Symbol" w:hAnsi="Symbol" w:hint="default"/>
      </w:rPr>
    </w:lvl>
    <w:lvl w:ilvl="4" w:tplc="AF083D0E" w:tentative="1">
      <w:start w:val="1"/>
      <w:numFmt w:val="bullet"/>
      <w:lvlText w:val="o"/>
      <w:lvlJc w:val="left"/>
      <w:pPr>
        <w:ind w:left="3957" w:hanging="360"/>
      </w:pPr>
      <w:rPr>
        <w:rFonts w:ascii="Courier New" w:hAnsi="Courier New" w:cs="Courier New" w:hint="default"/>
      </w:rPr>
    </w:lvl>
    <w:lvl w:ilvl="5" w:tplc="AA7CF446" w:tentative="1">
      <w:start w:val="1"/>
      <w:numFmt w:val="bullet"/>
      <w:lvlText w:val=""/>
      <w:lvlJc w:val="left"/>
      <w:pPr>
        <w:ind w:left="4677" w:hanging="360"/>
      </w:pPr>
      <w:rPr>
        <w:rFonts w:ascii="Wingdings" w:hAnsi="Wingdings" w:hint="default"/>
      </w:rPr>
    </w:lvl>
    <w:lvl w:ilvl="6" w:tplc="C78A8BAC" w:tentative="1">
      <w:start w:val="1"/>
      <w:numFmt w:val="bullet"/>
      <w:lvlText w:val=""/>
      <w:lvlJc w:val="left"/>
      <w:pPr>
        <w:ind w:left="5397" w:hanging="360"/>
      </w:pPr>
      <w:rPr>
        <w:rFonts w:ascii="Symbol" w:hAnsi="Symbol" w:hint="default"/>
      </w:rPr>
    </w:lvl>
    <w:lvl w:ilvl="7" w:tplc="B9FED9EA" w:tentative="1">
      <w:start w:val="1"/>
      <w:numFmt w:val="bullet"/>
      <w:lvlText w:val="o"/>
      <w:lvlJc w:val="left"/>
      <w:pPr>
        <w:ind w:left="6117" w:hanging="360"/>
      </w:pPr>
      <w:rPr>
        <w:rFonts w:ascii="Courier New" w:hAnsi="Courier New" w:cs="Courier New" w:hint="default"/>
      </w:rPr>
    </w:lvl>
    <w:lvl w:ilvl="8" w:tplc="5E205666" w:tentative="1">
      <w:start w:val="1"/>
      <w:numFmt w:val="bullet"/>
      <w:lvlText w:val=""/>
      <w:lvlJc w:val="left"/>
      <w:pPr>
        <w:ind w:left="6837" w:hanging="360"/>
      </w:pPr>
      <w:rPr>
        <w:rFonts w:ascii="Wingdings" w:hAnsi="Wingdings" w:hint="default"/>
      </w:rPr>
    </w:lvl>
  </w:abstractNum>
  <w:abstractNum w:abstractNumId="21" w15:restartNumberingAfterBreak="0">
    <w:nsid w:val="43B005D3"/>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4C367143"/>
    <w:multiLevelType w:val="hybridMultilevel"/>
    <w:tmpl w:val="647A2D6E"/>
    <w:lvl w:ilvl="0" w:tplc="6C04577E">
      <w:start w:val="1"/>
      <w:numFmt w:val="bullet"/>
      <w:lvlText w:val=""/>
      <w:lvlJc w:val="left"/>
      <w:pPr>
        <w:ind w:left="360" w:hanging="360"/>
      </w:pPr>
      <w:rPr>
        <w:rFonts w:ascii="Symbol" w:hAnsi="Symbol" w:hint="default"/>
      </w:rPr>
    </w:lvl>
    <w:lvl w:ilvl="1" w:tplc="EC286F30" w:tentative="1">
      <w:start w:val="1"/>
      <w:numFmt w:val="bullet"/>
      <w:lvlText w:val="o"/>
      <w:lvlJc w:val="left"/>
      <w:pPr>
        <w:ind w:left="1080" w:hanging="360"/>
      </w:pPr>
      <w:rPr>
        <w:rFonts w:ascii="Courier New" w:hAnsi="Courier New" w:cs="Courier New" w:hint="default"/>
      </w:rPr>
    </w:lvl>
    <w:lvl w:ilvl="2" w:tplc="256C0158" w:tentative="1">
      <w:start w:val="1"/>
      <w:numFmt w:val="bullet"/>
      <w:lvlText w:val=""/>
      <w:lvlJc w:val="left"/>
      <w:pPr>
        <w:ind w:left="1800" w:hanging="360"/>
      </w:pPr>
      <w:rPr>
        <w:rFonts w:ascii="Wingdings" w:hAnsi="Wingdings" w:hint="default"/>
      </w:rPr>
    </w:lvl>
    <w:lvl w:ilvl="3" w:tplc="ED86AB04" w:tentative="1">
      <w:start w:val="1"/>
      <w:numFmt w:val="bullet"/>
      <w:lvlText w:val=""/>
      <w:lvlJc w:val="left"/>
      <w:pPr>
        <w:ind w:left="2520" w:hanging="360"/>
      </w:pPr>
      <w:rPr>
        <w:rFonts w:ascii="Symbol" w:hAnsi="Symbol" w:hint="default"/>
      </w:rPr>
    </w:lvl>
    <w:lvl w:ilvl="4" w:tplc="37926002" w:tentative="1">
      <w:start w:val="1"/>
      <w:numFmt w:val="bullet"/>
      <w:lvlText w:val="o"/>
      <w:lvlJc w:val="left"/>
      <w:pPr>
        <w:ind w:left="3240" w:hanging="360"/>
      </w:pPr>
      <w:rPr>
        <w:rFonts w:ascii="Courier New" w:hAnsi="Courier New" w:cs="Courier New" w:hint="default"/>
      </w:rPr>
    </w:lvl>
    <w:lvl w:ilvl="5" w:tplc="BF90AC7A" w:tentative="1">
      <w:start w:val="1"/>
      <w:numFmt w:val="bullet"/>
      <w:lvlText w:val=""/>
      <w:lvlJc w:val="left"/>
      <w:pPr>
        <w:ind w:left="3960" w:hanging="360"/>
      </w:pPr>
      <w:rPr>
        <w:rFonts w:ascii="Wingdings" w:hAnsi="Wingdings" w:hint="default"/>
      </w:rPr>
    </w:lvl>
    <w:lvl w:ilvl="6" w:tplc="68E6957A" w:tentative="1">
      <w:start w:val="1"/>
      <w:numFmt w:val="bullet"/>
      <w:lvlText w:val=""/>
      <w:lvlJc w:val="left"/>
      <w:pPr>
        <w:ind w:left="4680" w:hanging="360"/>
      </w:pPr>
      <w:rPr>
        <w:rFonts w:ascii="Symbol" w:hAnsi="Symbol" w:hint="default"/>
      </w:rPr>
    </w:lvl>
    <w:lvl w:ilvl="7" w:tplc="CD3C0B20" w:tentative="1">
      <w:start w:val="1"/>
      <w:numFmt w:val="bullet"/>
      <w:lvlText w:val="o"/>
      <w:lvlJc w:val="left"/>
      <w:pPr>
        <w:ind w:left="5400" w:hanging="360"/>
      </w:pPr>
      <w:rPr>
        <w:rFonts w:ascii="Courier New" w:hAnsi="Courier New" w:cs="Courier New" w:hint="default"/>
      </w:rPr>
    </w:lvl>
    <w:lvl w:ilvl="8" w:tplc="4DF2C15A" w:tentative="1">
      <w:start w:val="1"/>
      <w:numFmt w:val="bullet"/>
      <w:lvlText w:val=""/>
      <w:lvlJc w:val="left"/>
      <w:pPr>
        <w:ind w:left="6120" w:hanging="360"/>
      </w:pPr>
      <w:rPr>
        <w:rFonts w:ascii="Wingdings" w:hAnsi="Wingdings" w:hint="default"/>
      </w:rPr>
    </w:lvl>
  </w:abstractNum>
  <w:abstractNum w:abstractNumId="23" w15:restartNumberingAfterBreak="0">
    <w:nsid w:val="4DA74375"/>
    <w:multiLevelType w:val="hybridMultilevel"/>
    <w:tmpl w:val="40AA206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4" w15:restartNumberingAfterBreak="0">
    <w:nsid w:val="50B03795"/>
    <w:multiLevelType w:val="hybridMultilevel"/>
    <w:tmpl w:val="067627EE"/>
    <w:lvl w:ilvl="0" w:tplc="041D0001">
      <w:start w:val="1"/>
      <w:numFmt w:val="bullet"/>
      <w:lvlText w:val=""/>
      <w:lvlJc w:val="left"/>
      <w:pPr>
        <w:ind w:left="720" w:hanging="360"/>
      </w:pPr>
      <w:rPr>
        <w:rFonts w:ascii="Symbol" w:hAnsi="Symbol" w:hint="default"/>
      </w:rPr>
    </w:lvl>
    <w:lvl w:ilvl="1" w:tplc="041D000F">
      <w:start w:val="1"/>
      <w:numFmt w:val="decimal"/>
      <w:lvlText w:val="%2."/>
      <w:lvlJc w:val="left"/>
      <w:pPr>
        <w:ind w:left="1440" w:hanging="360"/>
      </w:pPr>
      <w:rPr>
        <w:rFonts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3BC2C9A"/>
    <w:multiLevelType w:val="hybridMultilevel"/>
    <w:tmpl w:val="9208CF0C"/>
    <w:lvl w:ilvl="0" w:tplc="89E47E08">
      <w:start w:val="1"/>
      <w:numFmt w:val="decimal"/>
      <w:pStyle w:val="Numreradlistaindrag"/>
      <w:lvlText w:val="%1."/>
      <w:lvlJc w:val="left"/>
      <w:pPr>
        <w:tabs>
          <w:tab w:val="num" w:pos="720"/>
        </w:tabs>
        <w:ind w:left="720" w:hanging="360"/>
      </w:pPr>
    </w:lvl>
    <w:lvl w:ilvl="1" w:tplc="6D3E5620" w:tentative="1">
      <w:start w:val="1"/>
      <w:numFmt w:val="lowerLetter"/>
      <w:lvlText w:val="%2."/>
      <w:lvlJc w:val="left"/>
      <w:pPr>
        <w:tabs>
          <w:tab w:val="num" w:pos="1440"/>
        </w:tabs>
        <w:ind w:left="1440" w:hanging="360"/>
      </w:pPr>
    </w:lvl>
    <w:lvl w:ilvl="2" w:tplc="77346C7C" w:tentative="1">
      <w:start w:val="1"/>
      <w:numFmt w:val="lowerRoman"/>
      <w:lvlText w:val="%3."/>
      <w:lvlJc w:val="right"/>
      <w:pPr>
        <w:tabs>
          <w:tab w:val="num" w:pos="2160"/>
        </w:tabs>
        <w:ind w:left="2160" w:hanging="180"/>
      </w:pPr>
    </w:lvl>
    <w:lvl w:ilvl="3" w:tplc="3F16C32E" w:tentative="1">
      <w:start w:val="1"/>
      <w:numFmt w:val="decimal"/>
      <w:lvlText w:val="%4."/>
      <w:lvlJc w:val="left"/>
      <w:pPr>
        <w:tabs>
          <w:tab w:val="num" w:pos="2880"/>
        </w:tabs>
        <w:ind w:left="2880" w:hanging="360"/>
      </w:pPr>
    </w:lvl>
    <w:lvl w:ilvl="4" w:tplc="6E145416" w:tentative="1">
      <w:start w:val="1"/>
      <w:numFmt w:val="lowerLetter"/>
      <w:lvlText w:val="%5."/>
      <w:lvlJc w:val="left"/>
      <w:pPr>
        <w:tabs>
          <w:tab w:val="num" w:pos="3600"/>
        </w:tabs>
        <w:ind w:left="3600" w:hanging="360"/>
      </w:pPr>
    </w:lvl>
    <w:lvl w:ilvl="5" w:tplc="53FC4E86" w:tentative="1">
      <w:start w:val="1"/>
      <w:numFmt w:val="lowerRoman"/>
      <w:lvlText w:val="%6."/>
      <w:lvlJc w:val="right"/>
      <w:pPr>
        <w:tabs>
          <w:tab w:val="num" w:pos="4320"/>
        </w:tabs>
        <w:ind w:left="4320" w:hanging="180"/>
      </w:pPr>
    </w:lvl>
    <w:lvl w:ilvl="6" w:tplc="F992216C" w:tentative="1">
      <w:start w:val="1"/>
      <w:numFmt w:val="decimal"/>
      <w:lvlText w:val="%7."/>
      <w:lvlJc w:val="left"/>
      <w:pPr>
        <w:tabs>
          <w:tab w:val="num" w:pos="5040"/>
        </w:tabs>
        <w:ind w:left="5040" w:hanging="360"/>
      </w:pPr>
    </w:lvl>
    <w:lvl w:ilvl="7" w:tplc="A114FFBA" w:tentative="1">
      <w:start w:val="1"/>
      <w:numFmt w:val="lowerLetter"/>
      <w:lvlText w:val="%8."/>
      <w:lvlJc w:val="left"/>
      <w:pPr>
        <w:tabs>
          <w:tab w:val="num" w:pos="5760"/>
        </w:tabs>
        <w:ind w:left="5760" w:hanging="360"/>
      </w:pPr>
    </w:lvl>
    <w:lvl w:ilvl="8" w:tplc="246493D6" w:tentative="1">
      <w:start w:val="1"/>
      <w:numFmt w:val="lowerRoman"/>
      <w:lvlText w:val="%9."/>
      <w:lvlJc w:val="right"/>
      <w:pPr>
        <w:tabs>
          <w:tab w:val="num" w:pos="6480"/>
        </w:tabs>
        <w:ind w:left="6480" w:hanging="180"/>
      </w:pPr>
    </w:lvl>
  </w:abstractNum>
  <w:abstractNum w:abstractNumId="2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4C30ABC"/>
    <w:multiLevelType w:val="hybridMultilevel"/>
    <w:tmpl w:val="1744DFBE"/>
    <w:lvl w:ilvl="0" w:tplc="42E6FDFA">
      <w:start w:val="1"/>
      <w:numFmt w:val="bullet"/>
      <w:lvlText w:val=""/>
      <w:lvlJc w:val="left"/>
      <w:pPr>
        <w:ind w:left="720" w:hanging="360"/>
      </w:pPr>
      <w:rPr>
        <w:rFonts w:ascii="Symbol" w:hAnsi="Symbol" w:hint="default"/>
      </w:rPr>
    </w:lvl>
    <w:lvl w:ilvl="1" w:tplc="17801034" w:tentative="1">
      <w:start w:val="1"/>
      <w:numFmt w:val="lowerLetter"/>
      <w:lvlText w:val="%2."/>
      <w:lvlJc w:val="left"/>
      <w:pPr>
        <w:ind w:left="1440" w:hanging="360"/>
      </w:pPr>
    </w:lvl>
    <w:lvl w:ilvl="2" w:tplc="F2DEC52E" w:tentative="1">
      <w:start w:val="1"/>
      <w:numFmt w:val="lowerRoman"/>
      <w:lvlText w:val="%3."/>
      <w:lvlJc w:val="right"/>
      <w:pPr>
        <w:ind w:left="2160" w:hanging="180"/>
      </w:pPr>
    </w:lvl>
    <w:lvl w:ilvl="3" w:tplc="2A9C295E" w:tentative="1">
      <w:start w:val="1"/>
      <w:numFmt w:val="decimal"/>
      <w:lvlText w:val="%4."/>
      <w:lvlJc w:val="left"/>
      <w:pPr>
        <w:ind w:left="2880" w:hanging="360"/>
      </w:pPr>
    </w:lvl>
    <w:lvl w:ilvl="4" w:tplc="62CC88FE" w:tentative="1">
      <w:start w:val="1"/>
      <w:numFmt w:val="lowerLetter"/>
      <w:lvlText w:val="%5."/>
      <w:lvlJc w:val="left"/>
      <w:pPr>
        <w:ind w:left="3600" w:hanging="360"/>
      </w:pPr>
    </w:lvl>
    <w:lvl w:ilvl="5" w:tplc="F9689DA4" w:tentative="1">
      <w:start w:val="1"/>
      <w:numFmt w:val="lowerRoman"/>
      <w:lvlText w:val="%6."/>
      <w:lvlJc w:val="right"/>
      <w:pPr>
        <w:ind w:left="4320" w:hanging="180"/>
      </w:pPr>
    </w:lvl>
    <w:lvl w:ilvl="6" w:tplc="37BA34E8" w:tentative="1">
      <w:start w:val="1"/>
      <w:numFmt w:val="decimal"/>
      <w:lvlText w:val="%7."/>
      <w:lvlJc w:val="left"/>
      <w:pPr>
        <w:ind w:left="5040" w:hanging="360"/>
      </w:pPr>
    </w:lvl>
    <w:lvl w:ilvl="7" w:tplc="19C87C2A" w:tentative="1">
      <w:start w:val="1"/>
      <w:numFmt w:val="lowerLetter"/>
      <w:lvlText w:val="%8."/>
      <w:lvlJc w:val="left"/>
      <w:pPr>
        <w:ind w:left="5760" w:hanging="360"/>
      </w:pPr>
    </w:lvl>
    <w:lvl w:ilvl="8" w:tplc="F50A0118" w:tentative="1">
      <w:start w:val="1"/>
      <w:numFmt w:val="lowerRoman"/>
      <w:lvlText w:val="%9."/>
      <w:lvlJc w:val="right"/>
      <w:pPr>
        <w:ind w:left="6480" w:hanging="180"/>
      </w:pPr>
    </w:lvl>
  </w:abstractNum>
  <w:abstractNum w:abstractNumId="28" w15:restartNumberingAfterBreak="0">
    <w:nsid w:val="591B2E9C"/>
    <w:multiLevelType w:val="hybridMultilevel"/>
    <w:tmpl w:val="B59C9E52"/>
    <w:lvl w:ilvl="0" w:tplc="E63C25B0">
      <w:start w:val="1"/>
      <w:numFmt w:val="bullet"/>
      <w:lvlText w:val=""/>
      <w:lvlJc w:val="left"/>
      <w:pPr>
        <w:ind w:left="720" w:hanging="360"/>
      </w:pPr>
      <w:rPr>
        <w:rFonts w:ascii="Symbol" w:hAnsi="Symbol" w:hint="default"/>
      </w:rPr>
    </w:lvl>
    <w:lvl w:ilvl="1" w:tplc="5CDA80AE">
      <w:start w:val="1"/>
      <w:numFmt w:val="decimal"/>
      <w:lvlText w:val="%2."/>
      <w:lvlJc w:val="left"/>
      <w:pPr>
        <w:ind w:left="1440" w:hanging="360"/>
      </w:pPr>
      <w:rPr>
        <w:rFonts w:hint="default"/>
      </w:rPr>
    </w:lvl>
    <w:lvl w:ilvl="2" w:tplc="1F927AD6" w:tentative="1">
      <w:start w:val="1"/>
      <w:numFmt w:val="bullet"/>
      <w:lvlText w:val=""/>
      <w:lvlJc w:val="left"/>
      <w:pPr>
        <w:ind w:left="2160" w:hanging="360"/>
      </w:pPr>
      <w:rPr>
        <w:rFonts w:ascii="Wingdings" w:hAnsi="Wingdings" w:hint="default"/>
      </w:rPr>
    </w:lvl>
    <w:lvl w:ilvl="3" w:tplc="DFE26D44" w:tentative="1">
      <w:start w:val="1"/>
      <w:numFmt w:val="bullet"/>
      <w:lvlText w:val=""/>
      <w:lvlJc w:val="left"/>
      <w:pPr>
        <w:ind w:left="2880" w:hanging="360"/>
      </w:pPr>
      <w:rPr>
        <w:rFonts w:ascii="Symbol" w:hAnsi="Symbol" w:hint="default"/>
      </w:rPr>
    </w:lvl>
    <w:lvl w:ilvl="4" w:tplc="300A7944" w:tentative="1">
      <w:start w:val="1"/>
      <w:numFmt w:val="bullet"/>
      <w:lvlText w:val="o"/>
      <w:lvlJc w:val="left"/>
      <w:pPr>
        <w:ind w:left="3600" w:hanging="360"/>
      </w:pPr>
      <w:rPr>
        <w:rFonts w:ascii="Courier New" w:hAnsi="Courier New" w:cs="Courier New" w:hint="default"/>
      </w:rPr>
    </w:lvl>
    <w:lvl w:ilvl="5" w:tplc="CA2A4FC8" w:tentative="1">
      <w:start w:val="1"/>
      <w:numFmt w:val="bullet"/>
      <w:lvlText w:val=""/>
      <w:lvlJc w:val="left"/>
      <w:pPr>
        <w:ind w:left="4320" w:hanging="360"/>
      </w:pPr>
      <w:rPr>
        <w:rFonts w:ascii="Wingdings" w:hAnsi="Wingdings" w:hint="default"/>
      </w:rPr>
    </w:lvl>
    <w:lvl w:ilvl="6" w:tplc="0930E522" w:tentative="1">
      <w:start w:val="1"/>
      <w:numFmt w:val="bullet"/>
      <w:lvlText w:val=""/>
      <w:lvlJc w:val="left"/>
      <w:pPr>
        <w:ind w:left="5040" w:hanging="360"/>
      </w:pPr>
      <w:rPr>
        <w:rFonts w:ascii="Symbol" w:hAnsi="Symbol" w:hint="default"/>
      </w:rPr>
    </w:lvl>
    <w:lvl w:ilvl="7" w:tplc="050AB680" w:tentative="1">
      <w:start w:val="1"/>
      <w:numFmt w:val="bullet"/>
      <w:lvlText w:val="o"/>
      <w:lvlJc w:val="left"/>
      <w:pPr>
        <w:ind w:left="5760" w:hanging="360"/>
      </w:pPr>
      <w:rPr>
        <w:rFonts w:ascii="Courier New" w:hAnsi="Courier New" w:cs="Courier New" w:hint="default"/>
      </w:rPr>
    </w:lvl>
    <w:lvl w:ilvl="8" w:tplc="CEE81644" w:tentative="1">
      <w:start w:val="1"/>
      <w:numFmt w:val="bullet"/>
      <w:lvlText w:val=""/>
      <w:lvlJc w:val="left"/>
      <w:pPr>
        <w:ind w:left="6480" w:hanging="360"/>
      </w:pPr>
      <w:rPr>
        <w:rFonts w:ascii="Wingdings" w:hAnsi="Wingdings" w:hint="default"/>
      </w:rPr>
    </w:lvl>
  </w:abstractNum>
  <w:abstractNum w:abstractNumId="29" w15:restartNumberingAfterBreak="0">
    <w:nsid w:val="6BC538C5"/>
    <w:multiLevelType w:val="hybridMultilevel"/>
    <w:tmpl w:val="DCC65926"/>
    <w:lvl w:ilvl="0" w:tplc="23167A26">
      <w:start w:val="1"/>
      <w:numFmt w:val="bullet"/>
      <w:lvlText w:val=""/>
      <w:lvlJc w:val="left"/>
      <w:pPr>
        <w:ind w:left="780" w:hanging="360"/>
      </w:pPr>
      <w:rPr>
        <w:rFonts w:ascii="Symbol" w:hAnsi="Symbol" w:hint="default"/>
      </w:rPr>
    </w:lvl>
    <w:lvl w:ilvl="1" w:tplc="980CAE12">
      <w:start w:val="1"/>
      <w:numFmt w:val="bullet"/>
      <w:lvlText w:val="o"/>
      <w:lvlJc w:val="left"/>
      <w:pPr>
        <w:ind w:left="1500" w:hanging="360"/>
      </w:pPr>
      <w:rPr>
        <w:rFonts w:ascii="Courier New" w:hAnsi="Courier New" w:cs="Courier New" w:hint="default"/>
      </w:rPr>
    </w:lvl>
    <w:lvl w:ilvl="2" w:tplc="7FF44B2C">
      <w:start w:val="1"/>
      <w:numFmt w:val="bullet"/>
      <w:lvlText w:val=""/>
      <w:lvlJc w:val="left"/>
      <w:pPr>
        <w:ind w:left="2220" w:hanging="360"/>
      </w:pPr>
      <w:rPr>
        <w:rFonts w:ascii="Wingdings" w:hAnsi="Wingdings" w:hint="default"/>
      </w:rPr>
    </w:lvl>
    <w:lvl w:ilvl="3" w:tplc="40C05D74">
      <w:start w:val="1"/>
      <w:numFmt w:val="bullet"/>
      <w:lvlText w:val=""/>
      <w:lvlJc w:val="left"/>
      <w:pPr>
        <w:ind w:left="2940" w:hanging="360"/>
      </w:pPr>
      <w:rPr>
        <w:rFonts w:ascii="Symbol" w:hAnsi="Symbol" w:hint="default"/>
      </w:rPr>
    </w:lvl>
    <w:lvl w:ilvl="4" w:tplc="A27039DC">
      <w:start w:val="1"/>
      <w:numFmt w:val="bullet"/>
      <w:lvlText w:val="o"/>
      <w:lvlJc w:val="left"/>
      <w:pPr>
        <w:ind w:left="3660" w:hanging="360"/>
      </w:pPr>
      <w:rPr>
        <w:rFonts w:ascii="Courier New" w:hAnsi="Courier New" w:cs="Courier New" w:hint="default"/>
      </w:rPr>
    </w:lvl>
    <w:lvl w:ilvl="5" w:tplc="1C6EEDC2">
      <w:start w:val="1"/>
      <w:numFmt w:val="bullet"/>
      <w:lvlText w:val=""/>
      <w:lvlJc w:val="left"/>
      <w:pPr>
        <w:ind w:left="4380" w:hanging="360"/>
      </w:pPr>
      <w:rPr>
        <w:rFonts w:ascii="Wingdings" w:hAnsi="Wingdings" w:hint="default"/>
      </w:rPr>
    </w:lvl>
    <w:lvl w:ilvl="6" w:tplc="B980F85E">
      <w:start w:val="1"/>
      <w:numFmt w:val="bullet"/>
      <w:lvlText w:val=""/>
      <w:lvlJc w:val="left"/>
      <w:pPr>
        <w:ind w:left="5100" w:hanging="360"/>
      </w:pPr>
      <w:rPr>
        <w:rFonts w:ascii="Symbol" w:hAnsi="Symbol" w:hint="default"/>
      </w:rPr>
    </w:lvl>
    <w:lvl w:ilvl="7" w:tplc="CE1CBD7C">
      <w:start w:val="1"/>
      <w:numFmt w:val="bullet"/>
      <w:lvlText w:val="o"/>
      <w:lvlJc w:val="left"/>
      <w:pPr>
        <w:ind w:left="5820" w:hanging="360"/>
      </w:pPr>
      <w:rPr>
        <w:rFonts w:ascii="Courier New" w:hAnsi="Courier New" w:cs="Courier New" w:hint="default"/>
      </w:rPr>
    </w:lvl>
    <w:lvl w:ilvl="8" w:tplc="B864662C">
      <w:start w:val="1"/>
      <w:numFmt w:val="bullet"/>
      <w:lvlText w:val=""/>
      <w:lvlJc w:val="left"/>
      <w:pPr>
        <w:ind w:left="6540" w:hanging="360"/>
      </w:pPr>
      <w:rPr>
        <w:rFonts w:ascii="Wingdings" w:hAnsi="Wingdings" w:hint="default"/>
      </w:rPr>
    </w:lvl>
  </w:abstractNum>
  <w:abstractNum w:abstractNumId="30" w15:restartNumberingAfterBreak="0">
    <w:nsid w:val="6E684C2F"/>
    <w:multiLevelType w:val="hybridMultilevel"/>
    <w:tmpl w:val="D5DAA6CE"/>
    <w:lvl w:ilvl="0" w:tplc="041D0001">
      <w:start w:val="1"/>
      <w:numFmt w:val="bullet"/>
      <w:lvlText w:val=""/>
      <w:lvlJc w:val="left"/>
      <w:pPr>
        <w:ind w:left="720" w:hanging="360"/>
      </w:pPr>
      <w:rPr>
        <w:rFonts w:ascii="Symbol" w:hAnsi="Symbol" w:hint="default"/>
      </w:rPr>
    </w:lvl>
    <w:lvl w:ilvl="1" w:tplc="1F684586">
      <w:start w:val="1"/>
      <w:numFmt w:val="bullet"/>
      <w:lvlText w:val="−"/>
      <w:lvlJc w:val="left"/>
      <w:pPr>
        <w:ind w:left="1440" w:hanging="360"/>
      </w:pPr>
      <w:rPr>
        <w:rFonts w:ascii="Times New Roman" w:hAnsi="Times New Roman" w:cs="Times New Roman"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0343C6B"/>
    <w:multiLevelType w:val="hybridMultilevel"/>
    <w:tmpl w:val="5CF801B0"/>
    <w:lvl w:ilvl="0" w:tplc="4B24F3F6">
      <w:start w:val="1"/>
      <w:numFmt w:val="bullet"/>
      <w:lvlText w:val=""/>
      <w:lvlJc w:val="left"/>
      <w:pPr>
        <w:ind w:left="720" w:hanging="360"/>
      </w:pPr>
      <w:rPr>
        <w:rFonts w:ascii="Symbol" w:hAnsi="Symbol" w:hint="default"/>
      </w:rPr>
    </w:lvl>
    <w:lvl w:ilvl="1" w:tplc="ADDA29BA" w:tentative="1">
      <w:start w:val="1"/>
      <w:numFmt w:val="bullet"/>
      <w:lvlText w:val="o"/>
      <w:lvlJc w:val="left"/>
      <w:pPr>
        <w:ind w:left="1440" w:hanging="360"/>
      </w:pPr>
      <w:rPr>
        <w:rFonts w:ascii="Courier New" w:hAnsi="Courier New" w:cs="Courier New" w:hint="default"/>
      </w:rPr>
    </w:lvl>
    <w:lvl w:ilvl="2" w:tplc="2F203FD0" w:tentative="1">
      <w:start w:val="1"/>
      <w:numFmt w:val="bullet"/>
      <w:lvlText w:val=""/>
      <w:lvlJc w:val="left"/>
      <w:pPr>
        <w:ind w:left="2160" w:hanging="360"/>
      </w:pPr>
      <w:rPr>
        <w:rFonts w:ascii="Wingdings" w:hAnsi="Wingdings" w:hint="default"/>
      </w:rPr>
    </w:lvl>
    <w:lvl w:ilvl="3" w:tplc="8C785176" w:tentative="1">
      <w:start w:val="1"/>
      <w:numFmt w:val="bullet"/>
      <w:lvlText w:val=""/>
      <w:lvlJc w:val="left"/>
      <w:pPr>
        <w:ind w:left="2880" w:hanging="360"/>
      </w:pPr>
      <w:rPr>
        <w:rFonts w:ascii="Symbol" w:hAnsi="Symbol" w:hint="default"/>
      </w:rPr>
    </w:lvl>
    <w:lvl w:ilvl="4" w:tplc="92707296" w:tentative="1">
      <w:start w:val="1"/>
      <w:numFmt w:val="bullet"/>
      <w:lvlText w:val="o"/>
      <w:lvlJc w:val="left"/>
      <w:pPr>
        <w:ind w:left="3600" w:hanging="360"/>
      </w:pPr>
      <w:rPr>
        <w:rFonts w:ascii="Courier New" w:hAnsi="Courier New" w:cs="Courier New" w:hint="default"/>
      </w:rPr>
    </w:lvl>
    <w:lvl w:ilvl="5" w:tplc="8968D91A" w:tentative="1">
      <w:start w:val="1"/>
      <w:numFmt w:val="bullet"/>
      <w:lvlText w:val=""/>
      <w:lvlJc w:val="left"/>
      <w:pPr>
        <w:ind w:left="4320" w:hanging="360"/>
      </w:pPr>
      <w:rPr>
        <w:rFonts w:ascii="Wingdings" w:hAnsi="Wingdings" w:hint="default"/>
      </w:rPr>
    </w:lvl>
    <w:lvl w:ilvl="6" w:tplc="57C6D850" w:tentative="1">
      <w:start w:val="1"/>
      <w:numFmt w:val="bullet"/>
      <w:lvlText w:val=""/>
      <w:lvlJc w:val="left"/>
      <w:pPr>
        <w:ind w:left="5040" w:hanging="360"/>
      </w:pPr>
      <w:rPr>
        <w:rFonts w:ascii="Symbol" w:hAnsi="Symbol" w:hint="default"/>
      </w:rPr>
    </w:lvl>
    <w:lvl w:ilvl="7" w:tplc="2696BC82" w:tentative="1">
      <w:start w:val="1"/>
      <w:numFmt w:val="bullet"/>
      <w:lvlText w:val="o"/>
      <w:lvlJc w:val="left"/>
      <w:pPr>
        <w:ind w:left="5760" w:hanging="360"/>
      </w:pPr>
      <w:rPr>
        <w:rFonts w:ascii="Courier New" w:hAnsi="Courier New" w:cs="Courier New" w:hint="default"/>
      </w:rPr>
    </w:lvl>
    <w:lvl w:ilvl="8" w:tplc="4F88AA74" w:tentative="1">
      <w:start w:val="1"/>
      <w:numFmt w:val="bullet"/>
      <w:lvlText w:val=""/>
      <w:lvlJc w:val="left"/>
      <w:pPr>
        <w:ind w:left="6480" w:hanging="360"/>
      </w:pPr>
      <w:rPr>
        <w:rFonts w:ascii="Wingdings" w:hAnsi="Wingdings" w:hint="default"/>
      </w:rPr>
    </w:lvl>
  </w:abstractNum>
  <w:abstractNum w:abstractNumId="32" w15:restartNumberingAfterBreak="0">
    <w:nsid w:val="76F15DEE"/>
    <w:multiLevelType w:val="hybridMultilevel"/>
    <w:tmpl w:val="566CFB5A"/>
    <w:lvl w:ilvl="0" w:tplc="7CD6AD8A">
      <w:start w:val="1"/>
      <w:numFmt w:val="bullet"/>
      <w:lvlText w:val=""/>
      <w:lvlJc w:val="left"/>
      <w:pPr>
        <w:ind w:left="720" w:hanging="360"/>
      </w:pPr>
      <w:rPr>
        <w:rFonts w:ascii="Symbol" w:hAnsi="Symbol" w:hint="default"/>
      </w:rPr>
    </w:lvl>
    <w:lvl w:ilvl="1" w:tplc="1B54B600">
      <w:start w:val="1"/>
      <w:numFmt w:val="bullet"/>
      <w:lvlText w:val="o"/>
      <w:lvlJc w:val="left"/>
      <w:pPr>
        <w:ind w:left="1440" w:hanging="360"/>
      </w:pPr>
      <w:rPr>
        <w:rFonts w:ascii="Courier New" w:hAnsi="Courier New" w:cs="Courier New" w:hint="default"/>
      </w:rPr>
    </w:lvl>
    <w:lvl w:ilvl="2" w:tplc="8E26E710">
      <w:start w:val="1"/>
      <w:numFmt w:val="bullet"/>
      <w:lvlText w:val=""/>
      <w:lvlJc w:val="left"/>
      <w:pPr>
        <w:ind w:left="2160" w:hanging="360"/>
      </w:pPr>
      <w:rPr>
        <w:rFonts w:ascii="Wingdings" w:hAnsi="Wingdings" w:hint="default"/>
      </w:rPr>
    </w:lvl>
    <w:lvl w:ilvl="3" w:tplc="F8383254">
      <w:start w:val="1"/>
      <w:numFmt w:val="bullet"/>
      <w:lvlText w:val=""/>
      <w:lvlJc w:val="left"/>
      <w:pPr>
        <w:ind w:left="2880" w:hanging="360"/>
      </w:pPr>
      <w:rPr>
        <w:rFonts w:ascii="Symbol" w:hAnsi="Symbol" w:hint="default"/>
      </w:rPr>
    </w:lvl>
    <w:lvl w:ilvl="4" w:tplc="304649CC">
      <w:start w:val="1"/>
      <w:numFmt w:val="bullet"/>
      <w:lvlText w:val="o"/>
      <w:lvlJc w:val="left"/>
      <w:pPr>
        <w:ind w:left="3600" w:hanging="360"/>
      </w:pPr>
      <w:rPr>
        <w:rFonts w:ascii="Courier New" w:hAnsi="Courier New" w:cs="Courier New" w:hint="default"/>
      </w:rPr>
    </w:lvl>
    <w:lvl w:ilvl="5" w:tplc="6C661066">
      <w:start w:val="1"/>
      <w:numFmt w:val="bullet"/>
      <w:lvlText w:val=""/>
      <w:lvlJc w:val="left"/>
      <w:pPr>
        <w:ind w:left="4320" w:hanging="360"/>
      </w:pPr>
      <w:rPr>
        <w:rFonts w:ascii="Wingdings" w:hAnsi="Wingdings" w:hint="default"/>
      </w:rPr>
    </w:lvl>
    <w:lvl w:ilvl="6" w:tplc="8A60F9F0">
      <w:start w:val="1"/>
      <w:numFmt w:val="bullet"/>
      <w:lvlText w:val=""/>
      <w:lvlJc w:val="left"/>
      <w:pPr>
        <w:ind w:left="5040" w:hanging="360"/>
      </w:pPr>
      <w:rPr>
        <w:rFonts w:ascii="Symbol" w:hAnsi="Symbol" w:hint="default"/>
      </w:rPr>
    </w:lvl>
    <w:lvl w:ilvl="7" w:tplc="FAA8A4A6">
      <w:start w:val="1"/>
      <w:numFmt w:val="bullet"/>
      <w:lvlText w:val="o"/>
      <w:lvlJc w:val="left"/>
      <w:pPr>
        <w:ind w:left="5760" w:hanging="360"/>
      </w:pPr>
      <w:rPr>
        <w:rFonts w:ascii="Courier New" w:hAnsi="Courier New" w:cs="Courier New" w:hint="default"/>
      </w:rPr>
    </w:lvl>
    <w:lvl w:ilvl="8" w:tplc="007250EC">
      <w:start w:val="1"/>
      <w:numFmt w:val="bullet"/>
      <w:lvlText w:val=""/>
      <w:lvlJc w:val="left"/>
      <w:pPr>
        <w:ind w:left="6480" w:hanging="360"/>
      </w:pPr>
      <w:rPr>
        <w:rFonts w:ascii="Wingdings" w:hAnsi="Wingdings" w:hint="default"/>
      </w:rPr>
    </w:lvl>
  </w:abstractNum>
  <w:abstractNum w:abstractNumId="33" w15:restartNumberingAfterBreak="0">
    <w:nsid w:val="7E666CBC"/>
    <w:multiLevelType w:val="hybridMultilevel"/>
    <w:tmpl w:val="E21CFB56"/>
    <w:lvl w:ilvl="0" w:tplc="3E5E27AE">
      <w:start w:val="1"/>
      <w:numFmt w:val="bullet"/>
      <w:lvlText w:val=""/>
      <w:lvlJc w:val="left"/>
      <w:pPr>
        <w:ind w:left="720" w:hanging="360"/>
      </w:pPr>
      <w:rPr>
        <w:rFonts w:ascii="Symbol" w:hAnsi="Symbol" w:hint="default"/>
      </w:rPr>
    </w:lvl>
    <w:lvl w:ilvl="1" w:tplc="83DE4204">
      <w:start w:val="1"/>
      <w:numFmt w:val="bullet"/>
      <w:lvlText w:val="-"/>
      <w:lvlJc w:val="left"/>
      <w:pPr>
        <w:ind w:left="1440" w:hanging="360"/>
      </w:pPr>
      <w:rPr>
        <w:rFonts w:ascii="Courier New" w:hAnsi="Courier New" w:hint="default"/>
      </w:rPr>
    </w:lvl>
    <w:lvl w:ilvl="2" w:tplc="E220A0E6" w:tentative="1">
      <w:start w:val="1"/>
      <w:numFmt w:val="bullet"/>
      <w:lvlText w:val=""/>
      <w:lvlJc w:val="left"/>
      <w:pPr>
        <w:ind w:left="2160" w:hanging="360"/>
      </w:pPr>
      <w:rPr>
        <w:rFonts w:ascii="Wingdings" w:hAnsi="Wingdings" w:hint="default"/>
      </w:rPr>
    </w:lvl>
    <w:lvl w:ilvl="3" w:tplc="3620CB9E" w:tentative="1">
      <w:start w:val="1"/>
      <w:numFmt w:val="bullet"/>
      <w:lvlText w:val=""/>
      <w:lvlJc w:val="left"/>
      <w:pPr>
        <w:ind w:left="2880" w:hanging="360"/>
      </w:pPr>
      <w:rPr>
        <w:rFonts w:ascii="Symbol" w:hAnsi="Symbol" w:hint="default"/>
      </w:rPr>
    </w:lvl>
    <w:lvl w:ilvl="4" w:tplc="F81E26C4" w:tentative="1">
      <w:start w:val="1"/>
      <w:numFmt w:val="bullet"/>
      <w:lvlText w:val="o"/>
      <w:lvlJc w:val="left"/>
      <w:pPr>
        <w:ind w:left="3600" w:hanging="360"/>
      </w:pPr>
      <w:rPr>
        <w:rFonts w:ascii="Courier New" w:hAnsi="Courier New" w:cs="Courier New" w:hint="default"/>
      </w:rPr>
    </w:lvl>
    <w:lvl w:ilvl="5" w:tplc="9600E6D2" w:tentative="1">
      <w:start w:val="1"/>
      <w:numFmt w:val="bullet"/>
      <w:lvlText w:val=""/>
      <w:lvlJc w:val="left"/>
      <w:pPr>
        <w:ind w:left="4320" w:hanging="360"/>
      </w:pPr>
      <w:rPr>
        <w:rFonts w:ascii="Wingdings" w:hAnsi="Wingdings" w:hint="default"/>
      </w:rPr>
    </w:lvl>
    <w:lvl w:ilvl="6" w:tplc="AE8E2760" w:tentative="1">
      <w:start w:val="1"/>
      <w:numFmt w:val="bullet"/>
      <w:lvlText w:val=""/>
      <w:lvlJc w:val="left"/>
      <w:pPr>
        <w:ind w:left="5040" w:hanging="360"/>
      </w:pPr>
      <w:rPr>
        <w:rFonts w:ascii="Symbol" w:hAnsi="Symbol" w:hint="default"/>
      </w:rPr>
    </w:lvl>
    <w:lvl w:ilvl="7" w:tplc="00AAF96C" w:tentative="1">
      <w:start w:val="1"/>
      <w:numFmt w:val="bullet"/>
      <w:lvlText w:val="o"/>
      <w:lvlJc w:val="left"/>
      <w:pPr>
        <w:ind w:left="5760" w:hanging="360"/>
      </w:pPr>
      <w:rPr>
        <w:rFonts w:ascii="Courier New" w:hAnsi="Courier New" w:cs="Courier New" w:hint="default"/>
      </w:rPr>
    </w:lvl>
    <w:lvl w:ilvl="8" w:tplc="3E2C7264" w:tentative="1">
      <w:start w:val="1"/>
      <w:numFmt w:val="bullet"/>
      <w:lvlText w:val=""/>
      <w:lvlJc w:val="left"/>
      <w:pPr>
        <w:ind w:left="6480" w:hanging="360"/>
      </w:pPr>
      <w:rPr>
        <w:rFonts w:ascii="Wingdings" w:hAnsi="Wingdings" w:hint="default"/>
      </w:rPr>
    </w:lvl>
  </w:abstractNum>
  <w:num w:numId="1" w16cid:durableId="667944747">
    <w:abstractNumId w:val="0"/>
  </w:num>
  <w:num w:numId="2" w16cid:durableId="1116948187">
    <w:abstractNumId w:val="7"/>
  </w:num>
  <w:num w:numId="3" w16cid:durableId="1302467329">
    <w:abstractNumId w:val="2"/>
  </w:num>
  <w:num w:numId="4" w16cid:durableId="1088040425">
    <w:abstractNumId w:val="25"/>
  </w:num>
  <w:num w:numId="5" w16cid:durableId="889923519">
    <w:abstractNumId w:val="33"/>
  </w:num>
  <w:num w:numId="6" w16cid:durableId="1665357705">
    <w:abstractNumId w:val="13"/>
  </w:num>
  <w:num w:numId="7" w16cid:durableId="1306083226">
    <w:abstractNumId w:val="12"/>
  </w:num>
  <w:num w:numId="8" w16cid:durableId="1000691959">
    <w:abstractNumId w:val="5"/>
  </w:num>
  <w:num w:numId="9" w16cid:durableId="1883902507">
    <w:abstractNumId w:val="9"/>
  </w:num>
  <w:num w:numId="10" w16cid:durableId="1950695458">
    <w:abstractNumId w:val="14"/>
  </w:num>
  <w:num w:numId="11" w16cid:durableId="1452360979">
    <w:abstractNumId w:val="15"/>
  </w:num>
  <w:num w:numId="12" w16cid:durableId="1365861319">
    <w:abstractNumId w:val="21"/>
  </w:num>
  <w:num w:numId="13" w16cid:durableId="1652127550">
    <w:abstractNumId w:val="29"/>
  </w:num>
  <w:num w:numId="14" w16cid:durableId="947468233">
    <w:abstractNumId w:val="28"/>
  </w:num>
  <w:num w:numId="15" w16cid:durableId="290793584">
    <w:abstractNumId w:val="20"/>
  </w:num>
  <w:num w:numId="16" w16cid:durableId="1276327168">
    <w:abstractNumId w:val="19"/>
  </w:num>
  <w:num w:numId="17" w16cid:durableId="1791590033">
    <w:abstractNumId w:val="8"/>
  </w:num>
  <w:num w:numId="18" w16cid:durableId="1716276034">
    <w:abstractNumId w:val="27"/>
  </w:num>
  <w:num w:numId="19" w16cid:durableId="28262072">
    <w:abstractNumId w:val="22"/>
  </w:num>
  <w:num w:numId="20" w16cid:durableId="1116145929">
    <w:abstractNumId w:val="31"/>
  </w:num>
  <w:num w:numId="21" w16cid:durableId="1609849875">
    <w:abstractNumId w:val="4"/>
  </w:num>
  <w:num w:numId="22" w16cid:durableId="172644954">
    <w:abstractNumId w:val="32"/>
  </w:num>
  <w:num w:numId="23" w16cid:durableId="2016226222">
    <w:abstractNumId w:val="11"/>
  </w:num>
  <w:num w:numId="24" w16cid:durableId="1331106553">
    <w:abstractNumId w:val="26"/>
  </w:num>
  <w:num w:numId="25" w16cid:durableId="108086135">
    <w:abstractNumId w:val="18"/>
  </w:num>
  <w:num w:numId="26" w16cid:durableId="780954425">
    <w:abstractNumId w:val="10"/>
  </w:num>
  <w:num w:numId="27" w16cid:durableId="843669895">
    <w:abstractNumId w:val="6"/>
  </w:num>
  <w:num w:numId="28" w16cid:durableId="636380731">
    <w:abstractNumId w:val="17"/>
  </w:num>
  <w:num w:numId="29" w16cid:durableId="1871334442">
    <w:abstractNumId w:val="30"/>
  </w:num>
  <w:num w:numId="30" w16cid:durableId="490412420">
    <w:abstractNumId w:val="24"/>
  </w:num>
  <w:num w:numId="31" w16cid:durableId="622882621">
    <w:abstractNumId w:val="16"/>
  </w:num>
  <w:num w:numId="32" w16cid:durableId="2017343651">
    <w:abstractNumId w:val="23"/>
  </w:num>
  <w:num w:numId="33" w16cid:durableId="671106071">
    <w:abstractNumId w:val="23"/>
  </w:num>
  <w:num w:numId="34" w16cid:durableId="1235891800">
    <w:abstractNumId w:val="3"/>
  </w:num>
  <w:num w:numId="35" w16cid:durableId="16537577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4580"/>
    <w:rsid w:val="0005691C"/>
    <w:rsid w:val="00056ECB"/>
    <w:rsid w:val="00056ED5"/>
    <w:rsid w:val="00064B33"/>
    <w:rsid w:val="000655CC"/>
    <w:rsid w:val="000700AE"/>
    <w:rsid w:val="00084024"/>
    <w:rsid w:val="0009062C"/>
    <w:rsid w:val="000927D3"/>
    <w:rsid w:val="00095368"/>
    <w:rsid w:val="000954C4"/>
    <w:rsid w:val="000A4C35"/>
    <w:rsid w:val="000A611A"/>
    <w:rsid w:val="000B0D54"/>
    <w:rsid w:val="000B12D9"/>
    <w:rsid w:val="000B4536"/>
    <w:rsid w:val="000B588E"/>
    <w:rsid w:val="000B7715"/>
    <w:rsid w:val="000D42B0"/>
    <w:rsid w:val="000D6057"/>
    <w:rsid w:val="000E463B"/>
    <w:rsid w:val="000E5A7E"/>
    <w:rsid w:val="000F43A3"/>
    <w:rsid w:val="000F7681"/>
    <w:rsid w:val="0010120C"/>
    <w:rsid w:val="00103031"/>
    <w:rsid w:val="001044FE"/>
    <w:rsid w:val="001139D4"/>
    <w:rsid w:val="00120BA4"/>
    <w:rsid w:val="001300D8"/>
    <w:rsid w:val="00131B08"/>
    <w:rsid w:val="00132A59"/>
    <w:rsid w:val="00133337"/>
    <w:rsid w:val="00133A0F"/>
    <w:rsid w:val="0013580F"/>
    <w:rsid w:val="00135F87"/>
    <w:rsid w:val="00137B6D"/>
    <w:rsid w:val="0014070B"/>
    <w:rsid w:val="001422C1"/>
    <w:rsid w:val="001463D1"/>
    <w:rsid w:val="001522AE"/>
    <w:rsid w:val="00157D5B"/>
    <w:rsid w:val="00161FE6"/>
    <w:rsid w:val="001647EA"/>
    <w:rsid w:val="00164C3D"/>
    <w:rsid w:val="00166D3A"/>
    <w:rsid w:val="00181FDC"/>
    <w:rsid w:val="001860B9"/>
    <w:rsid w:val="00186F2B"/>
    <w:rsid w:val="001874D6"/>
    <w:rsid w:val="001927E4"/>
    <w:rsid w:val="00192827"/>
    <w:rsid w:val="0019632A"/>
    <w:rsid w:val="001A4E7C"/>
    <w:rsid w:val="001B5E15"/>
    <w:rsid w:val="001B762C"/>
    <w:rsid w:val="001C4D0A"/>
    <w:rsid w:val="001C5FEF"/>
    <w:rsid w:val="001F7349"/>
    <w:rsid w:val="00200D3A"/>
    <w:rsid w:val="00211487"/>
    <w:rsid w:val="00211D91"/>
    <w:rsid w:val="00217DEC"/>
    <w:rsid w:val="00225D98"/>
    <w:rsid w:val="00235B57"/>
    <w:rsid w:val="00250F24"/>
    <w:rsid w:val="002523C5"/>
    <w:rsid w:val="0025380B"/>
    <w:rsid w:val="00254135"/>
    <w:rsid w:val="0025703A"/>
    <w:rsid w:val="00262F3D"/>
    <w:rsid w:val="00263281"/>
    <w:rsid w:val="002651D6"/>
    <w:rsid w:val="0026551F"/>
    <w:rsid w:val="00280A85"/>
    <w:rsid w:val="00284119"/>
    <w:rsid w:val="00290B5C"/>
    <w:rsid w:val="00294791"/>
    <w:rsid w:val="002A1B98"/>
    <w:rsid w:val="002B0B30"/>
    <w:rsid w:val="002B0C78"/>
    <w:rsid w:val="002C0C02"/>
    <w:rsid w:val="002C1277"/>
    <w:rsid w:val="002C3D91"/>
    <w:rsid w:val="002C60AD"/>
    <w:rsid w:val="002D0E0E"/>
    <w:rsid w:val="002D1D19"/>
    <w:rsid w:val="002D6023"/>
    <w:rsid w:val="002E263F"/>
    <w:rsid w:val="002E5737"/>
    <w:rsid w:val="002E6F81"/>
    <w:rsid w:val="002F08BA"/>
    <w:rsid w:val="002F2263"/>
    <w:rsid w:val="002F2CFF"/>
    <w:rsid w:val="002F568B"/>
    <w:rsid w:val="002F7818"/>
    <w:rsid w:val="00302C96"/>
    <w:rsid w:val="003066D0"/>
    <w:rsid w:val="00311401"/>
    <w:rsid w:val="003203D7"/>
    <w:rsid w:val="00320F86"/>
    <w:rsid w:val="00324171"/>
    <w:rsid w:val="00325DF5"/>
    <w:rsid w:val="00326C24"/>
    <w:rsid w:val="00330281"/>
    <w:rsid w:val="00337F99"/>
    <w:rsid w:val="0034307B"/>
    <w:rsid w:val="00345EB1"/>
    <w:rsid w:val="00350CC4"/>
    <w:rsid w:val="00352392"/>
    <w:rsid w:val="00360E0D"/>
    <w:rsid w:val="0036357D"/>
    <w:rsid w:val="00363B23"/>
    <w:rsid w:val="0036594C"/>
    <w:rsid w:val="00367D19"/>
    <w:rsid w:val="00371BED"/>
    <w:rsid w:val="00384019"/>
    <w:rsid w:val="003854F1"/>
    <w:rsid w:val="0039118E"/>
    <w:rsid w:val="00397F54"/>
    <w:rsid w:val="003A0D43"/>
    <w:rsid w:val="003A6660"/>
    <w:rsid w:val="003B237D"/>
    <w:rsid w:val="003B2A4B"/>
    <w:rsid w:val="003C0406"/>
    <w:rsid w:val="003D04F6"/>
    <w:rsid w:val="003D099E"/>
    <w:rsid w:val="003D21A2"/>
    <w:rsid w:val="003D29D2"/>
    <w:rsid w:val="003D4049"/>
    <w:rsid w:val="003E0705"/>
    <w:rsid w:val="003E2198"/>
    <w:rsid w:val="003E2FF7"/>
    <w:rsid w:val="003F1013"/>
    <w:rsid w:val="003F1ACF"/>
    <w:rsid w:val="00404948"/>
    <w:rsid w:val="00406BEA"/>
    <w:rsid w:val="00412C10"/>
    <w:rsid w:val="00413A60"/>
    <w:rsid w:val="004160CF"/>
    <w:rsid w:val="004230F7"/>
    <w:rsid w:val="00431217"/>
    <w:rsid w:val="0043167E"/>
    <w:rsid w:val="0043409A"/>
    <w:rsid w:val="00443C1E"/>
    <w:rsid w:val="00446255"/>
    <w:rsid w:val="00451935"/>
    <w:rsid w:val="004556B2"/>
    <w:rsid w:val="00460ED0"/>
    <w:rsid w:val="00465651"/>
    <w:rsid w:val="00470CE7"/>
    <w:rsid w:val="00470F4F"/>
    <w:rsid w:val="00472482"/>
    <w:rsid w:val="00472D6C"/>
    <w:rsid w:val="00476414"/>
    <w:rsid w:val="00480DC7"/>
    <w:rsid w:val="004876F6"/>
    <w:rsid w:val="0049236A"/>
    <w:rsid w:val="00492718"/>
    <w:rsid w:val="004A355D"/>
    <w:rsid w:val="004A4970"/>
    <w:rsid w:val="004B2183"/>
    <w:rsid w:val="004B2A01"/>
    <w:rsid w:val="004C2559"/>
    <w:rsid w:val="004C2C77"/>
    <w:rsid w:val="004D7BA3"/>
    <w:rsid w:val="004E0762"/>
    <w:rsid w:val="004F4518"/>
    <w:rsid w:val="004F4C62"/>
    <w:rsid w:val="00501433"/>
    <w:rsid w:val="00511CC4"/>
    <w:rsid w:val="00531E60"/>
    <w:rsid w:val="005339F4"/>
    <w:rsid w:val="00536A5A"/>
    <w:rsid w:val="00540AB9"/>
    <w:rsid w:val="00541D07"/>
    <w:rsid w:val="00544BAB"/>
    <w:rsid w:val="00545F31"/>
    <w:rsid w:val="0055134D"/>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41B"/>
    <w:rsid w:val="006319DB"/>
    <w:rsid w:val="0065595B"/>
    <w:rsid w:val="00660269"/>
    <w:rsid w:val="00665F89"/>
    <w:rsid w:val="00673C92"/>
    <w:rsid w:val="006753EC"/>
    <w:rsid w:val="006777F0"/>
    <w:rsid w:val="00681B22"/>
    <w:rsid w:val="00683C98"/>
    <w:rsid w:val="006A1EC4"/>
    <w:rsid w:val="006A2789"/>
    <w:rsid w:val="006A4978"/>
    <w:rsid w:val="006A7261"/>
    <w:rsid w:val="006B0D29"/>
    <w:rsid w:val="006B1819"/>
    <w:rsid w:val="006B5DE7"/>
    <w:rsid w:val="006C5048"/>
    <w:rsid w:val="006C6A4B"/>
    <w:rsid w:val="006C779F"/>
    <w:rsid w:val="006D01F5"/>
    <w:rsid w:val="006D0CFB"/>
    <w:rsid w:val="006D30C0"/>
    <w:rsid w:val="006D5573"/>
    <w:rsid w:val="006D7535"/>
    <w:rsid w:val="006E450B"/>
    <w:rsid w:val="006F0D7E"/>
    <w:rsid w:val="006F1473"/>
    <w:rsid w:val="006F7E7C"/>
    <w:rsid w:val="00710B77"/>
    <w:rsid w:val="0072075B"/>
    <w:rsid w:val="007207D6"/>
    <w:rsid w:val="007221C2"/>
    <w:rsid w:val="00725816"/>
    <w:rsid w:val="00730955"/>
    <w:rsid w:val="00733A9C"/>
    <w:rsid w:val="00736574"/>
    <w:rsid w:val="007367E0"/>
    <w:rsid w:val="00737215"/>
    <w:rsid w:val="00747E64"/>
    <w:rsid w:val="00753B09"/>
    <w:rsid w:val="00754905"/>
    <w:rsid w:val="007558C3"/>
    <w:rsid w:val="007566A1"/>
    <w:rsid w:val="00760038"/>
    <w:rsid w:val="00762EE0"/>
    <w:rsid w:val="00765C41"/>
    <w:rsid w:val="00771100"/>
    <w:rsid w:val="007759DD"/>
    <w:rsid w:val="0078609F"/>
    <w:rsid w:val="007917BA"/>
    <w:rsid w:val="007A5C6F"/>
    <w:rsid w:val="007A70F4"/>
    <w:rsid w:val="007B2D31"/>
    <w:rsid w:val="007C19FC"/>
    <w:rsid w:val="007C2CE1"/>
    <w:rsid w:val="007C4480"/>
    <w:rsid w:val="007C59C5"/>
    <w:rsid w:val="007D4241"/>
    <w:rsid w:val="007D4317"/>
    <w:rsid w:val="007D4EA3"/>
    <w:rsid w:val="007F1CFF"/>
    <w:rsid w:val="007F31BB"/>
    <w:rsid w:val="007F5DD5"/>
    <w:rsid w:val="00821A1B"/>
    <w:rsid w:val="008262E9"/>
    <w:rsid w:val="00826E93"/>
    <w:rsid w:val="00827E69"/>
    <w:rsid w:val="0083463F"/>
    <w:rsid w:val="00835C4D"/>
    <w:rsid w:val="0083750C"/>
    <w:rsid w:val="00843F48"/>
    <w:rsid w:val="00851423"/>
    <w:rsid w:val="00857848"/>
    <w:rsid w:val="0086502B"/>
    <w:rsid w:val="008654B6"/>
    <w:rsid w:val="0087139C"/>
    <w:rsid w:val="00876900"/>
    <w:rsid w:val="00880E83"/>
    <w:rsid w:val="008860FE"/>
    <w:rsid w:val="00892F28"/>
    <w:rsid w:val="00897818"/>
    <w:rsid w:val="008A0C5F"/>
    <w:rsid w:val="008A3DEA"/>
    <w:rsid w:val="008A4EB9"/>
    <w:rsid w:val="008A74C0"/>
    <w:rsid w:val="008B1694"/>
    <w:rsid w:val="008C4B27"/>
    <w:rsid w:val="008C7F2A"/>
    <w:rsid w:val="008E36F8"/>
    <w:rsid w:val="008E3965"/>
    <w:rsid w:val="008E46B2"/>
    <w:rsid w:val="008E682C"/>
    <w:rsid w:val="008E78A1"/>
    <w:rsid w:val="008F589F"/>
    <w:rsid w:val="00906238"/>
    <w:rsid w:val="00907EF9"/>
    <w:rsid w:val="0091295C"/>
    <w:rsid w:val="00914D58"/>
    <w:rsid w:val="00921F47"/>
    <w:rsid w:val="009228AB"/>
    <w:rsid w:val="009271D0"/>
    <w:rsid w:val="0093085B"/>
    <w:rsid w:val="00931C57"/>
    <w:rsid w:val="009347A5"/>
    <w:rsid w:val="00942257"/>
    <w:rsid w:val="00946B08"/>
    <w:rsid w:val="009471BF"/>
    <w:rsid w:val="00950E4E"/>
    <w:rsid w:val="009529BD"/>
    <w:rsid w:val="009533B4"/>
    <w:rsid w:val="0095727B"/>
    <w:rsid w:val="009660AA"/>
    <w:rsid w:val="00971D93"/>
    <w:rsid w:val="009B1F6B"/>
    <w:rsid w:val="009C0D12"/>
    <w:rsid w:val="009C192E"/>
    <w:rsid w:val="009D1BCF"/>
    <w:rsid w:val="009D3977"/>
    <w:rsid w:val="009D4DA6"/>
    <w:rsid w:val="009D6819"/>
    <w:rsid w:val="009D6D1C"/>
    <w:rsid w:val="009E0CF9"/>
    <w:rsid w:val="009E2B7A"/>
    <w:rsid w:val="009E531B"/>
    <w:rsid w:val="009E6C56"/>
    <w:rsid w:val="009E7DCF"/>
    <w:rsid w:val="009F4A56"/>
    <w:rsid w:val="009F4E65"/>
    <w:rsid w:val="00A006A5"/>
    <w:rsid w:val="00A05942"/>
    <w:rsid w:val="00A07BEC"/>
    <w:rsid w:val="00A174E5"/>
    <w:rsid w:val="00A264BE"/>
    <w:rsid w:val="00A272CA"/>
    <w:rsid w:val="00A33051"/>
    <w:rsid w:val="00A407AD"/>
    <w:rsid w:val="00A40923"/>
    <w:rsid w:val="00A41C05"/>
    <w:rsid w:val="00A42426"/>
    <w:rsid w:val="00A43B30"/>
    <w:rsid w:val="00A514B7"/>
    <w:rsid w:val="00A51CFE"/>
    <w:rsid w:val="00A539A3"/>
    <w:rsid w:val="00A54A0B"/>
    <w:rsid w:val="00A65FD4"/>
    <w:rsid w:val="00A81198"/>
    <w:rsid w:val="00A81E48"/>
    <w:rsid w:val="00A82035"/>
    <w:rsid w:val="00A90D77"/>
    <w:rsid w:val="00A91B2D"/>
    <w:rsid w:val="00A92E07"/>
    <w:rsid w:val="00AA0B3A"/>
    <w:rsid w:val="00AA6EB4"/>
    <w:rsid w:val="00AA767D"/>
    <w:rsid w:val="00AB0CC9"/>
    <w:rsid w:val="00AC3FF6"/>
    <w:rsid w:val="00AD2837"/>
    <w:rsid w:val="00AD5C34"/>
    <w:rsid w:val="00AD73EC"/>
    <w:rsid w:val="00AE5BC7"/>
    <w:rsid w:val="00AF50B1"/>
    <w:rsid w:val="00AF5AAF"/>
    <w:rsid w:val="00B046D8"/>
    <w:rsid w:val="00B13F4C"/>
    <w:rsid w:val="00B16219"/>
    <w:rsid w:val="00B16C59"/>
    <w:rsid w:val="00B33FDD"/>
    <w:rsid w:val="00B359CC"/>
    <w:rsid w:val="00B36107"/>
    <w:rsid w:val="00B41789"/>
    <w:rsid w:val="00B46C03"/>
    <w:rsid w:val="00B56769"/>
    <w:rsid w:val="00B60C6C"/>
    <w:rsid w:val="00B619A9"/>
    <w:rsid w:val="00B65A9D"/>
    <w:rsid w:val="00B66D60"/>
    <w:rsid w:val="00B75EDE"/>
    <w:rsid w:val="00B77D88"/>
    <w:rsid w:val="00B77FAF"/>
    <w:rsid w:val="00B84336"/>
    <w:rsid w:val="00B851B9"/>
    <w:rsid w:val="00B86453"/>
    <w:rsid w:val="00B90054"/>
    <w:rsid w:val="00B92C14"/>
    <w:rsid w:val="00B93AB8"/>
    <w:rsid w:val="00BA0066"/>
    <w:rsid w:val="00BA4C82"/>
    <w:rsid w:val="00BB69DB"/>
    <w:rsid w:val="00BC322E"/>
    <w:rsid w:val="00BC44CD"/>
    <w:rsid w:val="00BC48A6"/>
    <w:rsid w:val="00BD64CD"/>
    <w:rsid w:val="00BE7978"/>
    <w:rsid w:val="00C07DDB"/>
    <w:rsid w:val="00C33D3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0AC4"/>
    <w:rsid w:val="00CA39EF"/>
    <w:rsid w:val="00CA521F"/>
    <w:rsid w:val="00CB0493"/>
    <w:rsid w:val="00CB17FF"/>
    <w:rsid w:val="00CB1ED7"/>
    <w:rsid w:val="00CC1405"/>
    <w:rsid w:val="00CC167C"/>
    <w:rsid w:val="00CC52D9"/>
    <w:rsid w:val="00CC6375"/>
    <w:rsid w:val="00CD6647"/>
    <w:rsid w:val="00CE4B73"/>
    <w:rsid w:val="00CE597C"/>
    <w:rsid w:val="00CF70BB"/>
    <w:rsid w:val="00D01EF5"/>
    <w:rsid w:val="00D074DB"/>
    <w:rsid w:val="00D139CF"/>
    <w:rsid w:val="00D37E7F"/>
    <w:rsid w:val="00D41211"/>
    <w:rsid w:val="00D47AD7"/>
    <w:rsid w:val="00D51529"/>
    <w:rsid w:val="00D6770C"/>
    <w:rsid w:val="00D85218"/>
    <w:rsid w:val="00D85633"/>
    <w:rsid w:val="00D915B1"/>
    <w:rsid w:val="00DA299D"/>
    <w:rsid w:val="00DA3F44"/>
    <w:rsid w:val="00DA65C4"/>
    <w:rsid w:val="00DB3EE0"/>
    <w:rsid w:val="00DD2BE0"/>
    <w:rsid w:val="00DE4447"/>
    <w:rsid w:val="00DE4EBF"/>
    <w:rsid w:val="00DE5887"/>
    <w:rsid w:val="00DE5DA2"/>
    <w:rsid w:val="00DF0033"/>
    <w:rsid w:val="00E026BF"/>
    <w:rsid w:val="00E07B1B"/>
    <w:rsid w:val="00E11853"/>
    <w:rsid w:val="00E11EE5"/>
    <w:rsid w:val="00E161F1"/>
    <w:rsid w:val="00E24848"/>
    <w:rsid w:val="00E52A86"/>
    <w:rsid w:val="00E54A37"/>
    <w:rsid w:val="00E54B47"/>
    <w:rsid w:val="00E551B5"/>
    <w:rsid w:val="00E553BF"/>
    <w:rsid w:val="00E55D93"/>
    <w:rsid w:val="00E61294"/>
    <w:rsid w:val="00E7237C"/>
    <w:rsid w:val="00E757EA"/>
    <w:rsid w:val="00E77C46"/>
    <w:rsid w:val="00E853FF"/>
    <w:rsid w:val="00E86CE8"/>
    <w:rsid w:val="00E90E82"/>
    <w:rsid w:val="00EA00CB"/>
    <w:rsid w:val="00EA1BAA"/>
    <w:rsid w:val="00EA3FCD"/>
    <w:rsid w:val="00EA42A0"/>
    <w:rsid w:val="00EA4433"/>
    <w:rsid w:val="00EB475D"/>
    <w:rsid w:val="00EB6714"/>
    <w:rsid w:val="00EC0A68"/>
    <w:rsid w:val="00EC5006"/>
    <w:rsid w:val="00ED49C3"/>
    <w:rsid w:val="00ED6CE8"/>
    <w:rsid w:val="00ED7AA6"/>
    <w:rsid w:val="00EE2A56"/>
    <w:rsid w:val="00EE3818"/>
    <w:rsid w:val="00F020E8"/>
    <w:rsid w:val="00F22264"/>
    <w:rsid w:val="00F2564D"/>
    <w:rsid w:val="00F35B05"/>
    <w:rsid w:val="00F413D9"/>
    <w:rsid w:val="00F5135F"/>
    <w:rsid w:val="00F51F78"/>
    <w:rsid w:val="00F773E1"/>
    <w:rsid w:val="00F86F47"/>
    <w:rsid w:val="00F90B64"/>
    <w:rsid w:val="00F97A47"/>
    <w:rsid w:val="00FA0F53"/>
    <w:rsid w:val="00FB2F0F"/>
    <w:rsid w:val="00FB5086"/>
    <w:rsid w:val="00FB5411"/>
    <w:rsid w:val="00FB6392"/>
    <w:rsid w:val="00FB6DF2"/>
    <w:rsid w:val="00FD34FC"/>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6404CC0-A1E0-46AF-BB26-91A97F5F1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1"/>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9D4DA6"/>
    <w:pPr>
      <w:keepNext/>
      <w:keepLines/>
      <w:spacing w:before="40" w:after="0"/>
      <w:outlineLvl w:val="6"/>
    </w:pPr>
    <w:rPr>
      <w:rFonts w:ascii="Calibri Light" w:hAnsi="Calibri Light"/>
      <w:i/>
      <w:iCs/>
      <w:color w:val="1F4D78"/>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3"/>
      </w:numPr>
      <w:tabs>
        <w:tab w:val="num" w:pos="720"/>
      </w:tabs>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ind w:left="717" w:hanging="36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B475D"/>
    <w:pPr>
      <w:spacing w:before="360" w:after="0"/>
      <w:ind w:left="0"/>
    </w:pPr>
    <w:rPr>
      <w:rFonts w:asciiTheme="majorHAnsi" w:hAnsiTheme="majorHAnsi" w:cstheme="majorHAnsi"/>
      <w:b/>
      <w:bCs/>
      <w:caps/>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41211"/>
    <w:pPr>
      <w:spacing w:before="240" w:after="0"/>
      <w:ind w:left="0"/>
    </w:pPr>
    <w:rPr>
      <w:rFonts w:asciiTheme="minorHAnsi" w:hAnsiTheme="minorHAnsi"/>
      <w:b/>
      <w:bCs/>
      <w:sz w:val="20"/>
      <w:szCs w:val="20"/>
    </w:rPr>
  </w:style>
  <w:style w:type="paragraph" w:styleId="Innehll3">
    <w:name w:val="toc 3"/>
    <w:basedOn w:val="Normal"/>
    <w:next w:val="Normal"/>
    <w:autoRedefine/>
    <w:uiPriority w:val="39"/>
    <w:unhideWhenUsed/>
    <w:rsid w:val="000D42B0"/>
    <w:pPr>
      <w:spacing w:after="0"/>
      <w:ind w:left="240"/>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48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72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96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20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44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680"/>
    </w:pPr>
    <w:rPr>
      <w:rFonts w:asciiTheme="minorHAnsi" w:hAnsiTheme="minorHAnsi"/>
      <w:sz w:val="20"/>
      <w:szCs w:val="20"/>
    </w:r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qFormat/>
    <w:locked/>
    <w:rsid w:val="00FB5086"/>
    <w:pPr>
      <w:spacing w:after="0"/>
    </w:pPr>
    <w:rPr>
      <w:sz w:val="20"/>
    </w:rPr>
  </w:style>
  <w:style w:type="character" w:customStyle="1" w:styleId="Formatmall1Char">
    <w:name w:val="Formatmall1 Char"/>
    <w:basedOn w:val="Standardstycketeckensnitt"/>
    <w:link w:val="Formatmall1"/>
    <w:uiPriority w:val="3"/>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ind w:left="1077" w:hanging="360"/>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9D4DA6"/>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Heading71">
    <w:name w:val="Heading 71"/>
    <w:basedOn w:val="Normal"/>
    <w:next w:val="Normal"/>
    <w:uiPriority w:val="9"/>
    <w:semiHidden/>
    <w:unhideWhenUsed/>
    <w:qFormat/>
    <w:rsid w:val="009D4DA6"/>
    <w:pPr>
      <w:keepNext/>
      <w:keepLines/>
      <w:spacing w:before="40" w:after="0" w:line="240" w:lineRule="auto"/>
      <w:ind w:left="0" w:right="0"/>
      <w:outlineLvl w:val="6"/>
    </w:pPr>
    <w:rPr>
      <w:rFonts w:ascii="Calibri Light" w:hAnsi="Calibri Light"/>
      <w:i/>
      <w:iCs/>
      <w:color w:val="1F4D78"/>
      <w:szCs w:val="20"/>
    </w:rPr>
  </w:style>
  <w:style w:type="character" w:styleId="Olstomnmnande">
    <w:name w:val="Unresolved Mention"/>
    <w:basedOn w:val="Standardstycketeckensnitt"/>
    <w:uiPriority w:val="99"/>
    <w:semiHidden/>
    <w:unhideWhenUsed/>
    <w:rsid w:val="000927D3"/>
    <w:rPr>
      <w:color w:val="605E5C"/>
      <w:shd w:val="clear" w:color="auto" w:fill="E1DFDD"/>
    </w:rPr>
  </w:style>
  <w:style w:type="character" w:customStyle="1" w:styleId="SidhuvudChar">
    <w:name w:val="Sidhuvud Char"/>
    <w:uiPriority w:val="99"/>
    <w:rsid w:val="009D4DA6"/>
    <w:rPr>
      <w:rFonts w:ascii="Times New Roman Fet" w:hAnsi="Times New Roman Fet"/>
      <w:b/>
      <w:noProof/>
      <w:lang w:val="sv-SE" w:eastAsia="sv-SE" w:bidi="ar-SA"/>
    </w:rPr>
  </w:style>
  <w:style w:type="character" w:customStyle="1" w:styleId="SidfotChar">
    <w:name w:val="Sidfot Char"/>
    <w:uiPriority w:val="99"/>
    <w:rsid w:val="009D4DA6"/>
    <w:rPr>
      <w:caps/>
      <w:sz w:val="16"/>
      <w:lang w:val="sv-SE" w:eastAsia="sv-SE" w:bidi="ar-SA"/>
    </w:rPr>
  </w:style>
  <w:style w:type="character" w:customStyle="1" w:styleId="Rubrik3Char">
    <w:name w:val="Rubrik 3 Char"/>
    <w:rsid w:val="009D4DA6"/>
    <w:rPr>
      <w:rFonts w:ascii="Arial" w:hAnsi="Arial" w:cs="Arial"/>
      <w:b/>
      <w:bCs/>
      <w:sz w:val="24"/>
      <w:szCs w:val="26"/>
      <w:lang w:val="sv-SE" w:eastAsia="sv-SE" w:bidi="ar-SA"/>
    </w:rPr>
  </w:style>
  <w:style w:type="character" w:styleId="Kommentarsreferens">
    <w:name w:val="annotation reference"/>
    <w:uiPriority w:val="99"/>
    <w:rsid w:val="009D4DA6"/>
    <w:rPr>
      <w:sz w:val="16"/>
      <w:szCs w:val="16"/>
    </w:rPr>
  </w:style>
  <w:style w:type="paragraph" w:styleId="Kommentarer">
    <w:name w:val="annotation text"/>
    <w:basedOn w:val="Normal"/>
    <w:link w:val="KommentarerChar"/>
    <w:uiPriority w:val="99"/>
    <w:rsid w:val="009D4DA6"/>
    <w:pPr>
      <w:spacing w:after="0" w:line="240" w:lineRule="auto"/>
      <w:ind w:left="0" w:right="0"/>
    </w:pPr>
    <w:rPr>
      <w:sz w:val="20"/>
      <w:szCs w:val="20"/>
    </w:rPr>
  </w:style>
  <w:style w:type="character" w:customStyle="1" w:styleId="KommentarerChar">
    <w:name w:val="Kommentarer Char"/>
    <w:basedOn w:val="Standardstycketeckensnitt"/>
    <w:link w:val="Kommentarer"/>
    <w:uiPriority w:val="99"/>
    <w:rsid w:val="009D4DA6"/>
  </w:style>
  <w:style w:type="paragraph" w:styleId="Kommentarsmne">
    <w:name w:val="annotation subject"/>
    <w:basedOn w:val="Kommentarer"/>
    <w:next w:val="Kommentarer"/>
    <w:link w:val="KommentarsmneChar"/>
    <w:uiPriority w:val="99"/>
    <w:semiHidden/>
    <w:rsid w:val="009D4DA6"/>
    <w:rPr>
      <w:b/>
      <w:bCs/>
    </w:rPr>
  </w:style>
  <w:style w:type="character" w:customStyle="1" w:styleId="KommentarsmneChar">
    <w:name w:val="Kommentarsämne Char"/>
    <w:basedOn w:val="KommentarerChar"/>
    <w:link w:val="Kommentarsmne"/>
    <w:uiPriority w:val="99"/>
    <w:semiHidden/>
    <w:rsid w:val="009D4DA6"/>
    <w:rPr>
      <w:b/>
      <w:bCs/>
    </w:rPr>
  </w:style>
  <w:style w:type="paragraph" w:customStyle="1" w:styleId="Diarienummer">
    <w:name w:val="Diarienummer"/>
    <w:basedOn w:val="Normal"/>
    <w:next w:val="Normal"/>
    <w:rsid w:val="009D4DA6"/>
    <w:pPr>
      <w:spacing w:after="0" w:line="360" w:lineRule="auto"/>
      <w:ind w:left="0" w:right="-425"/>
    </w:pPr>
    <w:rPr>
      <w:rFonts w:ascii="Arial" w:hAnsi="Arial"/>
      <w:szCs w:val="22"/>
    </w:rPr>
  </w:style>
  <w:style w:type="paragraph" w:styleId="Numreradlista">
    <w:name w:val="List Number"/>
    <w:basedOn w:val="Normal"/>
    <w:semiHidden/>
    <w:rsid w:val="009D4DA6"/>
    <w:pPr>
      <w:numPr>
        <w:numId w:val="3"/>
      </w:numPr>
      <w:spacing w:after="0" w:line="360" w:lineRule="auto"/>
      <w:ind w:right="0"/>
    </w:pPr>
  </w:style>
  <w:style w:type="paragraph" w:customStyle="1" w:styleId="Punktlistaindrag">
    <w:name w:val="Punktlista indrag"/>
    <w:basedOn w:val="Normal"/>
    <w:rsid w:val="009D4DA6"/>
    <w:pPr>
      <w:numPr>
        <w:numId w:val="2"/>
      </w:numPr>
      <w:spacing w:after="0" w:line="240" w:lineRule="auto"/>
      <w:ind w:right="0"/>
    </w:pPr>
  </w:style>
  <w:style w:type="character" w:styleId="AnvndHyperlnk">
    <w:name w:val="FollowedHyperlink"/>
    <w:semiHidden/>
    <w:rsid w:val="009D4DA6"/>
    <w:rPr>
      <w:color w:val="800080"/>
      <w:u w:val="single"/>
    </w:rPr>
  </w:style>
  <w:style w:type="paragraph" w:customStyle="1" w:styleId="Strecklista">
    <w:name w:val="Strecklista"/>
    <w:basedOn w:val="Normal"/>
    <w:rsid w:val="009D4DA6"/>
    <w:pPr>
      <w:numPr>
        <w:numId w:val="1"/>
      </w:numPr>
      <w:spacing w:after="0" w:line="240" w:lineRule="auto"/>
      <w:ind w:right="0"/>
    </w:pPr>
  </w:style>
  <w:style w:type="paragraph" w:customStyle="1" w:styleId="Numreradlistaindrag">
    <w:name w:val="Numrerad lista indrag"/>
    <w:basedOn w:val="Normal"/>
    <w:rsid w:val="009D4DA6"/>
    <w:pPr>
      <w:numPr>
        <w:numId w:val="4"/>
      </w:numPr>
      <w:spacing w:after="0" w:line="240" w:lineRule="auto"/>
      <w:ind w:right="0"/>
    </w:pPr>
  </w:style>
  <w:style w:type="character" w:styleId="Bokenstitel">
    <w:name w:val="Book Title"/>
    <w:uiPriority w:val="33"/>
    <w:qFormat/>
    <w:locked/>
    <w:rsid w:val="009D4DA6"/>
    <w:rPr>
      <w:b/>
      <w:bCs/>
      <w:i/>
      <w:iCs/>
      <w:spacing w:val="5"/>
    </w:rPr>
  </w:style>
  <w:style w:type="paragraph" w:styleId="Oformateradtext">
    <w:name w:val="Plain Text"/>
    <w:basedOn w:val="Normal"/>
    <w:link w:val="OformateradtextChar"/>
    <w:uiPriority w:val="99"/>
    <w:semiHidden/>
    <w:unhideWhenUsed/>
    <w:rsid w:val="009D4DA6"/>
    <w:pPr>
      <w:spacing w:after="0" w:line="240" w:lineRule="auto"/>
      <w:ind w:left="0" w:right="0"/>
    </w:pPr>
    <w:rPr>
      <w:rFonts w:ascii="Calibri" w:eastAsia="Calibri" w:hAnsi="Calibri"/>
      <w:sz w:val="22"/>
      <w:szCs w:val="21"/>
      <w:lang w:eastAsia="en-US"/>
    </w:rPr>
  </w:style>
  <w:style w:type="character" w:customStyle="1" w:styleId="OformateradtextChar">
    <w:name w:val="Oformaterad text Char"/>
    <w:basedOn w:val="Standardstycketeckensnitt"/>
    <w:link w:val="Oformateradtext"/>
    <w:uiPriority w:val="99"/>
    <w:semiHidden/>
    <w:rsid w:val="009D4DA6"/>
    <w:rPr>
      <w:rFonts w:ascii="Calibri" w:eastAsia="Calibri" w:hAnsi="Calibri"/>
      <w:sz w:val="22"/>
      <w:szCs w:val="21"/>
      <w:lang w:eastAsia="en-US"/>
    </w:rPr>
  </w:style>
  <w:style w:type="character" w:customStyle="1" w:styleId="Rubrik7Char">
    <w:name w:val="Rubrik 7 Char"/>
    <w:basedOn w:val="Standardstycketeckensnitt"/>
    <w:link w:val="Rubrik7"/>
    <w:uiPriority w:val="9"/>
    <w:semiHidden/>
    <w:rsid w:val="009D4DA6"/>
    <w:rPr>
      <w:rFonts w:ascii="Calibri Light" w:eastAsia="Times New Roman" w:hAnsi="Calibri Light" w:cs="Times New Roman"/>
      <w:i/>
      <w:iCs/>
      <w:color w:val="1F4D78"/>
      <w:sz w:val="24"/>
    </w:rPr>
  </w:style>
  <w:style w:type="paragraph" w:styleId="Ingetavstnd">
    <w:name w:val="No Spacing"/>
    <w:uiPriority w:val="1"/>
    <w:qFormat/>
    <w:rsid w:val="009D4DA6"/>
    <w:rPr>
      <w:rFonts w:ascii="Calibri" w:eastAsia="Calibri" w:hAnsi="Calibri"/>
      <w:sz w:val="22"/>
      <w:szCs w:val="22"/>
      <w:lang w:eastAsia="en-US"/>
    </w:rPr>
  </w:style>
  <w:style w:type="paragraph" w:customStyle="1" w:styleId="nmrubrik2">
    <w:name w:val="nm rubrik 2"/>
    <w:basedOn w:val="Normal"/>
    <w:link w:val="nmrubrik2Char"/>
    <w:qFormat/>
    <w:rsid w:val="009D4DA6"/>
    <w:pPr>
      <w:keepNext/>
      <w:widowControl w:val="0"/>
      <w:tabs>
        <w:tab w:val="left" w:pos="567"/>
      </w:tabs>
      <w:spacing w:before="200" w:after="0" w:line="240" w:lineRule="auto"/>
      <w:ind w:left="0" w:right="0"/>
      <w:outlineLvl w:val="0"/>
    </w:pPr>
    <w:rPr>
      <w:b/>
      <w:szCs w:val="20"/>
    </w:rPr>
  </w:style>
  <w:style w:type="character" w:customStyle="1" w:styleId="nmrubrik2Char">
    <w:name w:val="nm rubrik 2 Char"/>
    <w:basedOn w:val="Standardstycketeckensnitt"/>
    <w:link w:val="nmrubrik2"/>
    <w:rsid w:val="009D4DA6"/>
    <w:rPr>
      <w:b/>
      <w:sz w:val="24"/>
    </w:rPr>
  </w:style>
  <w:style w:type="character" w:styleId="Stark">
    <w:name w:val="Strong"/>
    <w:basedOn w:val="Standardstycketeckensnitt"/>
    <w:uiPriority w:val="22"/>
    <w:qFormat/>
    <w:locked/>
    <w:rsid w:val="009D4DA6"/>
    <w:rPr>
      <w:b/>
      <w:bCs/>
    </w:rPr>
  </w:style>
  <w:style w:type="paragraph" w:customStyle="1" w:styleId="PM">
    <w:name w:val="PM"/>
    <w:basedOn w:val="Normal"/>
    <w:uiPriority w:val="99"/>
    <w:rsid w:val="009D4DA6"/>
    <w:pPr>
      <w:widowControl w:val="0"/>
      <w:tabs>
        <w:tab w:val="left" w:pos="29063"/>
      </w:tabs>
      <w:suppressAutoHyphens/>
      <w:overflowPunct w:val="0"/>
      <w:autoSpaceDE w:val="0"/>
      <w:spacing w:after="0" w:line="240" w:lineRule="auto"/>
      <w:ind w:left="3686" w:right="0" w:hanging="3686"/>
      <w:textAlignment w:val="baseline"/>
    </w:pPr>
    <w:rPr>
      <w:szCs w:val="20"/>
      <w:lang w:eastAsia="ar-SA"/>
    </w:rPr>
  </w:style>
  <w:style w:type="character" w:customStyle="1" w:styleId="A1">
    <w:name w:val="A1"/>
    <w:uiPriority w:val="99"/>
    <w:rsid w:val="009D4DA6"/>
    <w:rPr>
      <w:rFonts w:cs="Monotype Corsiva"/>
      <w:i/>
      <w:iCs/>
      <w:color w:val="000000"/>
      <w:sz w:val="20"/>
      <w:szCs w:val="20"/>
    </w:rPr>
  </w:style>
  <w:style w:type="paragraph" w:styleId="Litteraturfrteckning">
    <w:name w:val="Bibliography"/>
    <w:basedOn w:val="Normal"/>
    <w:next w:val="Normal"/>
    <w:uiPriority w:val="37"/>
    <w:unhideWhenUsed/>
    <w:rsid w:val="009D4DA6"/>
    <w:pPr>
      <w:spacing w:after="0" w:line="240" w:lineRule="auto"/>
      <w:ind w:left="0" w:right="0"/>
    </w:pPr>
    <w:rPr>
      <w:szCs w:val="20"/>
    </w:rPr>
  </w:style>
  <w:style w:type="character" w:customStyle="1" w:styleId="Heading7Char1">
    <w:name w:val="Heading 7 Char1"/>
    <w:basedOn w:val="Standardstycketeckensnitt"/>
    <w:uiPriority w:val="9"/>
    <w:semiHidden/>
    <w:rsid w:val="009D4DA6"/>
    <w:rPr>
      <w:rFonts w:asciiTheme="majorHAnsi" w:eastAsiaTheme="majorEastAsia" w:hAnsiTheme="majorHAnsi" w:cstheme="majorBidi"/>
      <w:i/>
      <w:iCs/>
      <w:color w:val="00304B" w:themeColor="accent1" w:themeShade="7F"/>
      <w:sz w:val="24"/>
      <w:szCs w:val="24"/>
    </w:rPr>
  </w:style>
  <w:style w:type="table" w:styleId="Rutntstabell6frgstarkdekorfrg1">
    <w:name w:val="Grid Table 6 Colorful Accent 1"/>
    <w:basedOn w:val="Normaltabell"/>
    <w:uiPriority w:val="51"/>
    <w:rsid w:val="00CE597C"/>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Brdtext">
    <w:name w:val="Body Text"/>
    <w:basedOn w:val="Normal"/>
    <w:link w:val="BrdtextChar"/>
    <w:semiHidden/>
    <w:rsid w:val="00CE597C"/>
    <w:pPr>
      <w:widowControl w:val="0"/>
      <w:tabs>
        <w:tab w:val="left" w:pos="170"/>
      </w:tabs>
      <w:autoSpaceDE w:val="0"/>
      <w:autoSpaceDN w:val="0"/>
      <w:adjustRightInd w:val="0"/>
      <w:spacing w:after="0" w:line="220" w:lineRule="atLeast"/>
      <w:ind w:left="0" w:right="0"/>
      <w:textAlignment w:val="center"/>
    </w:pPr>
    <w:rPr>
      <w:rFonts w:ascii="Times" w:hAnsi="Times"/>
      <w:color w:val="000000"/>
      <w:spacing w:val="1"/>
      <w:szCs w:val="18"/>
    </w:rPr>
  </w:style>
  <w:style w:type="character" w:customStyle="1" w:styleId="BrdtextChar">
    <w:name w:val="Brödtext Char"/>
    <w:basedOn w:val="Standardstycketeckensnitt"/>
    <w:link w:val="Brdtext"/>
    <w:semiHidden/>
    <w:rsid w:val="00CE597C"/>
    <w:rPr>
      <w:rFonts w:ascii="Times" w:hAnsi="Times"/>
      <w:color w:val="000000"/>
      <w:spacing w:val="1"/>
      <w:sz w:val="24"/>
      <w:szCs w:val="18"/>
    </w:rPr>
  </w:style>
  <w:style w:type="character" w:customStyle="1" w:styleId="normaltextrun">
    <w:name w:val="normaltextrun"/>
    <w:basedOn w:val="Standardstycketeckensnitt"/>
    <w:rsid w:val="00352392"/>
  </w:style>
  <w:style w:type="character" w:customStyle="1" w:styleId="eop">
    <w:name w:val="eop"/>
    <w:basedOn w:val="Standardstycketeckensnitt"/>
    <w:rsid w:val="00352392"/>
  </w:style>
  <w:style w:type="paragraph" w:styleId="Revision">
    <w:name w:val="Revision"/>
    <w:hidden/>
    <w:uiPriority w:val="99"/>
    <w:semiHidden/>
    <w:rsid w:val="00225D9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115955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8" /><Relationship Type="http://schemas.openxmlformats.org/officeDocument/2006/relationships/hyperlink" Target="https://mellanarkiv-offentlig.vgregion.se/alfresco/s/archive/stream/public/v1/source/available/sofia/nu10193-390712850-34/surrogate/SPECT-CT%20unders%c3%b6kning%20p%c3%a5%20Discovery%20SPECT-CT.pdf" TargetMode="External" Id="rId26" /><Relationship Type="http://schemas.openxmlformats.org/officeDocument/2006/relationships/hyperlink" Target="https://mellanarkiv-offentlig.vgregion.se/alfresco/s/archive/stream/public/v1/source/available/sofia/nu10088-1069765838-38/surrogate/Beredning%20av%20Teceos.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17" /><Relationship Type="http://schemas.openxmlformats.org/officeDocument/2006/relationships/hyperlink" Target="https://mellanarkiv-offentlig.vgregion.se/alfresco/s/archive/stream/public/v1/source/available/sofia/nu10088-1069765838-20/surrogate/Administrering%20och%20dokumentering%20av%20radiofarmaka.pdf" TargetMode="External"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088-1069765838-29/surrogate/Beredning%20av%20HDP.pdf" TargetMode="External" Id="rId20" /><Relationship Type="http://schemas.openxmlformats.org/officeDocument/2006/relationships/image" Target="media/image3.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10088-1069765838-15/surrogate/Skelettskintigrafi.pdf" TargetMode="External" Id="rId23" /><Relationship Type="http://schemas.openxmlformats.org/officeDocument/2006/relationships/hyperlink" Target="https://mellanarkiv-offentlig.vgregion.se/alfresco/s/archive/stream/public/v1/source/available/sofia/nu8808-1025533918-93/surrogate/H%c3%a4mta%20fr%c3%a5n%20Arkiv%20-%20Importera%20--rtg-mam-klin.pdf" TargetMode="External" Id="rId28" /><Relationship Type="http://schemas.openxmlformats.org/officeDocument/2006/relationships/footnotes" Target="footnotes.xml" Id="rId10" /><Relationship Type="http://schemas.openxmlformats.org/officeDocument/2006/relationships/hyperlink" Target="https://insidan.vgregion.se/forvaltningar/nu-sjukvarden/styrdokument/rutiner-och-riktlinjer-administrativ-verksamhet/administrativa-styrdokument-per-amne/stralsakerhet/" TargetMode="External" Id="rId19" /><Relationship Type="http://schemas.openxmlformats.org/officeDocument/2006/relationships/hyperlink" Target="https://mellanarkiv-offentlig.vgregion.se/alfresco/s/archive/stream/public/v1/source/available/sofia/nu8760-680139821-57/surrogate/Nuklearmedicinska%20bilder%20till%20PACS.pdf"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9870-703083416-36/surrogate/Skelettskintigrafi.pdf" TargetMode="External" Id="rId22" /><Relationship Type="http://schemas.openxmlformats.org/officeDocument/2006/relationships/hyperlink" Target="https://mellanarkiv-offentlig.vgregion.se/alfresco/s/archive/stream/public/v1/source/available/sofia/nu10193-390712850-34/surrogate/SPECT-CT%20unders%c3%b6kning%20p%c3%a5%20Discovery%20SPECT-CT.pdf" TargetMode="External" Id="rId27" /><Relationship Type="http://schemas.openxmlformats.org/officeDocument/2006/relationships/hyperlink" Target="https://mellanarkiv-offentlig.vgregion.se/alfresco/s/archive/stream/public/v1/source/available/sofia/nu10193-390712850-34/surrogate/SPECT-CT%20unders%c3%b6kning%20p%c3%a5%20Discovery%20SPECT-CT.pdf" TargetMode="Externa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160</TotalTime>
  <Pages>18</Pages>
  <Words>3681</Words>
  <Characters>28508</Characters>
  <Application>Microsoft Office Word</Application>
  <DocSecurity>0</DocSecurity>
  <Lines>237</Lines>
  <Paragraphs>64</Paragraphs>
  <ScaleCrop>false</ScaleCrop>
  <HeadingPairs>
    <vt:vector size="2" baseType="variant">
      <vt:variant>
        <vt:lpstr>Rubrik</vt:lpstr>
      </vt:variant>
      <vt:variant>
        <vt:i4>1</vt:i4>
      </vt:variant>
    </vt:vector>
  </HeadingPairs>
  <TitlesOfParts>
    <vt:vector size="1" baseType="lpstr">
      <vt:lpstr>Skelettskintigrafi – Metodbeskrivning</vt:lpstr>
    </vt:vector>
  </TitlesOfParts>
  <Manager/>
  <Company/>
  <LinksUpToDate>false</LinksUpToDate>
  <CharactersWithSpaces>32125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Skelettskintigrafi – Metodbeskrivning</dc:title>
  <dc:subject/>
  <dc:creator>patrik.jens.johansson@vgregion.se</dc:creator>
  <keywords/>
  <lastModifiedBy>Ulrica Sehlberg</lastModifiedBy>
  <revision>75</revision>
  <lastPrinted>2016-03-31T01:56:00.0000000Z</lastPrinted>
  <dcterms:created xsi:type="dcterms:W3CDTF">2022-05-18T02:31:00.0000000Z</dcterms:created>
  <dcterms:modified xsi:type="dcterms:W3CDTF">2025-06-16T11:07:00.0000000Z</dcterms:modified>
</coreProperties>
</file>