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75D942" w14:textId="77777777" w:rsidR="00C0593E" w:rsidRDefault="00C0593E" w:rsidP="00C0593E">
      <w:pPr>
        <w:tabs>
          <w:tab w:val="left" w:pos="5529"/>
        </w:tabs>
        <w:ind w:left="0"/>
      </w:pPr>
    </w:p>
    <w:p w14:paraId="621C8C98" w14:textId="77777777" w:rsidR="00C0593E" w:rsidRDefault="00C0593E" w:rsidP="00C0593E">
      <w:pPr>
        <w:ind w:left="0"/>
      </w:pPr>
    </w:p>
    <w:p w14:paraId="7C4A9854" w14:textId="77777777" w:rsidR="00C0593E" w:rsidRDefault="00C0593E" w:rsidP="00C0593E">
      <w:pPr>
        <w:ind w:left="0"/>
      </w:pPr>
    </w:p>
    <w:p w14:paraId="54C2CB0C" w14:textId="77777777" w:rsidR="00C0593E" w:rsidRDefault="00C0593E" w:rsidP="00C0593E">
      <w:pPr>
        <w:pStyle w:val="Rubrik1"/>
      </w:pPr>
      <w:bookmarkStart w:id="0" w:name="_Toc321146591"/>
      <w:r>
        <w:t>Njurskintigrafi, morfologi</w:t>
      </w:r>
    </w:p>
    <w:bookmarkEnd w:id="0"/>
    <w:p w14:paraId="125ADA32" w14:textId="77777777" w:rsidR="00C0593E" w:rsidRDefault="00C0593E" w:rsidP="00C0593E">
      <w:pPr>
        <w:pStyle w:val="Rubrik2"/>
      </w:pPr>
      <w:r>
        <w:t>Syfte</w:t>
      </w:r>
    </w:p>
    <w:p w14:paraId="42716344" w14:textId="77777777" w:rsidR="00C0593E" w:rsidRDefault="00C0593E" w:rsidP="00C0593E">
      <w:pPr>
        <w:ind w:right="-2"/>
      </w:pPr>
      <w:r>
        <w:t xml:space="preserve">Bildtagning för påvisande av njurlokalisation, njurstorlek, njurparenkymskada vid misstänkt såväl akut som kronisk </w:t>
      </w:r>
      <w:proofErr w:type="spellStart"/>
      <w:r>
        <w:t>pyelonefrit</w:t>
      </w:r>
      <w:proofErr w:type="spellEnd"/>
      <w:r>
        <w:t xml:space="preserve">. Beräkning av relativ sidonjurfunktion. </w:t>
      </w:r>
    </w:p>
    <w:p w14:paraId="6C147F0A" w14:textId="77777777" w:rsidR="00C0593E" w:rsidRDefault="00C0593E" w:rsidP="00C0593E">
      <w:pPr>
        <w:pStyle w:val="Rubrik2"/>
      </w:pPr>
      <w:r>
        <w:t>Indikationer</w:t>
      </w:r>
    </w:p>
    <w:p w14:paraId="695A8250" w14:textId="77777777" w:rsidR="00C0593E" w:rsidRDefault="00C0593E" w:rsidP="00C0593E">
      <w:pPr>
        <w:pStyle w:val="Liststycke"/>
        <w:numPr>
          <w:ilvl w:val="0"/>
          <w:numId w:val="23"/>
        </w:numPr>
        <w:ind w:right="-2"/>
      </w:pPr>
      <w:bookmarkStart w:id="1" w:name="_Toc473720103"/>
      <w:bookmarkStart w:id="2" w:name="_Toc473720260"/>
      <w:r>
        <w:t>Uppskattning av njurparenkymskada efter urinvägsinfektion UVI hos barn. Kan göras tidigt (inom 1 månad efter UVI) eller sent (6 – 12 månader efter UVI).</w:t>
      </w:r>
    </w:p>
    <w:p w14:paraId="5046359E" w14:textId="77777777" w:rsidR="00C0593E" w:rsidRDefault="00C0593E" w:rsidP="00C0593E">
      <w:pPr>
        <w:pStyle w:val="Liststycke"/>
        <w:numPr>
          <w:ilvl w:val="0"/>
          <w:numId w:val="23"/>
        </w:numPr>
        <w:ind w:right="-2"/>
      </w:pPr>
      <w:r>
        <w:t xml:space="preserve">Beräkna relativ sidofunktion. </w:t>
      </w:r>
    </w:p>
    <w:p w14:paraId="3083C039" w14:textId="77777777" w:rsidR="00C0593E" w:rsidRDefault="00C0593E" w:rsidP="00C0593E">
      <w:pPr>
        <w:pStyle w:val="Liststycke"/>
        <w:numPr>
          <w:ilvl w:val="0"/>
          <w:numId w:val="23"/>
        </w:numPr>
        <w:ind w:right="-2"/>
      </w:pPr>
      <w:r>
        <w:t xml:space="preserve">Utredning av avvikelser: hästskonjure, duplexsystem, </w:t>
      </w:r>
      <w:proofErr w:type="spellStart"/>
      <w:r>
        <w:t>hypotrofisk</w:t>
      </w:r>
      <w:proofErr w:type="spellEnd"/>
      <w:r>
        <w:t xml:space="preserve"> njure eller ektopiskt belägen njure.</w:t>
      </w:r>
      <w:bookmarkEnd w:id="1"/>
      <w:bookmarkEnd w:id="2"/>
    </w:p>
    <w:p w14:paraId="1B67CB30" w14:textId="77777777" w:rsidR="00C0593E" w:rsidRDefault="00C0593E" w:rsidP="00C0593E">
      <w:pPr>
        <w:pStyle w:val="Rubrik2"/>
      </w:pPr>
      <w:r>
        <w:t>Absoluta kontraindikationer</w:t>
      </w:r>
    </w:p>
    <w:p w14:paraId="77EABCC9" w14:textId="77777777" w:rsidR="00C0593E" w:rsidRPr="00B8595C" w:rsidRDefault="00C0593E" w:rsidP="00C0593E">
      <w:pPr>
        <w:pStyle w:val="PM"/>
        <w:widowControl/>
        <w:numPr>
          <w:ilvl w:val="0"/>
          <w:numId w:val="23"/>
        </w:numPr>
        <w:tabs>
          <w:tab w:val="left" w:pos="1304"/>
        </w:tabs>
      </w:pPr>
      <w:r w:rsidRPr="00B8595C">
        <w:t>Inga absoluta kontraindikationer.</w:t>
      </w:r>
    </w:p>
    <w:p w14:paraId="18FA5574" w14:textId="77777777" w:rsidR="00C0593E" w:rsidRDefault="00C0593E" w:rsidP="00C0593E">
      <w:pPr>
        <w:pStyle w:val="Rubrik2"/>
      </w:pPr>
      <w:r>
        <w:t>Relativa kontraindikationer</w:t>
      </w:r>
    </w:p>
    <w:p w14:paraId="5A614F04" w14:textId="77777777" w:rsidR="00C0593E" w:rsidRDefault="00C0593E" w:rsidP="00C0593E">
      <w:pPr>
        <w:pStyle w:val="PM"/>
        <w:widowControl/>
        <w:numPr>
          <w:ilvl w:val="0"/>
          <w:numId w:val="23"/>
        </w:numPr>
        <w:tabs>
          <w:tab w:val="left" w:pos="1304"/>
        </w:tabs>
        <w:rPr>
          <w:szCs w:val="24"/>
        </w:rPr>
      </w:pPr>
      <w:r>
        <w:rPr>
          <w:szCs w:val="24"/>
        </w:rPr>
        <w:t xml:space="preserve">Patient som genomgått annan </w:t>
      </w:r>
      <w:proofErr w:type="spellStart"/>
      <w:r>
        <w:rPr>
          <w:szCs w:val="24"/>
        </w:rPr>
        <w:t>nuklearmedicinsk</w:t>
      </w:r>
      <w:proofErr w:type="spellEnd"/>
      <w:r>
        <w:rPr>
          <w:szCs w:val="24"/>
        </w:rPr>
        <w:t xml:space="preserve"> undersökning:</w:t>
      </w:r>
    </w:p>
    <w:p w14:paraId="62212A7D" w14:textId="77777777" w:rsidR="00C0593E" w:rsidRDefault="00C0593E" w:rsidP="00C0593E">
      <w:pPr>
        <w:pStyle w:val="PM"/>
        <w:widowControl/>
        <w:numPr>
          <w:ilvl w:val="1"/>
          <w:numId w:val="24"/>
        </w:numPr>
        <w:tabs>
          <w:tab w:val="left" w:pos="1304"/>
        </w:tabs>
        <w:rPr>
          <w:szCs w:val="24"/>
        </w:rPr>
      </w:pPr>
      <w:r>
        <w:rPr>
          <w:szCs w:val="24"/>
        </w:rPr>
        <w:t xml:space="preserve">de senaste 7 dygnen för </w:t>
      </w:r>
      <w:r>
        <w:rPr>
          <w:szCs w:val="24"/>
          <w:vertAlign w:val="superscript"/>
        </w:rPr>
        <w:t>111</w:t>
      </w:r>
      <w:r>
        <w:rPr>
          <w:szCs w:val="24"/>
        </w:rPr>
        <w:t xml:space="preserve">In och </w:t>
      </w:r>
      <w:r>
        <w:rPr>
          <w:szCs w:val="24"/>
          <w:vertAlign w:val="superscript"/>
        </w:rPr>
        <w:t>75</w:t>
      </w:r>
      <w:r>
        <w:rPr>
          <w:szCs w:val="24"/>
        </w:rPr>
        <w:t>Se.</w:t>
      </w:r>
    </w:p>
    <w:p w14:paraId="2D67D5AD" w14:textId="77777777" w:rsidR="00C0593E" w:rsidRDefault="00C0593E" w:rsidP="00C0593E">
      <w:pPr>
        <w:pStyle w:val="PM"/>
        <w:widowControl/>
        <w:numPr>
          <w:ilvl w:val="1"/>
          <w:numId w:val="24"/>
        </w:numPr>
        <w:tabs>
          <w:tab w:val="left" w:pos="1304"/>
        </w:tabs>
        <w:rPr>
          <w:szCs w:val="24"/>
        </w:rPr>
      </w:pPr>
      <w:r>
        <w:rPr>
          <w:szCs w:val="24"/>
        </w:rPr>
        <w:t xml:space="preserve">de senaste 2 dygnen för </w:t>
      </w:r>
      <w:r>
        <w:rPr>
          <w:szCs w:val="24"/>
          <w:vertAlign w:val="superscript"/>
        </w:rPr>
        <w:t>99m</w:t>
      </w:r>
      <w:r>
        <w:rPr>
          <w:szCs w:val="24"/>
        </w:rPr>
        <w:t>Tc.</w:t>
      </w:r>
    </w:p>
    <w:p w14:paraId="2487B1A3" w14:textId="08AAD46E" w:rsidR="00680019" w:rsidRPr="00A852A6" w:rsidRDefault="00680019" w:rsidP="00680019">
      <w:pPr>
        <w:pStyle w:val="PM"/>
        <w:widowControl/>
        <w:numPr>
          <w:ilvl w:val="1"/>
          <w:numId w:val="24"/>
        </w:numPr>
        <w:tabs>
          <w:tab w:val="clear" w:pos="29063"/>
        </w:tabs>
        <w:textAlignment w:val="baseline"/>
      </w:pPr>
      <w:r w:rsidRPr="00A852A6">
        <w:rPr>
          <w:color w:val="000000" w:themeColor="text2"/>
          <w:szCs w:val="24"/>
          <w:vertAlign w:val="superscript"/>
        </w:rPr>
        <w:t>223</w:t>
      </w:r>
      <w:r w:rsidRPr="00A852A6">
        <w:rPr>
          <w:color w:val="000000" w:themeColor="text2"/>
          <w:szCs w:val="24"/>
        </w:rPr>
        <w:t>Ra (</w:t>
      </w:r>
      <w:proofErr w:type="spellStart"/>
      <w:r w:rsidRPr="00A852A6">
        <w:rPr>
          <w:color w:val="000000" w:themeColor="text2"/>
          <w:szCs w:val="24"/>
        </w:rPr>
        <w:t>Xofigo</w:t>
      </w:r>
      <w:proofErr w:type="spellEnd"/>
      <w:r w:rsidRPr="00A852A6">
        <w:rPr>
          <w:color w:val="000000" w:themeColor="text2"/>
          <w:szCs w:val="24"/>
        </w:rPr>
        <w:t>) ingen kontraindikation.</w:t>
      </w:r>
    </w:p>
    <w:p w14:paraId="037D26A4" w14:textId="77777777" w:rsidR="00C0593E" w:rsidRDefault="00C0593E" w:rsidP="00C0593E">
      <w:pPr>
        <w:pStyle w:val="PM"/>
        <w:widowControl/>
        <w:numPr>
          <w:ilvl w:val="1"/>
          <w:numId w:val="24"/>
        </w:numPr>
        <w:tabs>
          <w:tab w:val="left" w:pos="1304"/>
        </w:tabs>
        <w:rPr>
          <w:szCs w:val="24"/>
        </w:rPr>
      </w:pPr>
      <w:r>
        <w:rPr>
          <w:szCs w:val="24"/>
        </w:rPr>
        <w:t>För övriga nuklider, kontakta sjukhusfysiker.</w:t>
      </w:r>
    </w:p>
    <w:p w14:paraId="73401E6B" w14:textId="77777777" w:rsidR="00C0593E" w:rsidRDefault="00C0593E" w:rsidP="00C0593E">
      <w:pPr>
        <w:pStyle w:val="Rubrik2"/>
      </w:pPr>
      <w:r>
        <w:t>Förberedelser</w:t>
      </w:r>
    </w:p>
    <w:p w14:paraId="755E40D2" w14:textId="77777777" w:rsidR="00C0593E" w:rsidRDefault="00C0593E" w:rsidP="00C0593E">
      <w:pPr>
        <w:ind w:right="-2"/>
      </w:pPr>
      <w:r>
        <w:t>Barn går via Dagvården/avdelningen och får en PVK insatt.</w:t>
      </w:r>
    </w:p>
    <w:p w14:paraId="76841F45" w14:textId="77777777" w:rsidR="00C0593E" w:rsidRDefault="00C0593E" w:rsidP="00C0593E">
      <w:pPr>
        <w:pStyle w:val="Rubrik2"/>
      </w:pPr>
      <w:r>
        <w:t>Utförande</w:t>
      </w:r>
    </w:p>
    <w:p w14:paraId="45B09E2A" w14:textId="77777777" w:rsidR="00C0593E" w:rsidRDefault="00C0593E" w:rsidP="00C0593E">
      <w:pPr>
        <w:ind w:right="-2"/>
      </w:pPr>
      <w:r>
        <w:t>Ett radioaktivt läkemedel (</w:t>
      </w:r>
      <w:r>
        <w:rPr>
          <w:vertAlign w:val="superscript"/>
        </w:rPr>
        <w:t>99m</w:t>
      </w:r>
      <w:r>
        <w:t>Tc-DMSA) ges intravenöst 2-3 timmar före bildtagning. Barns föräldrar informeras om vikten av att barnet måste vara lugnt och stilla eller helst sova under undersökningen. Patienten får ligga på en brits under en gammakamera och njurarna fotograferas med 3 bilder à 5 min.</w:t>
      </w:r>
    </w:p>
    <w:p w14:paraId="1CA01BAC" w14:textId="77777777" w:rsidR="00A852A6" w:rsidRPr="00A852A6" w:rsidRDefault="00A852A6" w:rsidP="00A852A6">
      <w:pPr>
        <w:pStyle w:val="Rubrik2"/>
      </w:pPr>
      <w:r w:rsidRPr="00A852A6">
        <w:lastRenderedPageBreak/>
        <w:t>Stråldos</w:t>
      </w:r>
    </w:p>
    <w:p w14:paraId="35A88FE0" w14:textId="25EF1B68" w:rsidR="006061EA" w:rsidRDefault="00A852A6" w:rsidP="00A852A6">
      <w:r w:rsidRPr="007B3595">
        <w:rPr>
          <w:rStyle w:val="normaltextrun"/>
          <w:color w:val="000000"/>
        </w:rPr>
        <w:t xml:space="preserve">Njurskintigrafi, morfologi är en dosklass 1-undersökning, </w:t>
      </w:r>
      <w:r w:rsidRPr="00A852A6">
        <w:rPr>
          <w:rStyle w:val="normaltextrun"/>
          <w:color w:val="000000"/>
          <w:shd w:val="clear" w:color="auto" w:fill="FFFFFF"/>
        </w:rPr>
        <w:t xml:space="preserve">se </w:t>
      </w:r>
      <w:hyperlink r:id="rId12" w:tgtFrame="_blank" w:history="1">
        <w:r w:rsidRPr="00A852A6">
          <w:rPr>
            <w:rStyle w:val="normaltextrun"/>
            <w:color w:val="006298"/>
            <w:u w:val="single"/>
            <w:shd w:val="clear" w:color="auto" w:fill="FFFFFF"/>
          </w:rPr>
          <w:t>Information om stråldoser vid nuklearmedicin</w:t>
        </w:r>
      </w:hyperlink>
      <w:r w:rsidRPr="00A852A6">
        <w:rPr>
          <w:rStyle w:val="normaltextrun"/>
          <w:color w:val="000000"/>
          <w:shd w:val="clear" w:color="auto" w:fill="FFFFFF"/>
        </w:rPr>
        <w:t>.</w:t>
      </w:r>
      <w:r>
        <w:rPr>
          <w:rStyle w:val="eop"/>
          <w:color w:val="000000"/>
          <w:shd w:val="clear" w:color="auto" w:fill="FFFFFF"/>
        </w:rPr>
        <w:t> </w:t>
      </w:r>
    </w:p>
    <w:p w14:paraId="23B09417" w14:textId="77777777" w:rsidR="00C0593E" w:rsidRDefault="00C0593E" w:rsidP="00C0593E">
      <w:pPr>
        <w:pStyle w:val="Rubrik2"/>
      </w:pPr>
      <w:r>
        <w:t>Barn/unga</w:t>
      </w:r>
    </w:p>
    <w:p w14:paraId="482E003C" w14:textId="77777777" w:rsidR="00C0593E" w:rsidRDefault="00C0593E" w:rsidP="00C0593E">
      <w:pPr>
        <w:ind w:right="-2"/>
      </w:pPr>
      <w:r>
        <w:t>Personer under 18 år ska ges individuell dos.</w:t>
      </w:r>
    </w:p>
    <w:p w14:paraId="27CBDB62" w14:textId="77777777" w:rsidR="00C0593E" w:rsidRDefault="00C0593E" w:rsidP="00C0593E">
      <w:pPr>
        <w:pStyle w:val="Rubrik2"/>
      </w:pPr>
      <w:r>
        <w:t>Graviditet</w:t>
      </w:r>
    </w:p>
    <w:p w14:paraId="52AC136B" w14:textId="77777777" w:rsidR="00C0593E" w:rsidRDefault="00C0593E" w:rsidP="00C0593E">
      <w:r>
        <w:t xml:space="preserve">Särskild berättigandebedömning för gravida patienter. Det är osannolikt att helkroppsdosen till fostret överskrider 1 </w:t>
      </w:r>
      <w:proofErr w:type="spellStart"/>
      <w:r>
        <w:t>mGy</w:t>
      </w:r>
      <w:proofErr w:type="spellEnd"/>
      <w:r>
        <w:t xml:space="preserve">. </w:t>
      </w:r>
    </w:p>
    <w:p w14:paraId="2E71E164" w14:textId="77777777" w:rsidR="00C0593E" w:rsidRDefault="00C0593E" w:rsidP="00C0593E">
      <w:pPr>
        <w:pStyle w:val="Rubrik2"/>
      </w:pPr>
      <w:r>
        <w:t>Amning</w:t>
      </w:r>
    </w:p>
    <w:p w14:paraId="61E073EC" w14:textId="77777777" w:rsidR="00C0593E" w:rsidRDefault="00C0593E" w:rsidP="00C0593E">
      <w:pPr>
        <w:ind w:right="-2"/>
      </w:pPr>
      <w:r>
        <w:t>Patienten rekommenderas att amma/pumpa 1-2 timmar innan injektion. Inget amningsuppehåll krävs, men som en extra säkerhetsåtgärd ska det första målet efter undersökningen kastas. </w:t>
      </w:r>
    </w:p>
    <w:p w14:paraId="7ACC0038" w14:textId="77777777" w:rsidR="00C0593E" w:rsidRDefault="00C0593E" w:rsidP="00C0593E">
      <w:pPr>
        <w:pStyle w:val="Rubrik2"/>
      </w:pPr>
      <w:r>
        <w:t>Kontaktrestriktion</w:t>
      </w:r>
    </w:p>
    <w:p w14:paraId="7F315C3A" w14:textId="77777777" w:rsidR="00C0593E" w:rsidRDefault="00C0593E" w:rsidP="00C0593E">
      <w:pPr>
        <w:ind w:right="-2"/>
      </w:pPr>
      <w:r>
        <w:t>Ingen kontaktrestriktion.</w:t>
      </w:r>
    </w:p>
    <w:p w14:paraId="23AC0EE3" w14:textId="77777777" w:rsidR="00C0593E" w:rsidRDefault="00C0593E" w:rsidP="00C0593E">
      <w:pPr>
        <w:pStyle w:val="Rubrik2"/>
      </w:pPr>
      <w:r>
        <w:t>Upplysningar på remiss</w:t>
      </w:r>
    </w:p>
    <w:p w14:paraId="1AC3F102" w14:textId="77777777" w:rsidR="00C0593E" w:rsidRDefault="00C0593E" w:rsidP="00C0593E">
      <w:pPr>
        <w:pStyle w:val="Liststycke"/>
        <w:numPr>
          <w:ilvl w:val="0"/>
          <w:numId w:val="23"/>
        </w:numPr>
        <w:ind w:right="-2"/>
      </w:pPr>
      <w:r>
        <w:t>Kort anamnes, aktuell medicinering, frågeställning samt ange när undersökningen önskas (subakut eller sen kontroll).</w:t>
      </w:r>
    </w:p>
    <w:p w14:paraId="6A01ABB2" w14:textId="77777777" w:rsidR="00C0593E" w:rsidRDefault="00C0593E" w:rsidP="00C0593E">
      <w:pPr>
        <w:pStyle w:val="Liststycke"/>
        <w:numPr>
          <w:ilvl w:val="0"/>
          <w:numId w:val="23"/>
        </w:numPr>
        <w:ind w:right="-2"/>
      </w:pPr>
      <w:r>
        <w:t>Graviditet eller amning.</w:t>
      </w:r>
    </w:p>
    <w:p w14:paraId="5D24C0ED" w14:textId="77777777" w:rsidR="00C0593E" w:rsidRDefault="00C0593E" w:rsidP="00C0593E">
      <w:pPr>
        <w:pStyle w:val="Liststycke"/>
        <w:numPr>
          <w:ilvl w:val="0"/>
          <w:numId w:val="23"/>
        </w:numPr>
        <w:ind w:right="-2"/>
      </w:pPr>
      <w:r>
        <w:t xml:space="preserve">Känd funktionell/morfologisk njuravvikelse. </w:t>
      </w:r>
    </w:p>
    <w:p w14:paraId="660A2833" w14:textId="77777777" w:rsidR="00C0593E" w:rsidRDefault="00C0593E" w:rsidP="00C0593E">
      <w:pPr>
        <w:pStyle w:val="Liststycke"/>
        <w:numPr>
          <w:ilvl w:val="0"/>
          <w:numId w:val="23"/>
        </w:numPr>
        <w:ind w:right="-2"/>
      </w:pPr>
      <w:r>
        <w:t xml:space="preserve">Uppgifter om eventuellt tidigare utförda </w:t>
      </w:r>
      <w:proofErr w:type="spellStart"/>
      <w:r>
        <w:t>njurskintigrafiska</w:t>
      </w:r>
      <w:proofErr w:type="spellEnd"/>
      <w:r>
        <w:t xml:space="preserve"> undersökningar. </w:t>
      </w:r>
    </w:p>
    <w:p w14:paraId="2EB52025" w14:textId="77777777" w:rsidR="00C0593E" w:rsidRDefault="00C0593E" w:rsidP="00C0593E">
      <w:pPr>
        <w:pStyle w:val="Rubrik2"/>
      </w:pPr>
      <w:r>
        <w:t>Undersökningstid</w:t>
      </w:r>
    </w:p>
    <w:p w14:paraId="759EE954" w14:textId="77777777" w:rsidR="00C0593E" w:rsidRDefault="00C0593E" w:rsidP="00C0593E">
      <w:pPr>
        <w:ind w:right="-2"/>
      </w:pPr>
      <w:r>
        <w:t>Totalt 4 timmar.</w:t>
      </w:r>
    </w:p>
    <w:p w14:paraId="76B9F95B" w14:textId="24513497" w:rsidR="00536A5A" w:rsidRPr="00C0593E" w:rsidRDefault="00536A5A" w:rsidP="00C0593E"/>
    <w:sectPr w:rsidR="00536A5A" w:rsidRPr="00C0593E" w:rsidSect="00B8595C">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F9DB0A" w14:textId="77777777" w:rsidR="0040141A" w:rsidRDefault="0040141A">
      <w:r>
        <w:separator/>
      </w:r>
    </w:p>
  </w:endnote>
  <w:endnote w:type="continuationSeparator" w:id="0">
    <w:p w14:paraId="6278FD62" w14:textId="77777777" w:rsidR="0040141A" w:rsidRDefault="0040141A">
      <w:r>
        <w:continuationSeparator/>
      </w:r>
    </w:p>
  </w:endnote>
  <w:endnote w:type="continuationNotice" w:id="1">
    <w:p w14:paraId="7161890A" w14:textId="77777777" w:rsidR="0040141A" w:rsidRDefault="004014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E4767F" w14:textId="77777777" w:rsidR="0040141A" w:rsidRDefault="0040141A"/>
  </w:footnote>
  <w:footnote w:type="continuationSeparator" w:id="0">
    <w:p w14:paraId="23F5E59A" w14:textId="77777777" w:rsidR="0040141A" w:rsidRDefault="0040141A">
      <w:r>
        <w:continuationSeparator/>
      </w:r>
    </w:p>
  </w:footnote>
  <w:footnote w:type="continuationNotice" w:id="1">
    <w:p w14:paraId="6ABC16E4" w14:textId="77777777" w:rsidR="0040141A" w:rsidRDefault="0040141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176853F" w:rsidR="008A4EB9" w:rsidRDefault="00CE368E" w:rsidP="00413A60">
    <w:pPr>
      <w:pStyle w:val="Sidhuvud"/>
      <w:ind w:left="0" w:right="567"/>
    </w:pPr>
    <w:r>
      <w:rPr>
        <w:noProof/>
      </w:rPr>
      <mc:AlternateContent>
        <mc:Choice Requires="wps">
          <w:drawing>
            <wp:anchor distT="0" distB="0" distL="114300" distR="114300" simplePos="0" relativeHeight="251658244" behindDoc="0" locked="0" layoutInCell="1" allowOverlap="1" wp14:anchorId="78C68BAD" wp14:editId="483433BD">
              <wp:simplePos x="0" y="0"/>
              <wp:positionH relativeFrom="column">
                <wp:posOffset>-161925</wp:posOffset>
              </wp:positionH>
              <wp:positionV relativeFrom="paragraph">
                <wp:posOffset>151765</wp:posOffset>
              </wp:positionV>
              <wp:extent cx="1872615" cy="278130"/>
              <wp:effectExtent l="0" t="0" r="0" b="7620"/>
              <wp:wrapNone/>
              <wp:docPr id="2" name="Textruta 2"/>
              <wp:cNvGraphicFramePr/>
              <a:graphic xmlns:a="http://schemas.openxmlformats.org/drawingml/2006/main">
                <a:graphicData uri="http://schemas.microsoft.com/office/word/2010/wordprocessingShape">
                  <wps:wsp>
                    <wps:cNvSpPr txBox="1"/>
                    <wps:spPr>
                      <a:xfrm>
                        <a:off x="0" y="0"/>
                        <a:ext cx="1872615" cy="278130"/>
                      </a:xfrm>
                      <a:prstGeom prst="rect">
                        <a:avLst/>
                      </a:prstGeom>
                      <a:noFill/>
                      <a:ln w="6350">
                        <a:noFill/>
                      </a:ln>
                    </wps:spPr>
                    <wps:txbx>
                      <w:txbxContent>
                        <w:p w14:paraId="73E969A6" w14:textId="77777777" w:rsidR="00CE368E" w:rsidRDefault="00CE368E" w:rsidP="00CE368E">
                          <w:pPr>
                            <w:ind w:left="0" w:right="7"/>
                            <w:rPr>
                              <w:rFonts w:asciiTheme="majorHAnsi" w:hAnsiTheme="majorHAnsi" w:cstheme="majorHAnsi"/>
                              <w:b/>
                              <w:bCs/>
                              <w:sz w:val="28"/>
                              <w:szCs w:val="28"/>
                            </w:rPr>
                          </w:pPr>
                          <w:r>
                            <w:rPr>
                              <w:rFonts w:asciiTheme="majorHAnsi" w:hAnsiTheme="majorHAnsi" w:cstheme="majorHAnsi"/>
                              <w:b/>
                              <w:bCs/>
                              <w:sz w:val="28"/>
                              <w:szCs w:val="28"/>
                            </w:rPr>
                            <w:t>Remittentinformation</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C68BAD" id="_x0000_t202" coordsize="21600,21600" o:spt="202" path="m,l,21600r21600,l21600,xe">
              <v:stroke joinstyle="miter"/>
              <v:path gradientshapeok="t" o:connecttype="rect"/>
            </v:shapetype>
            <v:shape id="Textruta 2" o:spid="_x0000_s1027" type="#_x0000_t202" style="position:absolute;margin-left:-12.75pt;margin-top:11.95pt;width:147.45pt;height:21.9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" filled="f" stroked="f" strokeweight=".5pt">
              <v:textbox>
                <w:txbxContent>
                  <w:p w14:paraId="73E969A6" w14:textId="77777777" w:rsidR="00CE368E" w:rsidRDefault="00CE368E" w:rsidP="00CE368E">
                    <w:pPr>
                      <w:ind w:left="0" w:right="7"/>
                      <w:rPr>
                        <w:rFonts w:asciiTheme="majorHAnsi" w:hAnsiTheme="majorHAnsi" w:cstheme="majorHAnsi"/>
                        <w:b/>
                        <w:bCs/>
                        <w:sz w:val="28"/>
                        <w:szCs w:val="28"/>
                      </w:rPr>
                    </w:pPr>
                    <w:r>
                      <w:rPr>
                        <w:rFonts w:asciiTheme="majorHAnsi" w:hAnsiTheme="majorHAnsi" w:cstheme="majorHAnsi"/>
                        <w:b/>
                        <w:bCs/>
                        <w:sz w:val="28"/>
                        <w:szCs w:val="28"/>
                      </w:rPr>
                      <w:t>Remittentinformation</w:t>
                    </w:r>
                  </w:p>
                </w:txbxContent>
              </v:textbox>
            </v:shape>
          </w:pict>
        </mc:Fallback>
      </mc:AlternateContent>
    </w:r>
    <w:r w:rsidR="00413A60">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B7982AB" id="Textruta 6" o:spid="_x0000_s1028"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f0GgqR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331252"/>
    <w:multiLevelType w:val="hybridMultilevel"/>
    <w:tmpl w:val="ECB8D70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B01BED"/>
    <w:multiLevelType w:val="hybridMultilevel"/>
    <w:tmpl w:val="17D248CC"/>
    <w:lvl w:ilvl="0" w:tplc="041D0001">
      <w:start w:val="1"/>
      <w:numFmt w:val="bullet"/>
      <w:lvlText w:val=""/>
      <w:lvlJc w:val="left"/>
      <w:pPr>
        <w:ind w:left="1712" w:hanging="360"/>
      </w:pPr>
      <w:rPr>
        <w:rFonts w:ascii="Symbol" w:hAnsi="Symbol" w:hint="default"/>
      </w:rPr>
    </w:lvl>
    <w:lvl w:ilvl="1" w:tplc="1F684586">
      <w:start w:val="1"/>
      <w:numFmt w:val="bullet"/>
      <w:lvlText w:val="−"/>
      <w:lvlJc w:val="left"/>
      <w:pPr>
        <w:ind w:left="2432" w:hanging="360"/>
      </w:pPr>
      <w:rPr>
        <w:rFonts w:ascii="Times New Roman" w:hAnsi="Times New Roman" w:cs="Times New Roman" w:hint="default"/>
      </w:rPr>
    </w:lvl>
    <w:lvl w:ilvl="2" w:tplc="041D0005">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start w:val="1"/>
      <w:numFmt w:val="bullet"/>
      <w:lvlText w:val="o"/>
      <w:lvlJc w:val="left"/>
      <w:pPr>
        <w:ind w:left="4592" w:hanging="360"/>
      </w:pPr>
      <w:rPr>
        <w:rFonts w:ascii="Courier New" w:hAnsi="Courier New" w:cs="Courier New" w:hint="default"/>
      </w:rPr>
    </w:lvl>
    <w:lvl w:ilvl="5" w:tplc="041D0005">
      <w:start w:val="1"/>
      <w:numFmt w:val="bullet"/>
      <w:lvlText w:val=""/>
      <w:lvlJc w:val="left"/>
      <w:pPr>
        <w:ind w:left="5312" w:hanging="360"/>
      </w:pPr>
      <w:rPr>
        <w:rFonts w:ascii="Wingdings" w:hAnsi="Wingdings" w:hint="default"/>
      </w:rPr>
    </w:lvl>
    <w:lvl w:ilvl="6" w:tplc="041D0001">
      <w:start w:val="1"/>
      <w:numFmt w:val="bullet"/>
      <w:lvlText w:val=""/>
      <w:lvlJc w:val="left"/>
      <w:pPr>
        <w:ind w:left="6032" w:hanging="360"/>
      </w:pPr>
      <w:rPr>
        <w:rFonts w:ascii="Symbol" w:hAnsi="Symbol" w:hint="default"/>
      </w:rPr>
    </w:lvl>
    <w:lvl w:ilvl="7" w:tplc="041D0003">
      <w:start w:val="1"/>
      <w:numFmt w:val="bullet"/>
      <w:lvlText w:val="o"/>
      <w:lvlJc w:val="left"/>
      <w:pPr>
        <w:ind w:left="6752" w:hanging="360"/>
      </w:pPr>
      <w:rPr>
        <w:rFonts w:ascii="Courier New" w:hAnsi="Courier New" w:cs="Courier New" w:hint="default"/>
      </w:rPr>
    </w:lvl>
    <w:lvl w:ilvl="8" w:tplc="041D0005">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DD4212"/>
    <w:multiLevelType w:val="hybridMultilevel"/>
    <w:tmpl w:val="8FCE7C8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start w:val="1"/>
      <w:numFmt w:val="bullet"/>
      <w:lvlText w:val="o"/>
      <w:lvlJc w:val="left"/>
      <w:pPr>
        <w:ind w:left="4592" w:hanging="360"/>
      </w:pPr>
      <w:rPr>
        <w:rFonts w:ascii="Courier New" w:hAnsi="Courier New" w:cs="Courier New" w:hint="default"/>
      </w:rPr>
    </w:lvl>
    <w:lvl w:ilvl="5" w:tplc="041D0005">
      <w:start w:val="1"/>
      <w:numFmt w:val="bullet"/>
      <w:lvlText w:val=""/>
      <w:lvlJc w:val="left"/>
      <w:pPr>
        <w:ind w:left="5312" w:hanging="360"/>
      </w:pPr>
      <w:rPr>
        <w:rFonts w:ascii="Wingdings" w:hAnsi="Wingdings" w:hint="default"/>
      </w:rPr>
    </w:lvl>
    <w:lvl w:ilvl="6" w:tplc="041D0001">
      <w:start w:val="1"/>
      <w:numFmt w:val="bullet"/>
      <w:lvlText w:val=""/>
      <w:lvlJc w:val="left"/>
      <w:pPr>
        <w:ind w:left="6032" w:hanging="360"/>
      </w:pPr>
      <w:rPr>
        <w:rFonts w:ascii="Symbol" w:hAnsi="Symbol" w:hint="default"/>
      </w:rPr>
    </w:lvl>
    <w:lvl w:ilvl="7" w:tplc="041D0003">
      <w:start w:val="1"/>
      <w:numFmt w:val="bullet"/>
      <w:lvlText w:val="o"/>
      <w:lvlJc w:val="left"/>
      <w:pPr>
        <w:ind w:left="6752" w:hanging="360"/>
      </w:pPr>
      <w:rPr>
        <w:rFonts w:ascii="Courier New" w:hAnsi="Courier New" w:cs="Courier New" w:hint="default"/>
      </w:rPr>
    </w:lvl>
    <w:lvl w:ilvl="8" w:tplc="041D0005">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666CBC"/>
    <w:multiLevelType w:val="hybridMultilevel"/>
    <w:tmpl w:val="DF986168"/>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33999763">
    <w:abstractNumId w:val="21"/>
  </w:num>
  <w:num w:numId="2" w16cid:durableId="1023171363">
    <w:abstractNumId w:val="17"/>
  </w:num>
  <w:num w:numId="3" w16cid:durableId="283582354">
    <w:abstractNumId w:val="0"/>
  </w:num>
  <w:num w:numId="4" w16cid:durableId="1456866583">
    <w:abstractNumId w:val="8"/>
  </w:num>
  <w:num w:numId="5" w16cid:durableId="1892224009">
    <w:abstractNumId w:val="18"/>
  </w:num>
  <w:num w:numId="6" w16cid:durableId="1606040717">
    <w:abstractNumId w:val="3"/>
  </w:num>
  <w:num w:numId="7" w16cid:durableId="914900351">
    <w:abstractNumId w:val="14"/>
  </w:num>
  <w:num w:numId="8" w16cid:durableId="1480417633">
    <w:abstractNumId w:val="11"/>
  </w:num>
  <w:num w:numId="9" w16cid:durableId="614092809">
    <w:abstractNumId w:val="1"/>
  </w:num>
  <w:num w:numId="10" w16cid:durableId="506793263">
    <w:abstractNumId w:val="1"/>
  </w:num>
  <w:num w:numId="11" w16cid:durableId="80762411">
    <w:abstractNumId w:val="4"/>
  </w:num>
  <w:num w:numId="12" w16cid:durableId="51537336">
    <w:abstractNumId w:val="6"/>
  </w:num>
  <w:num w:numId="13" w16cid:durableId="18431069">
    <w:abstractNumId w:val="16"/>
  </w:num>
  <w:num w:numId="14" w16cid:durableId="1876655643">
    <w:abstractNumId w:val="12"/>
  </w:num>
  <w:num w:numId="15" w16cid:durableId="786244079">
    <w:abstractNumId w:val="9"/>
  </w:num>
  <w:num w:numId="16" w16cid:durableId="380322353">
    <w:abstractNumId w:val="15"/>
  </w:num>
  <w:num w:numId="17" w16cid:durableId="636882594">
    <w:abstractNumId w:val="7"/>
  </w:num>
  <w:num w:numId="18" w16cid:durableId="354503281">
    <w:abstractNumId w:val="13"/>
  </w:num>
  <w:num w:numId="19" w16cid:durableId="350228414">
    <w:abstractNumId w:val="19"/>
  </w:num>
  <w:num w:numId="20" w16cid:durableId="530382874">
    <w:abstractNumId w:val="20"/>
  </w:num>
  <w:num w:numId="21" w16cid:durableId="535891307">
    <w:abstractNumId w:val="2"/>
  </w:num>
  <w:num w:numId="22" w16cid:durableId="1831753966">
    <w:abstractNumId w:val="16"/>
    <w:lvlOverride w:ilvl="0">
      <w:startOverride w:val="1"/>
    </w:lvlOverride>
    <w:lvlOverride w:ilvl="1"/>
    <w:lvlOverride w:ilvl="2"/>
    <w:lvlOverride w:ilvl="3"/>
    <w:lvlOverride w:ilvl="4"/>
    <w:lvlOverride w:ilvl="5"/>
    <w:lvlOverride w:ilvl="6"/>
    <w:lvlOverride w:ilvl="7"/>
    <w:lvlOverride w:ilvl="8"/>
  </w:num>
  <w:num w:numId="23" w16cid:durableId="1520002548">
    <w:abstractNumId w:val="10"/>
  </w:num>
  <w:num w:numId="24" w16cid:durableId="14944240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141A"/>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427C"/>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1EA"/>
    <w:rsid w:val="00606D97"/>
    <w:rsid w:val="00614E64"/>
    <w:rsid w:val="00617710"/>
    <w:rsid w:val="00617EE6"/>
    <w:rsid w:val="0062184C"/>
    <w:rsid w:val="00623724"/>
    <w:rsid w:val="00627BEA"/>
    <w:rsid w:val="006319DB"/>
    <w:rsid w:val="0065595B"/>
    <w:rsid w:val="00660269"/>
    <w:rsid w:val="00665F89"/>
    <w:rsid w:val="00673C92"/>
    <w:rsid w:val="006753EC"/>
    <w:rsid w:val="0068001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3595"/>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7697"/>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52A6"/>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95C"/>
    <w:rsid w:val="00B86453"/>
    <w:rsid w:val="00B90054"/>
    <w:rsid w:val="00B92C14"/>
    <w:rsid w:val="00BA0066"/>
    <w:rsid w:val="00BB69DB"/>
    <w:rsid w:val="00BC322E"/>
    <w:rsid w:val="00BC44CD"/>
    <w:rsid w:val="00BC48A6"/>
    <w:rsid w:val="00BC4BFE"/>
    <w:rsid w:val="00BE7978"/>
    <w:rsid w:val="00C0593E"/>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68E"/>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1C98"/>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C45AC95-D843-474E-BE92-AAF0C01BF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M">
    <w:name w:val="PM"/>
    <w:basedOn w:val="Normal"/>
    <w:uiPriority w:val="99"/>
    <w:rsid w:val="00C0593E"/>
    <w:pPr>
      <w:widowControl w:val="0"/>
      <w:tabs>
        <w:tab w:val="left" w:pos="29063"/>
      </w:tabs>
      <w:suppressAutoHyphens/>
      <w:overflowPunct w:val="0"/>
      <w:autoSpaceDE w:val="0"/>
      <w:spacing w:after="0" w:line="240" w:lineRule="auto"/>
      <w:ind w:left="3686" w:right="0" w:hanging="3686"/>
    </w:pPr>
    <w:rPr>
      <w:szCs w:val="20"/>
      <w:lang w:eastAsia="ar-SA"/>
    </w:rPr>
  </w:style>
  <w:style w:type="character" w:customStyle="1" w:styleId="normaltextrun">
    <w:name w:val="normaltextrun"/>
    <w:basedOn w:val="Standardstycketeckensnitt"/>
    <w:rsid w:val="00A852A6"/>
  </w:style>
  <w:style w:type="character" w:customStyle="1" w:styleId="eop">
    <w:name w:val="eop"/>
    <w:basedOn w:val="Standardstycketeckensnitt"/>
    <w:rsid w:val="00A852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7919302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vgregion.sharepoint.com/:w:/r/sites/sy-nu-klinisk-fysiologi-samarbetsgrupp/Delade%20dokument/Nuklear_Relaterade%20dokument/Information%20om%20str%C3%A5ldoser%20vid%20Nuklearmedicinska%20unders%C3%B6kningar.docx?d=wb11713a5ffab4f648e69dd93fa9e27c8&amp;csf=1&amp;web=1&amp;e=RVJ7Sz"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2</Pages>
  <Words>255</Words>
  <Characters>2103</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Njurskintigrafi, morfologi</dc:title>
  <dc:subject/>
  <dc:creator>patrik.jens.johansson@vgregion.se</dc:creator>
  <keywords/>
  <lastModifiedBy>Ulrica Sehlberg</lastModifiedBy>
  <revision>10</revision>
  <lastPrinted>2016-03-31T19:56:00.0000000Z</lastPrinted>
  <dcterms:created xsi:type="dcterms:W3CDTF">2022-05-18T20:30:00.0000000Z</dcterms:created>
  <dcterms:modified xsi:type="dcterms:W3CDTF">2024-10-07T11:27:00.0000000Z</dcterms:modified>
</coreProperties>
</file>