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F63F9F" w14:textId="77777777" w:rsidR="007E6F3F" w:rsidRDefault="007E6F3F" w:rsidP="007E6F3F">
      <w:pPr>
        <w:pStyle w:val="Rubrik1"/>
      </w:pPr>
      <w:bookmarkStart w:id="0" w:name="_Toc220324121"/>
      <w:r>
        <w:t>Omvårdnad på IVA och IMA</w:t>
      </w:r>
      <w:bookmarkEnd w:id="0"/>
      <w:r w:rsidRPr="005A627D">
        <w:t xml:space="preserve"> </w:t>
      </w:r>
      <w:bookmarkStart w:id="1" w:name="_Toc321146591"/>
    </w:p>
    <w:p w14:paraId="55F3A714" w14:textId="77777777" w:rsidR="007E6F3F" w:rsidRDefault="007E6F3F" w:rsidP="007E6F3F">
      <w:pPr>
        <w:pStyle w:val="Rubrik2"/>
        <w:ind w:right="-143"/>
      </w:pPr>
      <w:bookmarkStart w:id="2" w:name="_Toc100327184"/>
      <w:bookmarkStart w:id="3" w:name="_Toc181866756"/>
      <w:bookmarkStart w:id="4" w:name="_Toc220324122"/>
      <w:bookmarkEnd w:id="1"/>
      <w:r>
        <w:t>Förändringar sedan föregående version</w:t>
      </w:r>
      <w:bookmarkEnd w:id="2"/>
      <w:bookmarkEnd w:id="3"/>
      <w:bookmarkEnd w:id="4"/>
    </w:p>
    <w:p w14:paraId="7F5D8ED1" w14:textId="77777777" w:rsidR="007E6F3F" w:rsidRPr="007A334E" w:rsidRDefault="007E6F3F" w:rsidP="007E6F3F">
      <w:pPr>
        <w:ind w:right="-143"/>
      </w:pPr>
      <w:r>
        <w:t>Ny, hopslagen rutin, av ”Munvård på intensivvårdspatient”, ”Temperaturmätning” och ”Ögonvård på IVA och IMA”.</w:t>
      </w:r>
    </w:p>
    <w:p w14:paraId="433CDEFD" w14:textId="77777777" w:rsidR="007E6F3F" w:rsidRDefault="007E6F3F" w:rsidP="007E6F3F">
      <w:pPr>
        <w:pStyle w:val="Rubrik2"/>
      </w:pPr>
      <w:bookmarkStart w:id="5" w:name="_Toc181866758"/>
      <w:bookmarkStart w:id="6" w:name="_Toc220324123"/>
      <w:bookmarkStart w:id="7" w:name="_Toc72840807"/>
      <w:r>
        <w:t>Innehållsförteckning</w:t>
      </w:r>
      <w:bookmarkEnd w:id="5"/>
      <w:bookmarkEnd w:id="6"/>
    </w:p>
    <w:sdt>
      <w:sdtPr>
        <w:id w:val="2069375267"/>
        <w:docPartObj>
          <w:docPartGallery w:val="Table of Contents"/>
          <w:docPartUnique/>
        </w:docPartObj>
      </w:sdtPr>
      <w:sdtEndPr>
        <w:rPr>
          <w:b/>
          <w:bCs/>
        </w:rPr>
      </w:sdtEndPr>
      <w:sdtContent>
        <w:p w14:paraId="11435B84" w14:textId="77777777" w:rsidR="007E6F3F" w:rsidRDefault="007E6F3F" w:rsidP="007E6F3F">
          <w:pPr>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p>
        <w:p w14:paraId="601A94FE" w14:textId="77777777" w:rsidR="007E6F3F" w:rsidRPr="00C7474D" w:rsidRDefault="007E6F3F" w:rsidP="007E6F3F">
          <w:pPr>
            <w:pStyle w:val="Innehll2"/>
            <w:rPr>
              <w:rFonts w:asciiTheme="minorHAnsi" w:eastAsiaTheme="minorEastAsia" w:hAnsiTheme="minorHAnsi" w:cstheme="minorBidi"/>
              <w:kern w:val="2"/>
              <w14:ligatures w14:val="standardContextual"/>
            </w:rPr>
          </w:pPr>
          <w:hyperlink w:anchor="_Toc220324124" w:history="1">
            <w:r w:rsidRPr="00C7474D">
              <w:rPr>
                <w:rStyle w:val="Hyperlnk"/>
              </w:rPr>
              <w:t>Denna rutin gäller för</w:t>
            </w:r>
            <w:r w:rsidRPr="00C7474D">
              <w:rPr>
                <w:webHidden/>
              </w:rPr>
              <w:tab/>
            </w:r>
            <w:r w:rsidRPr="00C7474D">
              <w:rPr>
                <w:webHidden/>
              </w:rPr>
              <w:fldChar w:fldCharType="begin"/>
            </w:r>
            <w:r w:rsidRPr="00C7474D">
              <w:rPr>
                <w:webHidden/>
              </w:rPr>
              <w:instrText xml:space="preserve"> PAGEREF _Toc220324124 \h </w:instrText>
            </w:r>
            <w:r w:rsidRPr="00C7474D">
              <w:rPr>
                <w:webHidden/>
              </w:rPr>
            </w:r>
            <w:r w:rsidRPr="00C7474D">
              <w:rPr>
                <w:webHidden/>
              </w:rPr>
              <w:fldChar w:fldCharType="separate"/>
            </w:r>
            <w:r w:rsidRPr="00C7474D">
              <w:rPr>
                <w:webHidden/>
              </w:rPr>
              <w:t>2</w:t>
            </w:r>
            <w:r w:rsidRPr="00C7474D">
              <w:rPr>
                <w:webHidden/>
              </w:rPr>
              <w:fldChar w:fldCharType="end"/>
            </w:r>
          </w:hyperlink>
        </w:p>
        <w:p w14:paraId="76D2BD65" w14:textId="77777777" w:rsidR="007E6F3F" w:rsidRDefault="007E6F3F" w:rsidP="007E6F3F">
          <w:pPr>
            <w:pStyle w:val="Innehll2"/>
            <w:rPr>
              <w:rFonts w:asciiTheme="minorHAnsi" w:eastAsiaTheme="minorEastAsia" w:hAnsiTheme="minorHAnsi" w:cstheme="minorBidi"/>
              <w:kern w:val="2"/>
              <w14:ligatures w14:val="standardContextual"/>
            </w:rPr>
          </w:pPr>
          <w:hyperlink w:anchor="_Toc220324125" w:history="1">
            <w:r w:rsidRPr="00813ABC">
              <w:rPr>
                <w:rStyle w:val="Hyperlnk"/>
              </w:rPr>
              <w:t>Bakgrund</w:t>
            </w:r>
            <w:r>
              <w:rPr>
                <w:webHidden/>
              </w:rPr>
              <w:tab/>
            </w:r>
            <w:r>
              <w:rPr>
                <w:webHidden/>
              </w:rPr>
              <w:fldChar w:fldCharType="begin"/>
            </w:r>
            <w:r>
              <w:rPr>
                <w:webHidden/>
              </w:rPr>
              <w:instrText xml:space="preserve"> PAGEREF _Toc220324125 \h </w:instrText>
            </w:r>
            <w:r>
              <w:rPr>
                <w:webHidden/>
              </w:rPr>
            </w:r>
            <w:r>
              <w:rPr>
                <w:webHidden/>
              </w:rPr>
              <w:fldChar w:fldCharType="separate"/>
            </w:r>
            <w:r>
              <w:rPr>
                <w:webHidden/>
              </w:rPr>
              <w:t>2</w:t>
            </w:r>
            <w:r>
              <w:rPr>
                <w:webHidden/>
              </w:rPr>
              <w:fldChar w:fldCharType="end"/>
            </w:r>
          </w:hyperlink>
        </w:p>
        <w:p w14:paraId="0DB8C5D4" w14:textId="77777777" w:rsidR="007E6F3F" w:rsidRDefault="007E6F3F" w:rsidP="007E6F3F">
          <w:pPr>
            <w:pStyle w:val="Innehll2"/>
            <w:rPr>
              <w:rFonts w:asciiTheme="minorHAnsi" w:eastAsiaTheme="minorEastAsia" w:hAnsiTheme="minorHAnsi" w:cstheme="minorBidi"/>
              <w:kern w:val="2"/>
              <w14:ligatures w14:val="standardContextual"/>
            </w:rPr>
          </w:pPr>
          <w:hyperlink w:anchor="_Toc220324126" w:history="1">
            <w:r w:rsidRPr="00813ABC">
              <w:rPr>
                <w:rStyle w:val="Hyperlnk"/>
              </w:rPr>
              <w:t>Syfte</w:t>
            </w:r>
            <w:r>
              <w:rPr>
                <w:webHidden/>
              </w:rPr>
              <w:tab/>
            </w:r>
            <w:r>
              <w:rPr>
                <w:webHidden/>
              </w:rPr>
              <w:fldChar w:fldCharType="begin"/>
            </w:r>
            <w:r>
              <w:rPr>
                <w:webHidden/>
              </w:rPr>
              <w:instrText xml:space="preserve"> PAGEREF _Toc220324126 \h </w:instrText>
            </w:r>
            <w:r>
              <w:rPr>
                <w:webHidden/>
              </w:rPr>
            </w:r>
            <w:r>
              <w:rPr>
                <w:webHidden/>
              </w:rPr>
              <w:fldChar w:fldCharType="separate"/>
            </w:r>
            <w:r>
              <w:rPr>
                <w:webHidden/>
              </w:rPr>
              <w:t>2</w:t>
            </w:r>
            <w:r>
              <w:rPr>
                <w:webHidden/>
              </w:rPr>
              <w:fldChar w:fldCharType="end"/>
            </w:r>
          </w:hyperlink>
        </w:p>
        <w:p w14:paraId="048A0C7E" w14:textId="77777777" w:rsidR="007E6F3F" w:rsidRDefault="007E6F3F" w:rsidP="007E6F3F">
          <w:pPr>
            <w:pStyle w:val="Innehll2"/>
            <w:rPr>
              <w:rFonts w:asciiTheme="minorHAnsi" w:eastAsiaTheme="minorEastAsia" w:hAnsiTheme="minorHAnsi" w:cstheme="minorBidi"/>
              <w:kern w:val="2"/>
              <w14:ligatures w14:val="standardContextual"/>
            </w:rPr>
          </w:pPr>
          <w:hyperlink w:anchor="_Toc220324127" w:history="1">
            <w:r w:rsidRPr="00813ABC">
              <w:rPr>
                <w:rStyle w:val="Hyperlnk"/>
              </w:rPr>
              <w:t>Utförande</w:t>
            </w:r>
            <w:r>
              <w:rPr>
                <w:webHidden/>
              </w:rPr>
              <w:tab/>
            </w:r>
            <w:r>
              <w:rPr>
                <w:webHidden/>
              </w:rPr>
              <w:fldChar w:fldCharType="begin"/>
            </w:r>
            <w:r>
              <w:rPr>
                <w:webHidden/>
              </w:rPr>
              <w:instrText xml:space="preserve"> PAGEREF _Toc220324127 \h </w:instrText>
            </w:r>
            <w:r>
              <w:rPr>
                <w:webHidden/>
              </w:rPr>
            </w:r>
            <w:r>
              <w:rPr>
                <w:webHidden/>
              </w:rPr>
              <w:fldChar w:fldCharType="separate"/>
            </w:r>
            <w:r>
              <w:rPr>
                <w:webHidden/>
              </w:rPr>
              <w:t>2</w:t>
            </w:r>
            <w:r>
              <w:rPr>
                <w:webHidden/>
              </w:rPr>
              <w:fldChar w:fldCharType="end"/>
            </w:r>
          </w:hyperlink>
        </w:p>
        <w:p w14:paraId="3F0DF346"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28" w:history="1">
            <w:r w:rsidRPr="00813ABC">
              <w:rPr>
                <w:rStyle w:val="Hyperlnk"/>
                <w:rFonts w:eastAsia="MS Gothic"/>
                <w:noProof/>
              </w:rPr>
              <w:t>Munvård</w:t>
            </w:r>
            <w:r>
              <w:rPr>
                <w:noProof/>
                <w:webHidden/>
              </w:rPr>
              <w:tab/>
            </w:r>
            <w:r>
              <w:rPr>
                <w:noProof/>
                <w:webHidden/>
              </w:rPr>
              <w:fldChar w:fldCharType="begin"/>
            </w:r>
            <w:r>
              <w:rPr>
                <w:noProof/>
                <w:webHidden/>
              </w:rPr>
              <w:instrText xml:space="preserve"> PAGEREF _Toc220324128 \h </w:instrText>
            </w:r>
            <w:r>
              <w:rPr>
                <w:noProof/>
                <w:webHidden/>
              </w:rPr>
            </w:r>
            <w:r>
              <w:rPr>
                <w:noProof/>
                <w:webHidden/>
              </w:rPr>
              <w:fldChar w:fldCharType="separate"/>
            </w:r>
            <w:r>
              <w:rPr>
                <w:noProof/>
                <w:webHidden/>
              </w:rPr>
              <w:t>2</w:t>
            </w:r>
            <w:r>
              <w:rPr>
                <w:noProof/>
                <w:webHidden/>
              </w:rPr>
              <w:fldChar w:fldCharType="end"/>
            </w:r>
          </w:hyperlink>
        </w:p>
        <w:p w14:paraId="153A926F"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29" w:history="1">
            <w:r w:rsidRPr="00813ABC">
              <w:rPr>
                <w:rStyle w:val="Hyperlnk"/>
                <w:rFonts w:eastAsia="MS Gothic"/>
                <w:noProof/>
              </w:rPr>
              <w:t>Ögonvård</w:t>
            </w:r>
            <w:r>
              <w:rPr>
                <w:noProof/>
                <w:webHidden/>
              </w:rPr>
              <w:tab/>
            </w:r>
            <w:r>
              <w:rPr>
                <w:noProof/>
                <w:webHidden/>
              </w:rPr>
              <w:fldChar w:fldCharType="begin"/>
            </w:r>
            <w:r>
              <w:rPr>
                <w:noProof/>
                <w:webHidden/>
              </w:rPr>
              <w:instrText xml:space="preserve"> PAGEREF _Toc220324129 \h </w:instrText>
            </w:r>
            <w:r>
              <w:rPr>
                <w:noProof/>
                <w:webHidden/>
              </w:rPr>
            </w:r>
            <w:r>
              <w:rPr>
                <w:noProof/>
                <w:webHidden/>
              </w:rPr>
              <w:fldChar w:fldCharType="separate"/>
            </w:r>
            <w:r>
              <w:rPr>
                <w:noProof/>
                <w:webHidden/>
              </w:rPr>
              <w:t>4</w:t>
            </w:r>
            <w:r>
              <w:rPr>
                <w:noProof/>
                <w:webHidden/>
              </w:rPr>
              <w:fldChar w:fldCharType="end"/>
            </w:r>
          </w:hyperlink>
        </w:p>
        <w:p w14:paraId="0310632D"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30" w:history="1">
            <w:r w:rsidRPr="00813ABC">
              <w:rPr>
                <w:rStyle w:val="Hyperlnk"/>
                <w:rFonts w:eastAsia="MS Gothic"/>
                <w:noProof/>
              </w:rPr>
              <w:t>Temperaturmätning</w:t>
            </w:r>
            <w:r>
              <w:rPr>
                <w:noProof/>
                <w:webHidden/>
              </w:rPr>
              <w:tab/>
            </w:r>
            <w:r>
              <w:rPr>
                <w:noProof/>
                <w:webHidden/>
              </w:rPr>
              <w:fldChar w:fldCharType="begin"/>
            </w:r>
            <w:r>
              <w:rPr>
                <w:noProof/>
                <w:webHidden/>
              </w:rPr>
              <w:instrText xml:space="preserve"> PAGEREF _Toc220324130 \h </w:instrText>
            </w:r>
            <w:r>
              <w:rPr>
                <w:noProof/>
                <w:webHidden/>
              </w:rPr>
            </w:r>
            <w:r>
              <w:rPr>
                <w:noProof/>
                <w:webHidden/>
              </w:rPr>
              <w:fldChar w:fldCharType="separate"/>
            </w:r>
            <w:r>
              <w:rPr>
                <w:noProof/>
                <w:webHidden/>
              </w:rPr>
              <w:t>8</w:t>
            </w:r>
            <w:r>
              <w:rPr>
                <w:noProof/>
                <w:webHidden/>
              </w:rPr>
              <w:fldChar w:fldCharType="end"/>
            </w:r>
          </w:hyperlink>
        </w:p>
        <w:p w14:paraId="26B96754"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31" w:history="1">
            <w:r w:rsidRPr="00813ABC">
              <w:rPr>
                <w:rStyle w:val="Hyperlnk"/>
                <w:rFonts w:eastAsia="MS Gothic"/>
                <w:noProof/>
              </w:rPr>
              <w:t>Trakeotomi, omvårdnad på IVA</w:t>
            </w:r>
            <w:r>
              <w:rPr>
                <w:noProof/>
                <w:webHidden/>
              </w:rPr>
              <w:tab/>
            </w:r>
            <w:r>
              <w:rPr>
                <w:noProof/>
                <w:webHidden/>
              </w:rPr>
              <w:fldChar w:fldCharType="begin"/>
            </w:r>
            <w:r>
              <w:rPr>
                <w:noProof/>
                <w:webHidden/>
              </w:rPr>
              <w:instrText xml:space="preserve"> PAGEREF _Toc220324131 \h </w:instrText>
            </w:r>
            <w:r>
              <w:rPr>
                <w:noProof/>
                <w:webHidden/>
              </w:rPr>
            </w:r>
            <w:r>
              <w:rPr>
                <w:noProof/>
                <w:webHidden/>
              </w:rPr>
              <w:fldChar w:fldCharType="separate"/>
            </w:r>
            <w:r>
              <w:rPr>
                <w:noProof/>
                <w:webHidden/>
              </w:rPr>
              <w:t>9</w:t>
            </w:r>
            <w:r>
              <w:rPr>
                <w:noProof/>
                <w:webHidden/>
              </w:rPr>
              <w:fldChar w:fldCharType="end"/>
            </w:r>
          </w:hyperlink>
        </w:p>
        <w:p w14:paraId="31BDBAEA"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32" w:history="1">
            <w:r w:rsidRPr="00813ABC">
              <w:rPr>
                <w:rStyle w:val="Hyperlnk"/>
                <w:rFonts w:eastAsia="MS Gothic"/>
                <w:noProof/>
              </w:rPr>
              <w:t>Mobilisering</w:t>
            </w:r>
            <w:r>
              <w:rPr>
                <w:noProof/>
                <w:webHidden/>
              </w:rPr>
              <w:tab/>
            </w:r>
            <w:r>
              <w:rPr>
                <w:noProof/>
                <w:webHidden/>
              </w:rPr>
              <w:fldChar w:fldCharType="begin"/>
            </w:r>
            <w:r>
              <w:rPr>
                <w:noProof/>
                <w:webHidden/>
              </w:rPr>
              <w:instrText xml:space="preserve"> PAGEREF _Toc220324132 \h </w:instrText>
            </w:r>
            <w:r>
              <w:rPr>
                <w:noProof/>
                <w:webHidden/>
              </w:rPr>
            </w:r>
            <w:r>
              <w:rPr>
                <w:noProof/>
                <w:webHidden/>
              </w:rPr>
              <w:fldChar w:fldCharType="separate"/>
            </w:r>
            <w:r>
              <w:rPr>
                <w:noProof/>
                <w:webHidden/>
              </w:rPr>
              <w:t>9</w:t>
            </w:r>
            <w:r>
              <w:rPr>
                <w:noProof/>
                <w:webHidden/>
              </w:rPr>
              <w:fldChar w:fldCharType="end"/>
            </w:r>
          </w:hyperlink>
        </w:p>
        <w:p w14:paraId="56B872BB"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33" w:history="1">
            <w:r w:rsidRPr="00813ABC">
              <w:rPr>
                <w:rStyle w:val="Hyperlnk"/>
                <w:rFonts w:eastAsia="MS Gothic"/>
                <w:noProof/>
              </w:rPr>
              <w:t>Trycksårsprofylax</w:t>
            </w:r>
            <w:r>
              <w:rPr>
                <w:noProof/>
                <w:webHidden/>
              </w:rPr>
              <w:tab/>
            </w:r>
            <w:r>
              <w:rPr>
                <w:noProof/>
                <w:webHidden/>
              </w:rPr>
              <w:fldChar w:fldCharType="begin"/>
            </w:r>
            <w:r>
              <w:rPr>
                <w:noProof/>
                <w:webHidden/>
              </w:rPr>
              <w:instrText xml:space="preserve"> PAGEREF _Toc220324133 \h </w:instrText>
            </w:r>
            <w:r>
              <w:rPr>
                <w:noProof/>
                <w:webHidden/>
              </w:rPr>
            </w:r>
            <w:r>
              <w:rPr>
                <w:noProof/>
                <w:webHidden/>
              </w:rPr>
              <w:fldChar w:fldCharType="separate"/>
            </w:r>
            <w:r>
              <w:rPr>
                <w:noProof/>
                <w:webHidden/>
              </w:rPr>
              <w:t>9</w:t>
            </w:r>
            <w:r>
              <w:rPr>
                <w:noProof/>
                <w:webHidden/>
              </w:rPr>
              <w:fldChar w:fldCharType="end"/>
            </w:r>
          </w:hyperlink>
        </w:p>
        <w:p w14:paraId="7D1653F6" w14:textId="77777777" w:rsidR="007E6F3F" w:rsidRDefault="007E6F3F" w:rsidP="007E6F3F">
          <w:pPr>
            <w:pStyle w:val="Innehll3"/>
            <w:tabs>
              <w:tab w:val="right" w:leader="dot" w:pos="8919"/>
            </w:tabs>
            <w:rPr>
              <w:rFonts w:asciiTheme="minorHAnsi" w:eastAsiaTheme="minorEastAsia" w:hAnsiTheme="minorHAnsi" w:cstheme="minorBidi"/>
              <w:noProof/>
              <w:kern w:val="2"/>
              <w14:ligatures w14:val="standardContextual"/>
            </w:rPr>
          </w:pPr>
          <w:hyperlink w:anchor="_Toc220324134" w:history="1">
            <w:r w:rsidRPr="00813ABC">
              <w:rPr>
                <w:rStyle w:val="Hyperlnk"/>
                <w:rFonts w:eastAsia="MS Gothic"/>
                <w:noProof/>
              </w:rPr>
              <w:t>Förebyggande av ventilator associerad pneumoni, VAP</w:t>
            </w:r>
            <w:r>
              <w:rPr>
                <w:noProof/>
                <w:webHidden/>
              </w:rPr>
              <w:tab/>
            </w:r>
            <w:r>
              <w:rPr>
                <w:noProof/>
                <w:webHidden/>
              </w:rPr>
              <w:fldChar w:fldCharType="begin"/>
            </w:r>
            <w:r>
              <w:rPr>
                <w:noProof/>
                <w:webHidden/>
              </w:rPr>
              <w:instrText xml:space="preserve"> PAGEREF _Toc220324134 \h </w:instrText>
            </w:r>
            <w:r>
              <w:rPr>
                <w:noProof/>
                <w:webHidden/>
              </w:rPr>
            </w:r>
            <w:r>
              <w:rPr>
                <w:noProof/>
                <w:webHidden/>
              </w:rPr>
              <w:fldChar w:fldCharType="separate"/>
            </w:r>
            <w:r>
              <w:rPr>
                <w:noProof/>
                <w:webHidden/>
              </w:rPr>
              <w:t>9</w:t>
            </w:r>
            <w:r>
              <w:rPr>
                <w:noProof/>
                <w:webHidden/>
              </w:rPr>
              <w:fldChar w:fldCharType="end"/>
            </w:r>
          </w:hyperlink>
        </w:p>
        <w:p w14:paraId="5C9FF103" w14:textId="77777777" w:rsidR="007E6F3F" w:rsidRDefault="007E6F3F" w:rsidP="007E6F3F">
          <w:pPr>
            <w:pStyle w:val="Innehll2"/>
            <w:rPr>
              <w:rFonts w:asciiTheme="minorHAnsi" w:eastAsiaTheme="minorEastAsia" w:hAnsiTheme="minorHAnsi" w:cstheme="minorBidi"/>
              <w:kern w:val="2"/>
              <w14:ligatures w14:val="standardContextual"/>
            </w:rPr>
          </w:pPr>
          <w:hyperlink w:anchor="_Toc220324135" w:history="1">
            <w:r w:rsidRPr="00813ABC">
              <w:rPr>
                <w:rStyle w:val="Hyperlnk"/>
              </w:rPr>
              <w:t>Källförteckning</w:t>
            </w:r>
            <w:r>
              <w:rPr>
                <w:webHidden/>
              </w:rPr>
              <w:tab/>
            </w:r>
            <w:r>
              <w:rPr>
                <w:webHidden/>
              </w:rPr>
              <w:fldChar w:fldCharType="begin"/>
            </w:r>
            <w:r>
              <w:rPr>
                <w:webHidden/>
              </w:rPr>
              <w:instrText xml:space="preserve"> PAGEREF _Toc220324135 \h </w:instrText>
            </w:r>
            <w:r>
              <w:rPr>
                <w:webHidden/>
              </w:rPr>
            </w:r>
            <w:r>
              <w:rPr>
                <w:webHidden/>
              </w:rPr>
              <w:fldChar w:fldCharType="separate"/>
            </w:r>
            <w:r>
              <w:rPr>
                <w:webHidden/>
              </w:rPr>
              <w:t>9</w:t>
            </w:r>
            <w:r>
              <w:rPr>
                <w:webHidden/>
              </w:rPr>
              <w:fldChar w:fldCharType="end"/>
            </w:r>
          </w:hyperlink>
        </w:p>
        <w:p w14:paraId="7EEDE89C" w14:textId="77777777" w:rsidR="007E6F3F" w:rsidRDefault="007E6F3F" w:rsidP="007E6F3F">
          <w:r>
            <w:rPr>
              <w:b/>
              <w:bCs/>
            </w:rPr>
            <w:fldChar w:fldCharType="end"/>
          </w:r>
        </w:p>
      </w:sdtContent>
    </w:sdt>
    <w:p w14:paraId="0801B7CA" w14:textId="77777777" w:rsidR="007E6F3F" w:rsidRDefault="007E6F3F" w:rsidP="007E6F3F">
      <w:pPr>
        <w:ind w:right="-143"/>
      </w:pPr>
    </w:p>
    <w:p w14:paraId="44F47176" w14:textId="77777777" w:rsidR="007E6F3F" w:rsidRDefault="007E6F3F" w:rsidP="007E6F3F">
      <w:pPr>
        <w:pStyle w:val="Rubrik2"/>
      </w:pPr>
      <w:bookmarkStart w:id="8" w:name="_Toc220324124"/>
      <w:bookmarkStart w:id="9" w:name="_Toc100327186"/>
      <w:bookmarkStart w:id="10" w:name="_Toc181866759"/>
      <w:bookmarkEnd w:id="7"/>
      <w:r>
        <w:lastRenderedPageBreak/>
        <w:t>Denna rutin gäller för</w:t>
      </w:r>
      <w:bookmarkEnd w:id="8"/>
    </w:p>
    <w:p w14:paraId="70B194BB" w14:textId="77777777" w:rsidR="007E6F3F" w:rsidRPr="007078F3" w:rsidRDefault="007E6F3F" w:rsidP="007E6F3F">
      <w:r w:rsidRPr="007078F3">
        <w:t xml:space="preserve">Denna rutin gäller för </w:t>
      </w:r>
      <w:r>
        <w:t>a</w:t>
      </w:r>
      <w:r w:rsidRPr="007078F3">
        <w:t>ll personal på AnOpIVA kliniken.</w:t>
      </w:r>
    </w:p>
    <w:p w14:paraId="67A3B41B" w14:textId="77777777" w:rsidR="007E6F3F" w:rsidRDefault="007E6F3F" w:rsidP="007E6F3F">
      <w:pPr>
        <w:pStyle w:val="Rubrik2"/>
        <w:ind w:right="-143"/>
      </w:pPr>
      <w:bookmarkStart w:id="11" w:name="_Toc220324125"/>
      <w:r>
        <w:t>Bakgrund</w:t>
      </w:r>
      <w:bookmarkEnd w:id="9"/>
      <w:bookmarkEnd w:id="10"/>
      <w:bookmarkEnd w:id="11"/>
    </w:p>
    <w:p w14:paraId="0E41587D" w14:textId="77777777" w:rsidR="007E6F3F" w:rsidRPr="00DF7564" w:rsidRDefault="007E6F3F" w:rsidP="007E6F3F">
      <w:proofErr w:type="spellStart"/>
      <w:r>
        <w:t>Vg</w:t>
      </w:r>
      <w:proofErr w:type="spellEnd"/>
      <w:r>
        <w:t xml:space="preserve"> se ”Bakgrund” under respektive del.</w:t>
      </w:r>
    </w:p>
    <w:p w14:paraId="7BEC5D5E" w14:textId="77777777" w:rsidR="007E6F3F" w:rsidRDefault="007E6F3F" w:rsidP="007E6F3F">
      <w:pPr>
        <w:pStyle w:val="Rubrik2"/>
      </w:pPr>
      <w:bookmarkStart w:id="12" w:name="_Toc220324126"/>
      <w:r>
        <w:t>Syfte</w:t>
      </w:r>
      <w:bookmarkEnd w:id="12"/>
    </w:p>
    <w:p w14:paraId="35C6D490" w14:textId="77777777" w:rsidR="007E6F3F" w:rsidRPr="00CA672E" w:rsidRDefault="007E6F3F" w:rsidP="007E6F3F">
      <w:r>
        <w:t>Standardiserat arbetssätt kring omvårdnad av patienter på IVA och IMA.</w:t>
      </w:r>
    </w:p>
    <w:p w14:paraId="27D56411" w14:textId="77777777" w:rsidR="007E6F3F" w:rsidRDefault="007E6F3F" w:rsidP="007E6F3F">
      <w:pPr>
        <w:pStyle w:val="Rubrik2"/>
        <w:ind w:right="-143"/>
        <w:rPr>
          <w:color w:val="auto"/>
        </w:rPr>
      </w:pPr>
      <w:bookmarkStart w:id="13" w:name="_Toc100327192"/>
      <w:bookmarkStart w:id="14" w:name="_Toc181866761"/>
      <w:bookmarkStart w:id="15" w:name="_Toc220324127"/>
      <w:r w:rsidRPr="00065A6B">
        <w:rPr>
          <w:color w:val="auto"/>
        </w:rPr>
        <w:t>Utförande</w:t>
      </w:r>
      <w:bookmarkEnd w:id="13"/>
      <w:bookmarkEnd w:id="14"/>
      <w:bookmarkEnd w:id="15"/>
    </w:p>
    <w:p w14:paraId="406CAC27" w14:textId="77777777" w:rsidR="007E6F3F" w:rsidRDefault="007E6F3F" w:rsidP="007E6F3F">
      <w:pPr>
        <w:pStyle w:val="Rubrik3"/>
      </w:pPr>
      <w:bookmarkStart w:id="16" w:name="_Toc210737493"/>
      <w:bookmarkStart w:id="17" w:name="_Toc220324128"/>
      <w:r>
        <w:t>Munvård</w:t>
      </w:r>
      <w:bookmarkEnd w:id="16"/>
      <w:bookmarkEnd w:id="17"/>
    </w:p>
    <w:p w14:paraId="2415350D" w14:textId="77777777" w:rsidR="007E6F3F" w:rsidRDefault="007E6F3F" w:rsidP="007E6F3F">
      <w:pPr>
        <w:pStyle w:val="MellanrubrikVGR"/>
      </w:pPr>
      <w:bookmarkStart w:id="18" w:name="_Toc210737494"/>
      <w:r>
        <w:t>Bakgrund</w:t>
      </w:r>
      <w:bookmarkEnd w:id="18"/>
    </w:p>
    <w:p w14:paraId="5CA1083E" w14:textId="77777777" w:rsidR="007E6F3F" w:rsidRPr="007B4B1C" w:rsidRDefault="007E6F3F" w:rsidP="007E6F3F">
      <w:r w:rsidRPr="007B4B1C">
        <w:t xml:space="preserve">Munhälsan är av betydelse för såväl allmäntillstånd som välbefinnandet. Vid sjukdom och nedsatt motståndskraft ökar risken </w:t>
      </w:r>
      <w:r>
        <w:t>för problem i mun och svalg.</w:t>
      </w:r>
      <w:r w:rsidRPr="007B4B1C">
        <w:t xml:space="preserve">  </w:t>
      </w:r>
    </w:p>
    <w:p w14:paraId="28C6082B" w14:textId="77777777" w:rsidR="007E6F3F" w:rsidRPr="007B4B1C" w:rsidRDefault="007E6F3F" w:rsidP="007E6F3F">
      <w:r w:rsidRPr="007B4B1C">
        <w:t xml:space="preserve">Saliven är kroppens naturliga försvar mot karies, bakterier, virus och svampinfektion. </w:t>
      </w:r>
    </w:p>
    <w:p w14:paraId="503424B3" w14:textId="77777777" w:rsidR="007E6F3F" w:rsidRPr="007B4B1C" w:rsidRDefault="007E6F3F" w:rsidP="007E6F3F">
      <w:r>
        <w:t xml:space="preserve">Den mest avgörande </w:t>
      </w:r>
      <w:r w:rsidRPr="007B4B1C">
        <w:t xml:space="preserve">smittvägen för vårdrelaterad pneumoni anses vara att bakterier från svalget, </w:t>
      </w:r>
      <w:proofErr w:type="spellStart"/>
      <w:r w:rsidRPr="007B4B1C">
        <w:t>trachea</w:t>
      </w:r>
      <w:proofErr w:type="spellEnd"/>
      <w:r w:rsidRPr="007B4B1C">
        <w:t xml:space="preserve"> eller magsäcken som aspireras till lungorna. </w:t>
      </w:r>
    </w:p>
    <w:p w14:paraId="7B70C103" w14:textId="77777777" w:rsidR="007E6F3F" w:rsidRPr="007B4B1C" w:rsidRDefault="007E6F3F" w:rsidP="007E6F3F">
      <w:r w:rsidRPr="007B4B1C">
        <w:t>Försämrad svalgreflex hos den intuberade patienten leder till att det samlas saliv i bakre</w:t>
      </w:r>
      <w:r>
        <w:t xml:space="preserve"> </w:t>
      </w:r>
      <w:r w:rsidRPr="007B4B1C">
        <w:t>delen av svalget. Tuben ger möjlighet till fri passage av bakterier till lungorna.</w:t>
      </w:r>
      <w:r w:rsidRPr="00636CAE">
        <w:t xml:space="preserve"> </w:t>
      </w:r>
      <w:r>
        <w:t xml:space="preserve">Ventilator associerad pneumoni (VAP) är den vanligaste vårdrelaterad infektionen bland intuberade eller </w:t>
      </w:r>
      <w:proofErr w:type="spellStart"/>
      <w:r>
        <w:t>tracheostomerade</w:t>
      </w:r>
      <w:proofErr w:type="spellEnd"/>
      <w:r>
        <w:t xml:space="preserve"> patienter som vårdas med ventilator.</w:t>
      </w:r>
      <w:r w:rsidRPr="007B4B1C">
        <w:t xml:space="preserve"> </w:t>
      </w:r>
    </w:p>
    <w:p w14:paraId="2FA99610" w14:textId="77777777" w:rsidR="007E6F3F" w:rsidRPr="007B4B1C" w:rsidRDefault="007E6F3F" w:rsidP="007E6F3F">
      <w:r w:rsidRPr="007B4B1C">
        <w:t xml:space="preserve">Detta innebär att utförande av munvård på den ventilerade patienten </w:t>
      </w:r>
      <w:r>
        <w:t xml:space="preserve">är en preventiv omvårdnadsåtgärd som minskar risken för </w:t>
      </w:r>
      <w:r w:rsidRPr="007B4B1C">
        <w:t>uppkomsten av VAP</w:t>
      </w:r>
      <w:r>
        <w:t xml:space="preserve">. </w:t>
      </w:r>
    </w:p>
    <w:p w14:paraId="17EEB4F6" w14:textId="77777777" w:rsidR="007E6F3F" w:rsidRPr="003273F7" w:rsidRDefault="007E6F3F" w:rsidP="007E6F3F">
      <w:pPr>
        <w:pStyle w:val="MellanrubrikVGR"/>
      </w:pPr>
      <w:bookmarkStart w:id="19" w:name="_Toc210737495"/>
      <w:r>
        <w:t>Rutin</w:t>
      </w:r>
      <w:bookmarkEnd w:id="19"/>
    </w:p>
    <w:p w14:paraId="3BA11058" w14:textId="77777777" w:rsidR="007E6F3F" w:rsidRPr="00FF4E46" w:rsidRDefault="007E6F3F" w:rsidP="007E6F3F">
      <w:r w:rsidRPr="00FF4E46">
        <w:t>För all munvård är grundregeln att hålla munslemhinnan fuktig. En torr munslemhinna är smärtsam och ger en ökad risk för infektioner.</w:t>
      </w:r>
    </w:p>
    <w:p w14:paraId="2CFCC4AE" w14:textId="77777777" w:rsidR="007E6F3F" w:rsidRPr="00FF4E46" w:rsidRDefault="007E6F3F" w:rsidP="007E6F3F">
      <w:pPr>
        <w:pStyle w:val="Liststycke"/>
        <w:numPr>
          <w:ilvl w:val="0"/>
          <w:numId w:val="20"/>
        </w:numPr>
        <w:spacing w:line="288" w:lineRule="auto"/>
      </w:pPr>
      <w:r w:rsidRPr="00FF4E46">
        <w:lastRenderedPageBreak/>
        <w:t xml:space="preserve">Munvård på IVA innefattar tandborstning, munsköljning, </w:t>
      </w:r>
      <w:proofErr w:type="spellStart"/>
      <w:r w:rsidRPr="00FF4E46">
        <w:t>rensugning</w:t>
      </w:r>
      <w:proofErr w:type="spellEnd"/>
      <w:r w:rsidRPr="00FF4E46">
        <w:t xml:space="preserve"> i mun och svalg. Tandborsten är det viktigaste redskapet för att få bort plack och för stimulering av tandköttet därefter applicering av </w:t>
      </w:r>
      <w:proofErr w:type="spellStart"/>
      <w:r w:rsidRPr="00FF4E46">
        <w:t>klorhexidin</w:t>
      </w:r>
      <w:proofErr w:type="spellEnd"/>
      <w:r w:rsidRPr="00FF4E46">
        <w:t xml:space="preserve"> (</w:t>
      </w:r>
      <w:proofErr w:type="spellStart"/>
      <w:r w:rsidRPr="00FF4E46">
        <w:t>Hexident</w:t>
      </w:r>
      <w:proofErr w:type="spellEnd"/>
      <w:r w:rsidRPr="00FF4E46">
        <w:t xml:space="preserve">) detta minskar bakteriehalten i munhålan. Munvård med tandborstning/ </w:t>
      </w:r>
      <w:proofErr w:type="spellStart"/>
      <w:r w:rsidRPr="00FF4E46">
        <w:t>klorhexidin</w:t>
      </w:r>
      <w:proofErr w:type="spellEnd"/>
      <w:r w:rsidRPr="00FF4E46">
        <w:t xml:space="preserve"> utförs 2gånger/dygn. Däremellan </w:t>
      </w:r>
      <w:proofErr w:type="spellStart"/>
      <w:r w:rsidRPr="00FF4E46">
        <w:t>återfuktning</w:t>
      </w:r>
      <w:proofErr w:type="spellEnd"/>
      <w:r w:rsidRPr="00FF4E46">
        <w:t xml:space="preserve"> regelbundet. </w:t>
      </w:r>
    </w:p>
    <w:p w14:paraId="78121056" w14:textId="77777777" w:rsidR="007E6F3F" w:rsidRPr="00FF4E46" w:rsidRDefault="007E6F3F" w:rsidP="007E6F3F">
      <w:pPr>
        <w:pStyle w:val="Liststycke"/>
        <w:numPr>
          <w:ilvl w:val="0"/>
          <w:numId w:val="20"/>
        </w:numPr>
        <w:spacing w:line="288" w:lineRule="auto"/>
      </w:pPr>
      <w:r w:rsidRPr="00FF4E46">
        <w:t xml:space="preserve">Alla löstagbara tandersättningar skall tas ut och rengöras på intuberad </w:t>
      </w:r>
      <w:proofErr w:type="spellStart"/>
      <w:r w:rsidRPr="00FF4E46">
        <w:t>trakeotomerad</w:t>
      </w:r>
      <w:proofErr w:type="spellEnd"/>
      <w:r w:rsidRPr="00FF4E46">
        <w:t xml:space="preserve"> patient samt patient med sänkt medvetande.</w:t>
      </w:r>
    </w:p>
    <w:p w14:paraId="6809BE3B" w14:textId="77777777" w:rsidR="007E6F3F" w:rsidRPr="00FB3F15" w:rsidRDefault="007E6F3F" w:rsidP="007E6F3F">
      <w:pPr>
        <w:pStyle w:val="Liststycke"/>
        <w:numPr>
          <w:ilvl w:val="0"/>
          <w:numId w:val="20"/>
        </w:numPr>
        <w:spacing w:line="288" w:lineRule="auto"/>
      </w:pPr>
      <w:r w:rsidRPr="00FF4E46">
        <w:t>För patienter som är mycket infektionskänsliga (lågt antal vita blodkroppar), se externt PM.</w:t>
      </w:r>
    </w:p>
    <w:p w14:paraId="58D3DB89" w14:textId="77777777" w:rsidR="007E6F3F" w:rsidRPr="00FB3F15" w:rsidRDefault="007E6F3F" w:rsidP="007E6F3F">
      <w:pPr>
        <w:rPr>
          <w:b/>
          <w:bCs/>
        </w:rPr>
      </w:pPr>
      <w:r w:rsidRPr="00FB3F15">
        <w:rPr>
          <w:b/>
          <w:bCs/>
        </w:rPr>
        <w:t>Vid munvård skall basala hygienrutiner tillämpas.</w:t>
      </w:r>
    </w:p>
    <w:p w14:paraId="529A0B82" w14:textId="77777777" w:rsidR="007E6F3F" w:rsidRPr="002171D8" w:rsidRDefault="007E6F3F" w:rsidP="007E6F3F">
      <w:pPr>
        <w:pStyle w:val="MellanrubrikVGR"/>
      </w:pPr>
      <w:bookmarkStart w:id="20" w:name="_Toc210737496"/>
      <w:r w:rsidRPr="007B4B1C">
        <w:t xml:space="preserve">Åtgärd före </w:t>
      </w:r>
      <w:proofErr w:type="spellStart"/>
      <w:r w:rsidRPr="007B4B1C">
        <w:t>trackeotomering</w:t>
      </w:r>
      <w:proofErr w:type="spellEnd"/>
      <w:r w:rsidRPr="007B4B1C">
        <w:t xml:space="preserve"> och </w:t>
      </w:r>
      <w:r w:rsidRPr="00FB3F15">
        <w:t>oral</w:t>
      </w:r>
      <w:r w:rsidRPr="007B4B1C">
        <w:t xml:space="preserve"> kirurgi</w:t>
      </w:r>
      <w:bookmarkEnd w:id="20"/>
    </w:p>
    <w:p w14:paraId="7AB853EA" w14:textId="77777777" w:rsidR="007E6F3F" w:rsidRPr="00877671" w:rsidRDefault="007E6F3F" w:rsidP="007E6F3F">
      <w:pPr>
        <w:pStyle w:val="Liststycke"/>
        <w:numPr>
          <w:ilvl w:val="0"/>
          <w:numId w:val="21"/>
        </w:numPr>
        <w:spacing w:line="288" w:lineRule="auto"/>
      </w:pPr>
      <w:proofErr w:type="spellStart"/>
      <w:r w:rsidRPr="00877671">
        <w:t>Hexident</w:t>
      </w:r>
      <w:proofErr w:type="spellEnd"/>
      <w:r w:rsidRPr="00877671">
        <w:t xml:space="preserve">® 1 mg/ml, används pre- och postoperativt i samband med oral och </w:t>
      </w:r>
      <w:proofErr w:type="spellStart"/>
      <w:r w:rsidRPr="00877671">
        <w:t>parodontal</w:t>
      </w:r>
      <w:proofErr w:type="spellEnd"/>
      <w:r w:rsidRPr="00877671">
        <w:t xml:space="preserve"> kirurgi och vid tillfällig protesstomatit. Kontraindikation är överkänsliga för </w:t>
      </w:r>
      <w:proofErr w:type="spellStart"/>
      <w:r w:rsidRPr="00877671">
        <w:t>klorhexidin</w:t>
      </w:r>
      <w:proofErr w:type="spellEnd"/>
    </w:p>
    <w:p w14:paraId="0C78221C" w14:textId="77777777" w:rsidR="007E6F3F" w:rsidRPr="00877671" w:rsidRDefault="007E6F3F" w:rsidP="007E6F3F">
      <w:pPr>
        <w:pStyle w:val="Liststycke"/>
        <w:numPr>
          <w:ilvl w:val="0"/>
          <w:numId w:val="21"/>
        </w:numPr>
        <w:spacing w:line="288" w:lineRule="auto"/>
      </w:pPr>
      <w:r w:rsidRPr="00877671">
        <w:t xml:space="preserve">Torka ur munnen med </w:t>
      </w:r>
      <w:proofErr w:type="spellStart"/>
      <w:r w:rsidRPr="00877671">
        <w:t>Hexident</w:t>
      </w:r>
      <w:proofErr w:type="spellEnd"/>
      <w:r w:rsidRPr="00877671">
        <w:t xml:space="preserve"> 1 mg/ml med hjälp av tork, B6 skål samt lång peang</w:t>
      </w:r>
    </w:p>
    <w:p w14:paraId="77C14770" w14:textId="77777777" w:rsidR="007E6F3F" w:rsidRPr="00877671" w:rsidRDefault="007E6F3F" w:rsidP="007E6F3F">
      <w:pPr>
        <w:pStyle w:val="Liststycke"/>
        <w:numPr>
          <w:ilvl w:val="0"/>
          <w:numId w:val="21"/>
        </w:numPr>
        <w:spacing w:line="288" w:lineRule="auto"/>
      </w:pPr>
      <w:r w:rsidRPr="00877671">
        <w:t xml:space="preserve">Sug rent i </w:t>
      </w:r>
      <w:proofErr w:type="spellStart"/>
      <w:r w:rsidRPr="00877671">
        <w:t>subglottiskanalen</w:t>
      </w:r>
      <w:proofErr w:type="spellEnd"/>
    </w:p>
    <w:p w14:paraId="4CDE8787" w14:textId="77777777" w:rsidR="007E6F3F" w:rsidRPr="001F1508" w:rsidRDefault="007E6F3F" w:rsidP="007E6F3F">
      <w:pPr>
        <w:pStyle w:val="MellanrubrikVGR"/>
      </w:pPr>
      <w:bookmarkStart w:id="21" w:name="_Toc210737497"/>
      <w:r w:rsidRPr="007B4B1C">
        <w:t xml:space="preserve">Munvård </w:t>
      </w:r>
      <w:r>
        <w:t xml:space="preserve">inkl </w:t>
      </w:r>
      <w:r w:rsidRPr="00FB3F15">
        <w:t>tandborstning</w:t>
      </w:r>
      <w:r>
        <w:t xml:space="preserve"> </w:t>
      </w:r>
      <w:r w:rsidRPr="007B4B1C">
        <w:t>utförande på intuberad patient</w:t>
      </w:r>
      <w:r>
        <w:t xml:space="preserve"> 2 ggr/dag</w:t>
      </w:r>
      <w:bookmarkEnd w:id="21"/>
    </w:p>
    <w:p w14:paraId="100218FE" w14:textId="77777777" w:rsidR="007E6F3F" w:rsidRPr="00FE1330" w:rsidRDefault="007E6F3F" w:rsidP="007E6F3F">
      <w:pPr>
        <w:pStyle w:val="Liststycke"/>
        <w:numPr>
          <w:ilvl w:val="0"/>
          <w:numId w:val="22"/>
        </w:numPr>
        <w:spacing w:line="288" w:lineRule="auto"/>
      </w:pPr>
      <w:r w:rsidRPr="00FE1330">
        <w:t>Utföres av 2 personal. Person 1 ansvarar för tubens läge, person 2 utför munvården.</w:t>
      </w:r>
    </w:p>
    <w:p w14:paraId="3B857EAC" w14:textId="77777777" w:rsidR="007E6F3F" w:rsidRPr="00FE1330" w:rsidRDefault="007E6F3F" w:rsidP="007E6F3F">
      <w:pPr>
        <w:pStyle w:val="Liststycke"/>
        <w:numPr>
          <w:ilvl w:val="0"/>
          <w:numId w:val="22"/>
        </w:numPr>
        <w:spacing w:line="288" w:lineRule="auto"/>
      </w:pPr>
      <w:r w:rsidRPr="00FE1330">
        <w:t xml:space="preserve">Placera patienten halvsittande </w:t>
      </w:r>
      <w:proofErr w:type="gramStart"/>
      <w:r w:rsidRPr="00FE1330">
        <w:t>30-45</w:t>
      </w:r>
      <w:proofErr w:type="gramEnd"/>
      <w:r w:rsidRPr="00FE1330">
        <w:t xml:space="preserve"> grader </w:t>
      </w:r>
    </w:p>
    <w:p w14:paraId="0B596162" w14:textId="77777777" w:rsidR="007E6F3F" w:rsidRPr="00FE1330" w:rsidRDefault="007E6F3F" w:rsidP="007E6F3F">
      <w:pPr>
        <w:pStyle w:val="Liststycke"/>
        <w:numPr>
          <w:ilvl w:val="0"/>
          <w:numId w:val="22"/>
        </w:numPr>
        <w:spacing w:line="288" w:lineRule="auto"/>
      </w:pPr>
      <w:r w:rsidRPr="00FE1330">
        <w:t xml:space="preserve">Kontrollera </w:t>
      </w:r>
      <w:proofErr w:type="spellStart"/>
      <w:r w:rsidRPr="00FE1330">
        <w:t>kufftrycket</w:t>
      </w:r>
      <w:proofErr w:type="spellEnd"/>
      <w:r w:rsidRPr="00FE1330">
        <w:t xml:space="preserve">. Målet är att upprätthålla ett </w:t>
      </w:r>
      <w:proofErr w:type="spellStart"/>
      <w:r w:rsidRPr="00FE1330">
        <w:t>kufftryck</w:t>
      </w:r>
      <w:proofErr w:type="spellEnd"/>
      <w:r w:rsidRPr="00FE1330">
        <w:t xml:space="preserve"> högt nog att skydda de nedre luftvägarna utan att orsaka skada, </w:t>
      </w:r>
      <w:proofErr w:type="gramStart"/>
      <w:r w:rsidRPr="00FE1330">
        <w:t>25-30</w:t>
      </w:r>
      <w:proofErr w:type="gramEnd"/>
      <w:r w:rsidRPr="00FE1330">
        <w:t xml:space="preserve"> cmH</w:t>
      </w:r>
      <w:r w:rsidRPr="009A56AB">
        <w:t>2</w:t>
      </w:r>
      <w:r w:rsidRPr="00FE1330">
        <w:t>O</w:t>
      </w:r>
    </w:p>
    <w:p w14:paraId="7EF9985B" w14:textId="77777777" w:rsidR="007E6F3F" w:rsidRPr="00FE1330" w:rsidRDefault="007E6F3F" w:rsidP="007E6F3F">
      <w:pPr>
        <w:pStyle w:val="Liststycke"/>
        <w:numPr>
          <w:ilvl w:val="0"/>
          <w:numId w:val="22"/>
        </w:numPr>
        <w:spacing w:line="288" w:lineRule="auto"/>
      </w:pPr>
      <w:r w:rsidRPr="00FE1330">
        <w:t xml:space="preserve">Aspirera i </w:t>
      </w:r>
      <w:proofErr w:type="spellStart"/>
      <w:r w:rsidRPr="00FE1330">
        <w:t>subglottiskanal</w:t>
      </w:r>
      <w:proofErr w:type="spellEnd"/>
      <w:r w:rsidRPr="00FE1330">
        <w:t xml:space="preserve"> om sådan finns.</w:t>
      </w:r>
    </w:p>
    <w:p w14:paraId="4856DE42" w14:textId="77777777" w:rsidR="007E6F3F" w:rsidRPr="00FE1330" w:rsidRDefault="007E6F3F" w:rsidP="007E6F3F">
      <w:pPr>
        <w:pStyle w:val="Liststycke"/>
        <w:numPr>
          <w:ilvl w:val="0"/>
          <w:numId w:val="22"/>
        </w:numPr>
        <w:spacing w:line="288" w:lineRule="auto"/>
      </w:pPr>
      <w:r w:rsidRPr="00FE1330">
        <w:t>Vrid patientens huvud åt sidan</w:t>
      </w:r>
    </w:p>
    <w:p w14:paraId="479965EA" w14:textId="77777777" w:rsidR="007E6F3F" w:rsidRPr="00FE1330" w:rsidRDefault="007E6F3F" w:rsidP="007E6F3F">
      <w:pPr>
        <w:pStyle w:val="Liststycke"/>
        <w:numPr>
          <w:ilvl w:val="0"/>
          <w:numId w:val="22"/>
        </w:numPr>
        <w:spacing w:line="288" w:lineRule="auto"/>
      </w:pPr>
      <w:r w:rsidRPr="00FE1330">
        <w:t xml:space="preserve">Kontrollera munhålans status såsom tänder, tandkött, </w:t>
      </w:r>
      <w:proofErr w:type="spellStart"/>
      <w:proofErr w:type="gramStart"/>
      <w:r w:rsidRPr="00FE1330">
        <w:t>tunga,gomtak</w:t>
      </w:r>
      <w:proofErr w:type="spellEnd"/>
      <w:proofErr w:type="gramEnd"/>
      <w:r w:rsidRPr="00FE1330">
        <w:t>, under tunga, insida kinder och läppar. Underlätta genom att med ett finger/spatel föra ut kinden och lyft upp läpparna och lys med lampa</w:t>
      </w:r>
    </w:p>
    <w:p w14:paraId="62E796FA" w14:textId="77777777" w:rsidR="007E6F3F" w:rsidRPr="00FE1330" w:rsidRDefault="007E6F3F" w:rsidP="007E6F3F">
      <w:pPr>
        <w:pStyle w:val="Liststycke"/>
        <w:numPr>
          <w:ilvl w:val="0"/>
          <w:numId w:val="22"/>
        </w:numPr>
        <w:spacing w:line="288" w:lineRule="auto"/>
      </w:pPr>
      <w:r w:rsidRPr="00FE1330">
        <w:t>Fukta med vatten. Borsta tändernas insida, utsida</w:t>
      </w:r>
      <w:r>
        <w:t xml:space="preserve"> och</w:t>
      </w:r>
      <w:r w:rsidRPr="00FE1330">
        <w:t xml:space="preserve"> tuggytor med cirkulära rörelser</w:t>
      </w:r>
      <w:r>
        <w:t>.</w:t>
      </w:r>
      <w:r w:rsidRPr="00FE1330">
        <w:t xml:space="preserve"> </w:t>
      </w:r>
      <w:r>
        <w:t>B</w:t>
      </w:r>
      <w:r w:rsidRPr="00FE1330">
        <w:t>orsta försiktigt även tandkött och tunga</w:t>
      </w:r>
      <w:r>
        <w:t>,</w:t>
      </w:r>
      <w:r w:rsidRPr="00FE1330">
        <w:t xml:space="preserve"> använd tandkräm samt mjuk tandborste. Borsta tänderna i 2 minuter. Om beläggning på </w:t>
      </w:r>
      <w:r w:rsidRPr="00FE1330">
        <w:lastRenderedPageBreak/>
        <w:t xml:space="preserve">tungan använd vichyvatten och rengör försiktigt med tungskrapa. </w:t>
      </w:r>
    </w:p>
    <w:p w14:paraId="6997CDE8" w14:textId="77777777" w:rsidR="007E6F3F" w:rsidRPr="00FE1330" w:rsidRDefault="007E6F3F" w:rsidP="007E6F3F">
      <w:pPr>
        <w:pStyle w:val="Liststycke"/>
        <w:numPr>
          <w:ilvl w:val="0"/>
          <w:numId w:val="22"/>
        </w:numPr>
        <w:spacing w:line="288" w:lineRule="auto"/>
      </w:pPr>
      <w:r w:rsidRPr="00FE1330">
        <w:t xml:space="preserve">Skölj ur munnen med vatten (använd med fördel en spruta för att spola) och sug bort överflödig vätska i svalget </w:t>
      </w:r>
    </w:p>
    <w:p w14:paraId="7FC33C5B" w14:textId="77777777" w:rsidR="007E6F3F" w:rsidRPr="00FE1330" w:rsidRDefault="007E6F3F" w:rsidP="007E6F3F">
      <w:pPr>
        <w:pStyle w:val="Liststycke"/>
        <w:numPr>
          <w:ilvl w:val="0"/>
          <w:numId w:val="22"/>
        </w:numPr>
        <w:spacing w:line="288" w:lineRule="auto"/>
      </w:pPr>
      <w:r w:rsidRPr="00FE1330">
        <w:t xml:space="preserve">Applicera </w:t>
      </w:r>
      <w:proofErr w:type="spellStart"/>
      <w:r w:rsidRPr="00FE1330">
        <w:t>klorhexidin</w:t>
      </w:r>
      <w:proofErr w:type="spellEnd"/>
      <w:r w:rsidRPr="00FE1330">
        <w:t xml:space="preserve"> (</w:t>
      </w:r>
      <w:proofErr w:type="spellStart"/>
      <w:r w:rsidRPr="00FE1330">
        <w:t>Hexident</w:t>
      </w:r>
      <w:proofErr w:type="spellEnd"/>
      <w:r w:rsidRPr="00FE1330">
        <w:t>) med svabb på alla ytor.</w:t>
      </w:r>
    </w:p>
    <w:p w14:paraId="7FEF71A8" w14:textId="77777777" w:rsidR="007E6F3F" w:rsidRPr="00FE1330" w:rsidRDefault="007E6F3F" w:rsidP="007E6F3F">
      <w:pPr>
        <w:pStyle w:val="Liststycke"/>
        <w:numPr>
          <w:ilvl w:val="0"/>
          <w:numId w:val="22"/>
        </w:numPr>
        <w:spacing w:line="288" w:lineRule="auto"/>
      </w:pPr>
      <w:r w:rsidRPr="00FE1330">
        <w:t xml:space="preserve">Sug rent i patienten </w:t>
      </w:r>
      <w:proofErr w:type="spellStart"/>
      <w:r w:rsidRPr="00FE1330">
        <w:t>subglottiskanal</w:t>
      </w:r>
      <w:proofErr w:type="spellEnd"/>
      <w:r w:rsidRPr="00FE1330">
        <w:t xml:space="preserve">, svalg, munhåla </w:t>
      </w:r>
    </w:p>
    <w:p w14:paraId="1FE82AF3" w14:textId="77777777" w:rsidR="007E6F3F" w:rsidRPr="00FE1330" w:rsidRDefault="007E6F3F" w:rsidP="007E6F3F">
      <w:pPr>
        <w:pStyle w:val="Liststycke"/>
        <w:numPr>
          <w:ilvl w:val="0"/>
          <w:numId w:val="22"/>
        </w:numPr>
        <w:spacing w:line="288" w:lineRule="auto"/>
      </w:pPr>
      <w:r w:rsidRPr="00FE1330">
        <w:t xml:space="preserve">Sidbyte av tuben görs endast om tecken till sår, rodnad på läppar, mungipa eller inne i munnen där tuben sitter. Om tecken till sår byt tubens läge till andra sidan fixera. Kontrollera </w:t>
      </w:r>
      <w:proofErr w:type="spellStart"/>
      <w:r w:rsidRPr="00FE1330">
        <w:t>tubläge</w:t>
      </w:r>
      <w:proofErr w:type="spellEnd"/>
      <w:r w:rsidRPr="00FE1330">
        <w:t xml:space="preserve"> mot ordinerat </w:t>
      </w:r>
      <w:proofErr w:type="spellStart"/>
      <w:r w:rsidRPr="00FE1330">
        <w:t>tubdjup</w:t>
      </w:r>
      <w:proofErr w:type="spellEnd"/>
      <w:r w:rsidRPr="00FE1330">
        <w:t xml:space="preserve"> i </w:t>
      </w:r>
      <w:r>
        <w:t>CHA</w:t>
      </w:r>
      <w:r w:rsidRPr="00FE1330">
        <w:t xml:space="preserve"> samt dokumentera. </w:t>
      </w:r>
      <w:r w:rsidRPr="006368C7">
        <w:t xml:space="preserve">För fixering av tub, </w:t>
      </w:r>
      <w:proofErr w:type="spellStart"/>
      <w:r w:rsidRPr="006368C7">
        <w:t>vg</w:t>
      </w:r>
      <w:proofErr w:type="spellEnd"/>
      <w:r w:rsidRPr="006368C7">
        <w:t xml:space="preserve"> se rutin ”</w:t>
      </w:r>
      <w:hyperlink r:id="rId11" w:history="1">
        <w:r w:rsidRPr="00C528D2">
          <w:rPr>
            <w:rStyle w:val="Hyperlnk"/>
          </w:rPr>
          <w:t xml:space="preserve">Fixering av </w:t>
        </w:r>
        <w:proofErr w:type="spellStart"/>
        <w:r w:rsidRPr="00C528D2">
          <w:rPr>
            <w:rStyle w:val="Hyperlnk"/>
          </w:rPr>
          <w:t>endotrachealtub</w:t>
        </w:r>
        <w:proofErr w:type="spellEnd"/>
        <w:r w:rsidRPr="00C528D2">
          <w:rPr>
            <w:rStyle w:val="Hyperlnk"/>
          </w:rPr>
          <w:t xml:space="preserve"> och </w:t>
        </w:r>
        <w:proofErr w:type="spellStart"/>
        <w:r w:rsidRPr="00C528D2">
          <w:rPr>
            <w:rStyle w:val="Hyperlnk"/>
          </w:rPr>
          <w:t>trach</w:t>
        </w:r>
        <w:proofErr w:type="spellEnd"/>
        <w:r w:rsidRPr="00C528D2">
          <w:rPr>
            <w:rStyle w:val="Hyperlnk"/>
          </w:rPr>
          <w:t xml:space="preserve"> på IVA och IMA</w:t>
        </w:r>
      </w:hyperlink>
      <w:r w:rsidRPr="006368C7">
        <w:t>”</w:t>
      </w:r>
    </w:p>
    <w:p w14:paraId="28C47BEE" w14:textId="77777777" w:rsidR="007E6F3F" w:rsidRPr="00FE1330" w:rsidRDefault="007E6F3F" w:rsidP="007E6F3F">
      <w:pPr>
        <w:pStyle w:val="Liststycke"/>
        <w:numPr>
          <w:ilvl w:val="0"/>
          <w:numId w:val="22"/>
        </w:numPr>
        <w:spacing w:line="288" w:lineRule="auto"/>
      </w:pPr>
      <w:r w:rsidRPr="00FE1330">
        <w:t>Smörj v b med rapsolja</w:t>
      </w:r>
    </w:p>
    <w:p w14:paraId="14D31029" w14:textId="77777777" w:rsidR="007E6F3F" w:rsidRPr="00FE1330" w:rsidRDefault="007E6F3F" w:rsidP="007E6F3F">
      <w:pPr>
        <w:pStyle w:val="Liststycke"/>
        <w:numPr>
          <w:ilvl w:val="0"/>
          <w:numId w:val="22"/>
        </w:numPr>
        <w:spacing w:line="288" w:lineRule="auto"/>
      </w:pPr>
      <w:r w:rsidRPr="00FE1330">
        <w:t>Smörj läpparna med vaselin</w:t>
      </w:r>
    </w:p>
    <w:p w14:paraId="001FBF4D" w14:textId="77777777" w:rsidR="007E6F3F" w:rsidRPr="00FE1330" w:rsidRDefault="007E6F3F" w:rsidP="007E6F3F">
      <w:pPr>
        <w:pStyle w:val="Liststycke"/>
        <w:numPr>
          <w:ilvl w:val="0"/>
          <w:numId w:val="22"/>
        </w:numPr>
        <w:spacing w:line="288" w:lineRule="auto"/>
      </w:pPr>
      <w:r w:rsidRPr="00FE1330">
        <w:t xml:space="preserve">Dokumentera fynd och åtgärder i </w:t>
      </w:r>
      <w:r>
        <w:t>CHA.</w:t>
      </w:r>
    </w:p>
    <w:p w14:paraId="5CFAAE9C" w14:textId="77777777" w:rsidR="007E6F3F" w:rsidRPr="00FE1330" w:rsidRDefault="007E6F3F" w:rsidP="007E6F3F">
      <w:pPr>
        <w:pStyle w:val="MellanrubrikVGR"/>
      </w:pPr>
      <w:bookmarkStart w:id="22" w:name="_Toc210737498"/>
      <w:r w:rsidRPr="00FE1330">
        <w:t>Utförande på icke intuberad, 2 ggr/dag</w:t>
      </w:r>
      <w:bookmarkEnd w:id="22"/>
      <w:r w:rsidRPr="00FE1330">
        <w:t xml:space="preserve"> </w:t>
      </w:r>
    </w:p>
    <w:p w14:paraId="18097503" w14:textId="77777777" w:rsidR="007E6F3F" w:rsidRPr="00FE1330" w:rsidRDefault="007E6F3F" w:rsidP="007E6F3F">
      <w:pPr>
        <w:pStyle w:val="Liststycke"/>
        <w:numPr>
          <w:ilvl w:val="0"/>
          <w:numId w:val="23"/>
        </w:numPr>
        <w:spacing w:line="288" w:lineRule="auto"/>
      </w:pPr>
      <w:r w:rsidRPr="00FE1330">
        <w:t xml:space="preserve">Använd vanlig mjuk tandborste och tandkräm. </w:t>
      </w:r>
    </w:p>
    <w:p w14:paraId="3DDAA9E4" w14:textId="77777777" w:rsidR="007E6F3F" w:rsidRPr="00FE1330" w:rsidRDefault="007E6F3F" w:rsidP="007E6F3F">
      <w:pPr>
        <w:pStyle w:val="Liststycke"/>
        <w:numPr>
          <w:ilvl w:val="0"/>
          <w:numId w:val="23"/>
        </w:numPr>
        <w:spacing w:line="288" w:lineRule="auto"/>
      </w:pPr>
      <w:r w:rsidRPr="00FE1330">
        <w:t xml:space="preserve">Kontrollera munhålans status såsom tänder, tandkött, tunga gomtak, under tunga, insida kinder och läppar. </w:t>
      </w:r>
    </w:p>
    <w:p w14:paraId="08B45358" w14:textId="77777777" w:rsidR="007E6F3F" w:rsidRPr="00FE1330" w:rsidRDefault="007E6F3F" w:rsidP="007E6F3F">
      <w:pPr>
        <w:pStyle w:val="Liststycke"/>
        <w:numPr>
          <w:ilvl w:val="0"/>
          <w:numId w:val="23"/>
        </w:numPr>
        <w:spacing w:line="288" w:lineRule="auto"/>
      </w:pPr>
      <w:r w:rsidRPr="00FE1330">
        <w:t>Om löstagbara tandersättningar finns plockas dessa ut och rengörs.</w:t>
      </w:r>
    </w:p>
    <w:p w14:paraId="08EDFD56" w14:textId="77777777" w:rsidR="007E6F3F" w:rsidRPr="00FE1330" w:rsidRDefault="007E6F3F" w:rsidP="007E6F3F">
      <w:pPr>
        <w:pStyle w:val="Liststycke"/>
        <w:numPr>
          <w:ilvl w:val="0"/>
          <w:numId w:val="23"/>
        </w:numPr>
        <w:spacing w:line="288" w:lineRule="auto"/>
      </w:pPr>
      <w:r w:rsidRPr="00FE1330">
        <w:t>Fukta munhålan, sug rent vid behov</w:t>
      </w:r>
    </w:p>
    <w:p w14:paraId="2D1C7FB8" w14:textId="77777777" w:rsidR="007E6F3F" w:rsidRPr="00FE1330" w:rsidRDefault="007E6F3F" w:rsidP="007E6F3F">
      <w:pPr>
        <w:pStyle w:val="Liststycke"/>
        <w:numPr>
          <w:ilvl w:val="0"/>
          <w:numId w:val="23"/>
        </w:numPr>
        <w:spacing w:line="288" w:lineRule="auto"/>
      </w:pPr>
      <w:r w:rsidRPr="00FE1330">
        <w:t>Borsta tändernas in, utsida och tuggytor</w:t>
      </w:r>
    </w:p>
    <w:p w14:paraId="395C8784" w14:textId="77777777" w:rsidR="007E6F3F" w:rsidRPr="00FE1330" w:rsidRDefault="007E6F3F" w:rsidP="007E6F3F">
      <w:pPr>
        <w:pStyle w:val="Liststycke"/>
        <w:numPr>
          <w:ilvl w:val="0"/>
          <w:numId w:val="23"/>
        </w:numPr>
        <w:spacing w:line="288" w:lineRule="auto"/>
      </w:pPr>
      <w:r w:rsidRPr="00FE1330">
        <w:t>Borsta försiktigt tandkött och tunga</w:t>
      </w:r>
    </w:p>
    <w:p w14:paraId="2DC7AC58" w14:textId="77777777" w:rsidR="007E6F3F" w:rsidRPr="00FE1330" w:rsidRDefault="007E6F3F" w:rsidP="007E6F3F">
      <w:pPr>
        <w:pStyle w:val="Liststycke"/>
        <w:numPr>
          <w:ilvl w:val="0"/>
          <w:numId w:val="23"/>
        </w:numPr>
        <w:spacing w:line="288" w:lineRule="auto"/>
      </w:pPr>
      <w:r w:rsidRPr="00FE1330">
        <w:t>Skölj munnen med vatten</w:t>
      </w:r>
      <w:r>
        <w:t>,</w:t>
      </w:r>
      <w:r w:rsidRPr="00FE1330">
        <w:t xml:space="preserve"> sug vid behov</w:t>
      </w:r>
    </w:p>
    <w:p w14:paraId="602B7A31" w14:textId="77777777" w:rsidR="007E6F3F" w:rsidRPr="00FE1330" w:rsidRDefault="007E6F3F" w:rsidP="007E6F3F">
      <w:pPr>
        <w:pStyle w:val="Liststycke"/>
        <w:numPr>
          <w:ilvl w:val="0"/>
          <w:numId w:val="23"/>
        </w:numPr>
        <w:spacing w:line="288" w:lineRule="auto"/>
      </w:pPr>
      <w:r w:rsidRPr="00FE1330">
        <w:t xml:space="preserve">Torka ur med </w:t>
      </w:r>
      <w:proofErr w:type="spellStart"/>
      <w:r w:rsidRPr="00FE1330">
        <w:t>Klorhexidin</w:t>
      </w:r>
      <w:proofErr w:type="spellEnd"/>
      <w:r>
        <w:t xml:space="preserve"> </w:t>
      </w:r>
      <w:r w:rsidRPr="00FE1330">
        <w:t>(</w:t>
      </w:r>
      <w:proofErr w:type="spellStart"/>
      <w:r w:rsidRPr="00FE1330">
        <w:t>Hexident</w:t>
      </w:r>
      <w:proofErr w:type="spellEnd"/>
      <w:r w:rsidRPr="00FE1330">
        <w:t xml:space="preserve">) </w:t>
      </w:r>
    </w:p>
    <w:p w14:paraId="7EFB9BEA" w14:textId="77777777" w:rsidR="007E6F3F" w:rsidRPr="00FE1330" w:rsidRDefault="007E6F3F" w:rsidP="007E6F3F">
      <w:pPr>
        <w:pStyle w:val="Liststycke"/>
        <w:numPr>
          <w:ilvl w:val="0"/>
          <w:numId w:val="23"/>
        </w:numPr>
        <w:spacing w:line="288" w:lineRule="auto"/>
      </w:pPr>
      <w:r w:rsidRPr="00FE1330">
        <w:t xml:space="preserve">Fukta munnen med rapsolja v b alt </w:t>
      </w:r>
      <w:proofErr w:type="spellStart"/>
      <w:r w:rsidRPr="00FE1330">
        <w:t>Proxident</w:t>
      </w:r>
      <w:proofErr w:type="spellEnd"/>
      <w:r w:rsidRPr="00FE1330">
        <w:t xml:space="preserve"> munvårdspinne.</w:t>
      </w:r>
    </w:p>
    <w:p w14:paraId="1599525A" w14:textId="77777777" w:rsidR="007E6F3F" w:rsidRPr="00FE1330" w:rsidRDefault="007E6F3F" w:rsidP="007E6F3F">
      <w:pPr>
        <w:pStyle w:val="Liststycke"/>
        <w:numPr>
          <w:ilvl w:val="0"/>
          <w:numId w:val="23"/>
        </w:numPr>
        <w:spacing w:line="288" w:lineRule="auto"/>
      </w:pPr>
      <w:r w:rsidRPr="00FE1330">
        <w:t>Smörj läpparna med Vaselin</w:t>
      </w:r>
    </w:p>
    <w:p w14:paraId="35F9015D" w14:textId="77777777" w:rsidR="007E6F3F" w:rsidRPr="00CF5871" w:rsidRDefault="007E6F3F" w:rsidP="007E6F3F">
      <w:pPr>
        <w:pStyle w:val="Liststycke"/>
        <w:numPr>
          <w:ilvl w:val="0"/>
          <w:numId w:val="23"/>
        </w:numPr>
        <w:spacing w:line="288" w:lineRule="auto"/>
      </w:pPr>
      <w:r w:rsidRPr="00325E47">
        <w:t xml:space="preserve">Dokumentera fynd och åtgärder i </w:t>
      </w:r>
      <w:r>
        <w:t>CHA</w:t>
      </w:r>
      <w:r w:rsidRPr="00325E47">
        <w:t>.</w:t>
      </w:r>
    </w:p>
    <w:p w14:paraId="2CB62F3E" w14:textId="77777777" w:rsidR="007E6F3F" w:rsidRPr="00FE1330" w:rsidRDefault="007E6F3F" w:rsidP="007E6F3F">
      <w:pPr>
        <w:pStyle w:val="MellanrubrikVGR"/>
      </w:pPr>
      <w:bookmarkStart w:id="23" w:name="_Toc210737499"/>
      <w:r w:rsidRPr="00FE1330">
        <w:t xml:space="preserve">Mellan </w:t>
      </w:r>
      <w:r w:rsidRPr="00CF5871">
        <w:t>tandborstningarna</w:t>
      </w:r>
      <w:r w:rsidRPr="00FE1330">
        <w:t xml:space="preserve"> i båda grupperna</w:t>
      </w:r>
      <w:bookmarkEnd w:id="23"/>
      <w:r w:rsidRPr="00FE1330">
        <w:t xml:space="preserve"> </w:t>
      </w:r>
    </w:p>
    <w:p w14:paraId="643F2AEC" w14:textId="77777777" w:rsidR="007E6F3F" w:rsidRPr="00FE1330" w:rsidRDefault="007E6F3F" w:rsidP="007E6F3F">
      <w:pPr>
        <w:pStyle w:val="Liststycke"/>
        <w:numPr>
          <w:ilvl w:val="0"/>
          <w:numId w:val="24"/>
        </w:numPr>
        <w:spacing w:line="288" w:lineRule="auto"/>
      </w:pPr>
      <w:r w:rsidRPr="00FE1330">
        <w:t xml:space="preserve">Vid behov </w:t>
      </w:r>
      <w:proofErr w:type="spellStart"/>
      <w:r w:rsidRPr="00FE1330">
        <w:t>rensugning</w:t>
      </w:r>
      <w:proofErr w:type="spellEnd"/>
      <w:r w:rsidRPr="00FE1330">
        <w:t xml:space="preserve"> av svalg </w:t>
      </w:r>
    </w:p>
    <w:p w14:paraId="665E91EC" w14:textId="77777777" w:rsidR="007E6F3F" w:rsidRPr="00FE1330" w:rsidRDefault="007E6F3F" w:rsidP="007E6F3F">
      <w:pPr>
        <w:pStyle w:val="Liststycke"/>
        <w:numPr>
          <w:ilvl w:val="0"/>
          <w:numId w:val="24"/>
        </w:numPr>
        <w:spacing w:line="288" w:lineRule="auto"/>
      </w:pPr>
      <w:r w:rsidRPr="00FE1330">
        <w:t xml:space="preserve">Återfukta munslemhinna med vichyvatten flera ggr/pass, ev. med rapsolja. </w:t>
      </w:r>
    </w:p>
    <w:p w14:paraId="5511040B" w14:textId="77777777" w:rsidR="007E6F3F" w:rsidRPr="00FE1330" w:rsidRDefault="007E6F3F" w:rsidP="007E6F3F">
      <w:pPr>
        <w:pStyle w:val="Liststycke"/>
        <w:numPr>
          <w:ilvl w:val="0"/>
          <w:numId w:val="24"/>
        </w:numPr>
        <w:spacing w:line="288" w:lineRule="auto"/>
      </w:pPr>
      <w:r w:rsidRPr="00FE1330">
        <w:t>Smörj läpparna med vaselin</w:t>
      </w:r>
    </w:p>
    <w:p w14:paraId="08D4F6C3" w14:textId="77777777" w:rsidR="007E6F3F" w:rsidRPr="004C4E4A" w:rsidRDefault="007E6F3F" w:rsidP="007E6F3F">
      <w:r w:rsidRPr="00FE1330">
        <w:t xml:space="preserve">Tandborste datummärks. Förvaras torrt. Byt var 3:e dag. </w:t>
      </w:r>
    </w:p>
    <w:p w14:paraId="6D0B455E" w14:textId="77777777" w:rsidR="007E6F3F" w:rsidRDefault="007E6F3F" w:rsidP="007E6F3F">
      <w:pPr>
        <w:pStyle w:val="Rubrik3"/>
      </w:pPr>
      <w:bookmarkStart w:id="24" w:name="_Toc210737501"/>
      <w:bookmarkStart w:id="25" w:name="_Toc220324129"/>
      <w:r>
        <w:lastRenderedPageBreak/>
        <w:t>Ögonvård</w:t>
      </w:r>
      <w:bookmarkEnd w:id="24"/>
      <w:bookmarkEnd w:id="25"/>
    </w:p>
    <w:p w14:paraId="64711FA2" w14:textId="77777777" w:rsidR="007E6F3F" w:rsidRDefault="007E6F3F" w:rsidP="007E6F3F">
      <w:pPr>
        <w:pStyle w:val="MellanrubrikVGR"/>
      </w:pPr>
      <w:bookmarkStart w:id="26" w:name="_Toc210737502"/>
      <w:r>
        <w:t>Bakgrund</w:t>
      </w:r>
      <w:bookmarkEnd w:id="26"/>
    </w:p>
    <w:p w14:paraId="62D766B0" w14:textId="77777777" w:rsidR="007E6F3F" w:rsidRPr="00515384" w:rsidRDefault="007E6F3F" w:rsidP="007E6F3F">
      <w:r w:rsidRPr="00515384">
        <w:t xml:space="preserve">Hos intensivvårdspatienter föreligger en förhöjd risk för att ögonskada under vårdtiden på IVA. </w:t>
      </w:r>
    </w:p>
    <w:p w14:paraId="7C8B49CC" w14:textId="77777777" w:rsidR="007E6F3F" w:rsidRPr="00515384" w:rsidRDefault="007E6F3F" w:rsidP="007E6F3F">
      <w:r w:rsidRPr="00515384">
        <w:t>Ventilat</w:t>
      </w:r>
      <w:r>
        <w:t>or</w:t>
      </w:r>
      <w:r w:rsidRPr="00515384">
        <w:t>behandling leder till ett ökat ventryck, med risk för svullnad i ögats vävnader</w:t>
      </w:r>
      <w:r>
        <w:t xml:space="preserve">. Svullnad </w:t>
      </w:r>
      <w:r w:rsidRPr="00515384">
        <w:t xml:space="preserve">kan leda till svårighet att sluta ögat med risk för att ögats slemhinna blir röd, torr och irriterad. </w:t>
      </w:r>
      <w:r>
        <w:t>Vid torra ögon ökar risken för</w:t>
      </w:r>
      <w:r w:rsidRPr="00515384">
        <w:t xml:space="preserve"> skador av hornhinnan, vilket kan leda till en irreversibel skada med nedsatt syn som följd.</w:t>
      </w:r>
    </w:p>
    <w:p w14:paraId="069B0B7A" w14:textId="77777777" w:rsidR="007E6F3F" w:rsidRDefault="007E6F3F" w:rsidP="007E6F3F">
      <w:r w:rsidRPr="00515384">
        <w:t xml:space="preserve">Hos patienter som är </w:t>
      </w:r>
      <w:proofErr w:type="spellStart"/>
      <w:r w:rsidRPr="00515384">
        <w:t>sederade</w:t>
      </w:r>
      <w:proofErr w:type="spellEnd"/>
      <w:r w:rsidRPr="00515384">
        <w:t xml:space="preserve"> </w:t>
      </w:r>
      <w:r>
        <w:t xml:space="preserve">är </w:t>
      </w:r>
      <w:r w:rsidRPr="00515384">
        <w:t>blinkreflexen försvaga</w:t>
      </w:r>
      <w:r>
        <w:t>d</w:t>
      </w:r>
      <w:r w:rsidRPr="00515384">
        <w:t xml:space="preserve"> eller </w:t>
      </w:r>
      <w:r>
        <w:t xml:space="preserve">helt </w:t>
      </w:r>
      <w:r w:rsidRPr="00515384">
        <w:t>försv</w:t>
      </w:r>
      <w:r>
        <w:t>unnen, ö</w:t>
      </w:r>
      <w:r w:rsidRPr="00515384">
        <w:t>gats naturliga rening från smuts och bakterier</w:t>
      </w:r>
      <w:r>
        <w:t xml:space="preserve"> försvinner.</w:t>
      </w:r>
    </w:p>
    <w:p w14:paraId="0513FE3F" w14:textId="77777777" w:rsidR="007E6F3F" w:rsidRDefault="007E6F3F" w:rsidP="007E6F3F">
      <w:r w:rsidRPr="00515384">
        <w:br/>
        <w:t xml:space="preserve">Vissa läkemedel kan </w:t>
      </w:r>
      <w:r>
        <w:t xml:space="preserve">också påverka ökats </w:t>
      </w:r>
      <w:r w:rsidRPr="00515384">
        <w:t xml:space="preserve">fysiologi, ex. Atropin och antihistaminer som minskar </w:t>
      </w:r>
      <w:proofErr w:type="spellStart"/>
      <w:r w:rsidRPr="00515384">
        <w:t>tårproduktionen</w:t>
      </w:r>
      <w:proofErr w:type="spellEnd"/>
      <w:r>
        <w:t>.</w:t>
      </w:r>
      <w:r w:rsidRPr="00515384">
        <w:t xml:space="preserve"> </w:t>
      </w:r>
      <w:proofErr w:type="spellStart"/>
      <w:r>
        <w:t>D</w:t>
      </w:r>
      <w:r w:rsidRPr="00515384">
        <w:t>iuretika</w:t>
      </w:r>
      <w:proofErr w:type="spellEnd"/>
      <w:r w:rsidRPr="00515384">
        <w:t xml:space="preserve"> och vissa </w:t>
      </w:r>
      <w:r>
        <w:t>psykofarmaka k</w:t>
      </w:r>
      <w:r w:rsidRPr="00515384">
        <w:t xml:space="preserve">an </w:t>
      </w:r>
      <w:r>
        <w:t>också leda till minskad tårvätska.</w:t>
      </w:r>
    </w:p>
    <w:p w14:paraId="6B0D6FD4" w14:textId="77777777" w:rsidR="007E6F3F" w:rsidRPr="00515384" w:rsidRDefault="007E6F3F" w:rsidP="007E6F3F">
      <w:pPr>
        <w:pStyle w:val="MellanrubrikVGR"/>
      </w:pPr>
      <w:bookmarkStart w:id="27" w:name="_Toc210737503"/>
      <w:r w:rsidRPr="00515384">
        <w:t>Rutin</w:t>
      </w:r>
      <w:bookmarkEnd w:id="27"/>
    </w:p>
    <w:p w14:paraId="7D881A03" w14:textId="77777777" w:rsidR="007E6F3F" w:rsidRPr="00515384" w:rsidRDefault="007E6F3F" w:rsidP="007E6F3F">
      <w:pPr>
        <w:rPr>
          <w:sz w:val="4"/>
        </w:rPr>
      </w:pPr>
    </w:p>
    <w:p w14:paraId="695AEAFC" w14:textId="77777777" w:rsidR="007E6F3F" w:rsidRDefault="007E6F3F" w:rsidP="007E6F3F">
      <w:pPr>
        <w:pStyle w:val="Liststycke"/>
        <w:numPr>
          <w:ilvl w:val="0"/>
          <w:numId w:val="25"/>
        </w:numPr>
        <w:spacing w:line="288" w:lineRule="auto"/>
      </w:pPr>
      <w:r>
        <w:t xml:space="preserve">Vid inspektion och rengöring är det viktigt med rena och spritade händer. </w:t>
      </w:r>
      <w:proofErr w:type="spellStart"/>
      <w:r>
        <w:t>Säkertäll</w:t>
      </w:r>
      <w:proofErr w:type="spellEnd"/>
      <w:r>
        <w:t xml:space="preserve"> att spriten dunstat innan ni vidrör patientens område kring ögat. </w:t>
      </w:r>
    </w:p>
    <w:p w14:paraId="5FF5B62A" w14:textId="77777777" w:rsidR="007E6F3F" w:rsidRDefault="007E6F3F" w:rsidP="007E6F3F">
      <w:pPr>
        <w:pStyle w:val="Liststycke"/>
        <w:numPr>
          <w:ilvl w:val="0"/>
          <w:numId w:val="25"/>
        </w:numPr>
        <w:spacing w:line="288" w:lineRule="auto"/>
      </w:pPr>
      <w:r>
        <w:t xml:space="preserve">Tvätta ur ögonen på </w:t>
      </w:r>
      <w:proofErr w:type="spellStart"/>
      <w:r>
        <w:t>sederade</w:t>
      </w:r>
      <w:proofErr w:type="spellEnd"/>
      <w:r>
        <w:t xml:space="preserve">/allvarligt sjuka patienter morgon och kväll. Ögats tårvätska töms inne i näsvinkeln, där kan små saltkristaller bildas. Kranvatten/sterilt vatten kan användas för att tvätta ögonen. OBS!  Ej tvål. Tvätta och torka alltid ögat utifrån och in mot näsan, använd ren kompress (Non </w:t>
      </w:r>
      <w:proofErr w:type="spellStart"/>
      <w:r>
        <w:t>Wowen</w:t>
      </w:r>
      <w:proofErr w:type="spellEnd"/>
      <w:r>
        <w:t>! Steril kompress kan riva ögat). Använd ej natriumklorid då detta kan torka ut ögat.</w:t>
      </w:r>
    </w:p>
    <w:p w14:paraId="705A4352" w14:textId="77777777" w:rsidR="007E6F3F" w:rsidRDefault="007E6F3F" w:rsidP="007E6F3F">
      <w:pPr>
        <w:pStyle w:val="MellanrubrikVGR"/>
      </w:pPr>
      <w:bookmarkStart w:id="28" w:name="_Toc210737504"/>
      <w:r>
        <w:t>Genomförande av ögonvård</w:t>
      </w:r>
      <w:bookmarkEnd w:id="28"/>
    </w:p>
    <w:p w14:paraId="51D5875D" w14:textId="77777777" w:rsidR="007E6F3F" w:rsidRDefault="007E6F3F" w:rsidP="007E6F3F">
      <w:r>
        <w:t xml:space="preserve">Gäller vid ventilatorvård, när patienterna är </w:t>
      </w:r>
      <w:proofErr w:type="spellStart"/>
      <w:r>
        <w:t>sederade</w:t>
      </w:r>
      <w:proofErr w:type="spellEnd"/>
      <w:r>
        <w:t xml:space="preserve"> eller har nedsatt blinkreflex. Bedöm om ögonlocken är slutna. Detta görs kontinuerligt under arbetspasset. Målsättningen är att ögonlocken skall vara helt slutna.</w:t>
      </w:r>
    </w:p>
    <w:p w14:paraId="07B6EE41" w14:textId="77777777" w:rsidR="007E6F3F" w:rsidRPr="00515384" w:rsidRDefault="007E6F3F" w:rsidP="007E6F3F">
      <w:pPr>
        <w:pStyle w:val="MellanrubrikVGR"/>
      </w:pPr>
      <w:bookmarkStart w:id="29" w:name="_Toc210737505"/>
      <w:r w:rsidRPr="00515384">
        <w:lastRenderedPageBreak/>
        <w:t>Om slutna ögonlock</w:t>
      </w:r>
      <w:bookmarkEnd w:id="29"/>
    </w:p>
    <w:p w14:paraId="0FDEE392" w14:textId="77777777" w:rsidR="007E6F3F" w:rsidRDefault="007E6F3F" w:rsidP="007E6F3F">
      <w:r>
        <w:t xml:space="preserve">Ge ögondroppar </w:t>
      </w:r>
      <w:proofErr w:type="spellStart"/>
      <w:r>
        <w:t>Artelac</w:t>
      </w:r>
      <w:proofErr w:type="spellEnd"/>
      <w:r>
        <w:t xml:space="preserve"> 1 droppe i vardera öga 4 ggr per dag på ett sådant sätt att </w:t>
      </w:r>
      <w:proofErr w:type="spellStart"/>
      <w:r>
        <w:t>endosbehållarens</w:t>
      </w:r>
      <w:proofErr w:type="spellEnd"/>
      <w:r>
        <w:t xml:space="preserve"> spets inte vidrör ögat.</w:t>
      </w:r>
    </w:p>
    <w:p w14:paraId="74CD151A" w14:textId="77777777" w:rsidR="007E6F3F" w:rsidRPr="00515384" w:rsidRDefault="007E6F3F" w:rsidP="007E6F3F">
      <w:pPr>
        <w:pStyle w:val="MellanrubrikVGR"/>
      </w:pPr>
      <w:bookmarkStart w:id="30" w:name="_Toc210737506"/>
      <w:r w:rsidRPr="00515384">
        <w:t>Om ögonlocken ej är slutna</w:t>
      </w:r>
      <w:bookmarkEnd w:id="30"/>
    </w:p>
    <w:p w14:paraId="7AAF8811" w14:textId="77777777" w:rsidR="007E6F3F" w:rsidRDefault="007E6F3F" w:rsidP="007E6F3F">
      <w:r>
        <w:t>Lägg en sträng med Ofta Gel flera gånger per dag</w:t>
      </w:r>
      <w:r w:rsidRPr="00DC3E58">
        <w:t xml:space="preserve"> </w:t>
      </w:r>
      <w:r>
        <w:t xml:space="preserve">på ett sådant sätt att </w:t>
      </w:r>
      <w:proofErr w:type="spellStart"/>
      <w:r>
        <w:t>endosbehållarens</w:t>
      </w:r>
      <w:proofErr w:type="spellEnd"/>
      <w:r>
        <w:t xml:space="preserve"> spets inte vidrör ögat. Massera ovanpå ögonlocket </w:t>
      </w:r>
      <w:proofErr w:type="gramStart"/>
      <w:r>
        <w:t>och  slut</w:t>
      </w:r>
      <w:proofErr w:type="gramEnd"/>
      <w:r>
        <w:t xml:space="preserve"> ögat. Använd vid behov ögonkammare</w:t>
      </w:r>
      <w:r w:rsidRPr="00037F99">
        <w:t xml:space="preserve"> </w:t>
      </w:r>
      <w:r>
        <w:t xml:space="preserve">nattetid, men den ska bort under dagtid. Informera patienten innan. Vid skada/rodnad gör ögonkonsult. </w:t>
      </w:r>
    </w:p>
    <w:p w14:paraId="3B03FDAB" w14:textId="77777777" w:rsidR="007E6F3F" w:rsidRDefault="007E6F3F" w:rsidP="007E6F3F">
      <w:r>
        <w:t>Motverka ödem genom höjd huvudända minst 30 grader.</w:t>
      </w:r>
    </w:p>
    <w:p w14:paraId="23276EF3" w14:textId="77777777" w:rsidR="007E6F3F" w:rsidRPr="00515384" w:rsidRDefault="007E6F3F" w:rsidP="007E6F3F">
      <w:pPr>
        <w:pStyle w:val="MellanrubrikVGR"/>
      </w:pPr>
      <w:bookmarkStart w:id="31" w:name="_Toc210737507"/>
      <w:r w:rsidRPr="00515384">
        <w:t>Problem vid respiratorbehandling att uppmärksamma</w:t>
      </w:r>
      <w:bookmarkEnd w:id="31"/>
      <w:r w:rsidRPr="00515384">
        <w:t xml:space="preserve"> </w:t>
      </w:r>
    </w:p>
    <w:p w14:paraId="3AD83459" w14:textId="77777777" w:rsidR="007E6F3F" w:rsidRDefault="007E6F3F" w:rsidP="007E6F3F">
      <w:pPr>
        <w:pStyle w:val="Liststycke"/>
        <w:numPr>
          <w:ilvl w:val="0"/>
          <w:numId w:val="26"/>
        </w:numPr>
        <w:spacing w:line="288" w:lineRule="auto"/>
      </w:pPr>
      <w:proofErr w:type="spellStart"/>
      <w:r w:rsidRPr="00AE7B56">
        <w:rPr>
          <w:b/>
          <w:bCs/>
        </w:rPr>
        <w:t>Lagoftami</w:t>
      </w:r>
      <w:proofErr w:type="spellEnd"/>
      <w:r>
        <w:t>- oförmåga att stänga ögonen kan leda till uttorkning infektioner och sårbildning.</w:t>
      </w:r>
    </w:p>
    <w:p w14:paraId="135D0C88" w14:textId="77777777" w:rsidR="007E6F3F" w:rsidRPr="0077706A" w:rsidRDefault="007E6F3F" w:rsidP="007E6F3F">
      <w:pPr>
        <w:pStyle w:val="Liststycke"/>
        <w:numPr>
          <w:ilvl w:val="0"/>
          <w:numId w:val="26"/>
        </w:numPr>
        <w:spacing w:line="288" w:lineRule="auto"/>
      </w:pPr>
      <w:r w:rsidRPr="00AE7B56">
        <w:rPr>
          <w:b/>
          <w:bCs/>
        </w:rPr>
        <w:t>Torra ögon</w:t>
      </w:r>
      <w:r w:rsidRPr="0077706A">
        <w:t xml:space="preserve">- p.g.a. exponering </w:t>
      </w:r>
      <w:proofErr w:type="spellStart"/>
      <w:r w:rsidRPr="0077706A">
        <w:t>enl</w:t>
      </w:r>
      <w:proofErr w:type="spellEnd"/>
      <w:r w:rsidRPr="0077706A">
        <w:t xml:space="preserve"> ovan eller olika läkemedel. Exempel på läkemedel som särskilt påverkar </w:t>
      </w:r>
      <w:proofErr w:type="spellStart"/>
      <w:r w:rsidRPr="0077706A">
        <w:t>tårproduktionen</w:t>
      </w:r>
      <w:proofErr w:type="spellEnd"/>
      <w:r w:rsidRPr="0077706A">
        <w:t xml:space="preserve"> är atropin, antihistamin och betablockerare.</w:t>
      </w:r>
    </w:p>
    <w:p w14:paraId="73B67AD8" w14:textId="77777777" w:rsidR="007E6F3F" w:rsidRPr="0077706A" w:rsidRDefault="007E6F3F" w:rsidP="007E6F3F">
      <w:pPr>
        <w:pStyle w:val="Liststycke"/>
        <w:numPr>
          <w:ilvl w:val="0"/>
          <w:numId w:val="26"/>
        </w:numPr>
        <w:spacing w:line="288" w:lineRule="auto"/>
      </w:pPr>
      <w:r w:rsidRPr="00AE7B56">
        <w:rPr>
          <w:b/>
          <w:bCs/>
        </w:rPr>
        <w:t>Infektion</w:t>
      </w:r>
      <w:proofErr w:type="gramStart"/>
      <w:r w:rsidRPr="0077706A">
        <w:t>-  i</w:t>
      </w:r>
      <w:proofErr w:type="gramEnd"/>
      <w:r w:rsidRPr="0077706A">
        <w:t xml:space="preserve"> ögonen visar ofta samma bakteriestam i luftvägarna. </w:t>
      </w:r>
    </w:p>
    <w:p w14:paraId="3A93AE93" w14:textId="77777777" w:rsidR="007E6F3F" w:rsidRDefault="007E6F3F" w:rsidP="007E6F3F">
      <w:pPr>
        <w:pStyle w:val="Liststycke"/>
        <w:numPr>
          <w:ilvl w:val="0"/>
          <w:numId w:val="26"/>
        </w:numPr>
        <w:spacing w:line="288" w:lineRule="auto"/>
      </w:pPr>
      <w:r w:rsidRPr="00AE7B56">
        <w:rPr>
          <w:b/>
          <w:bCs/>
        </w:rPr>
        <w:t>Ödem</w:t>
      </w:r>
      <w:r w:rsidRPr="0077706A">
        <w:t xml:space="preserve">- m av </w:t>
      </w:r>
      <w:proofErr w:type="spellStart"/>
      <w:r w:rsidRPr="0077706A">
        <w:t>konjunktivan</w:t>
      </w:r>
      <w:proofErr w:type="spellEnd"/>
      <w:r w:rsidRPr="0077706A">
        <w:t xml:space="preserve"> (bindhinnan) kallas också för ”ventilatorögon” och uppstår när patientens venösa tryck är förhöjt och därför reducerar eller förhindrar det normala venösa återflödet av blod från ögonvävnaderna. Övertrycksventilation och användning av </w:t>
      </w:r>
      <w:proofErr w:type="spellStart"/>
      <w:r w:rsidRPr="0077706A">
        <w:t>PEEPnivåer</w:t>
      </w:r>
      <w:proofErr w:type="spellEnd"/>
      <w:r w:rsidRPr="0077706A">
        <w:t xml:space="preserve"> över 5 cmH2O ökar risken för ödem. Ödem ökar risken för </w:t>
      </w:r>
      <w:proofErr w:type="spellStart"/>
      <w:r w:rsidRPr="0077706A">
        <w:t>lagoftami</w:t>
      </w:r>
      <w:proofErr w:type="spellEnd"/>
      <w:r w:rsidRPr="0077706A">
        <w:t xml:space="preserve"> och bakteriell kontaminering</w:t>
      </w:r>
    </w:p>
    <w:p w14:paraId="4E9D0BDA" w14:textId="77777777" w:rsidR="007E6F3F" w:rsidRDefault="007E6F3F" w:rsidP="007E6F3F">
      <w:pPr>
        <w:pStyle w:val="MellanrubrikVGR"/>
      </w:pPr>
      <w:bookmarkStart w:id="32" w:name="_Toc210737508"/>
      <w:r>
        <w:t>Infektion</w:t>
      </w:r>
      <w:bookmarkEnd w:id="32"/>
    </w:p>
    <w:p w14:paraId="79DC8AD9" w14:textId="77777777" w:rsidR="007E6F3F" w:rsidRDefault="007E6F3F" w:rsidP="007E6F3F">
      <w:r>
        <w:t xml:space="preserve">Tecken på </w:t>
      </w:r>
      <w:proofErr w:type="spellStart"/>
      <w:r w:rsidRPr="00DC3E58">
        <w:rPr>
          <w:b/>
          <w:bCs/>
        </w:rPr>
        <w:t>keratit</w:t>
      </w:r>
      <w:proofErr w:type="spellEnd"/>
      <w:r w:rsidRPr="00DC3E58">
        <w:rPr>
          <w:b/>
          <w:bCs/>
        </w:rPr>
        <w:t xml:space="preserve"> </w:t>
      </w:r>
      <w:r>
        <w:t xml:space="preserve">(blåröd rodnad runt hornhinnan, grumling av hornhinnan, smärta, ljusskygghet ökat tårflöde som oftast är ensidig) bör akut ögonkonsult göras då bakteriell </w:t>
      </w:r>
      <w:proofErr w:type="spellStart"/>
      <w:r>
        <w:t>keratit</w:t>
      </w:r>
      <w:proofErr w:type="spellEnd"/>
      <w:r>
        <w:t xml:space="preserve"> är synhotande.</w:t>
      </w:r>
    </w:p>
    <w:p w14:paraId="1CC7B32D" w14:textId="77777777" w:rsidR="007E6F3F" w:rsidRDefault="007E6F3F" w:rsidP="007E6F3F">
      <w:r>
        <w:rPr>
          <w:noProof/>
        </w:rPr>
        <w:drawing>
          <wp:inline distT="0" distB="0" distL="0" distR="0" wp14:anchorId="5E245FA8" wp14:editId="3476890C">
            <wp:extent cx="1485900" cy="1104900"/>
            <wp:effectExtent l="0" t="0" r="0" b="0"/>
            <wp:docPr id="7" name="Picture 7" descr="En bild som visar närbild, organ, ög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En bild som visar närbild, organ, ögon&#10;&#10;AI-genererat innehåll kan vara felaktig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85900" cy="1104900"/>
                    </a:xfrm>
                    <a:prstGeom prst="rect">
                      <a:avLst/>
                    </a:prstGeom>
                    <a:noFill/>
                    <a:ln>
                      <a:noFill/>
                    </a:ln>
                  </pic:spPr>
                </pic:pic>
              </a:graphicData>
            </a:graphic>
          </wp:inline>
        </w:drawing>
      </w:r>
    </w:p>
    <w:p w14:paraId="34318111" w14:textId="77777777" w:rsidR="007E6F3F" w:rsidRDefault="007E6F3F" w:rsidP="007E6F3F"/>
    <w:p w14:paraId="6A313A19" w14:textId="77777777" w:rsidR="007E6F3F" w:rsidRDefault="007E6F3F" w:rsidP="007E6F3F">
      <w:r>
        <w:t>Informera IVA-ansvarig läkare – ögonkonsult. VIKTIGT</w:t>
      </w:r>
    </w:p>
    <w:p w14:paraId="7D8EB183" w14:textId="77777777" w:rsidR="007E6F3F" w:rsidRDefault="007E6F3F" w:rsidP="007E6F3F">
      <w:r>
        <w:rPr>
          <w:b/>
        </w:rPr>
        <w:t>OBS</w:t>
      </w:r>
      <w:r>
        <w:t>! Ögonkammare skall ej användas.</w:t>
      </w:r>
    </w:p>
    <w:p w14:paraId="663CE606" w14:textId="77777777" w:rsidR="007E6F3F" w:rsidRPr="00515384" w:rsidRDefault="007E6F3F" w:rsidP="007E6F3F">
      <w:pPr>
        <w:rPr>
          <w:sz w:val="10"/>
        </w:rPr>
      </w:pPr>
    </w:p>
    <w:p w14:paraId="495162B3" w14:textId="77777777" w:rsidR="007E6F3F" w:rsidRDefault="007E6F3F" w:rsidP="007E6F3F">
      <w:r>
        <w:t xml:space="preserve">Tecken på </w:t>
      </w:r>
      <w:r w:rsidRPr="00DC3E58">
        <w:rPr>
          <w:b/>
          <w:bCs/>
        </w:rPr>
        <w:t xml:space="preserve">konjunktivit </w:t>
      </w:r>
      <w:r>
        <w:t xml:space="preserve">kladdigt sekret eller röda ögonvitor. </w:t>
      </w:r>
    </w:p>
    <w:p w14:paraId="524443CB" w14:textId="77777777" w:rsidR="007E6F3F" w:rsidRDefault="007E6F3F" w:rsidP="007E6F3F">
      <w:r>
        <w:rPr>
          <w:noProof/>
        </w:rPr>
        <w:drawing>
          <wp:inline distT="0" distB="0" distL="0" distR="0" wp14:anchorId="4274631B" wp14:editId="060AE32C">
            <wp:extent cx="1600200" cy="1047750"/>
            <wp:effectExtent l="0" t="0" r="0" b="0"/>
            <wp:docPr id="5" name="Picture 5" descr="En bild som visar närbild, organ, Iris, hu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En bild som visar närbild, organ, Iris, hud&#10;&#10;AI-genererat innehåll kan vara felaktig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00200" cy="1047750"/>
                    </a:xfrm>
                    <a:prstGeom prst="rect">
                      <a:avLst/>
                    </a:prstGeom>
                    <a:noFill/>
                    <a:ln>
                      <a:noFill/>
                    </a:ln>
                  </pic:spPr>
                </pic:pic>
              </a:graphicData>
            </a:graphic>
          </wp:inline>
        </w:drawing>
      </w:r>
    </w:p>
    <w:p w14:paraId="1FE9A9A0" w14:textId="77777777" w:rsidR="007E6F3F" w:rsidRDefault="007E6F3F" w:rsidP="007E6F3F"/>
    <w:p w14:paraId="621D21A9" w14:textId="77777777" w:rsidR="007E6F3F" w:rsidRDefault="007E6F3F" w:rsidP="007E6F3F">
      <w:r>
        <w:t>Informera IVA-ansvarig läkare – ögonkonsult.</w:t>
      </w:r>
    </w:p>
    <w:p w14:paraId="12A135A0" w14:textId="77777777" w:rsidR="007E6F3F" w:rsidRDefault="007E6F3F" w:rsidP="007E6F3F">
      <w:r>
        <w:t xml:space="preserve">Behandling </w:t>
      </w:r>
      <w:proofErr w:type="spellStart"/>
      <w:r>
        <w:t>Chloromycetin</w:t>
      </w:r>
      <w:proofErr w:type="spellEnd"/>
      <w:r>
        <w:t xml:space="preserve"> 1% på ordination var </w:t>
      </w:r>
      <w:proofErr w:type="gramStart"/>
      <w:r>
        <w:t>3:dje</w:t>
      </w:r>
      <w:proofErr w:type="gramEnd"/>
      <w:r>
        <w:t xml:space="preserve"> timma tills två dygn efter besvärsfrihet.</w:t>
      </w:r>
    </w:p>
    <w:p w14:paraId="4D92FDD0" w14:textId="77777777" w:rsidR="007E6F3F" w:rsidRPr="00515384" w:rsidRDefault="007E6F3F" w:rsidP="007E6F3F">
      <w:pPr>
        <w:pStyle w:val="MellanrubrikVGR"/>
        <w:rPr>
          <w:sz w:val="10"/>
        </w:rPr>
      </w:pPr>
      <w:bookmarkStart w:id="33" w:name="_Toc210737509"/>
      <w:r>
        <w:t>Läkemedelsadministrering</w:t>
      </w:r>
      <w:bookmarkEnd w:id="33"/>
    </w:p>
    <w:p w14:paraId="1B1FE15E" w14:textId="77777777" w:rsidR="007E6F3F" w:rsidRPr="00515384" w:rsidRDefault="007E6F3F" w:rsidP="007E6F3F">
      <w:pPr>
        <w:pStyle w:val="Liststycke"/>
        <w:numPr>
          <w:ilvl w:val="0"/>
          <w:numId w:val="27"/>
        </w:numPr>
        <w:spacing w:line="288" w:lineRule="auto"/>
      </w:pPr>
      <w:r w:rsidRPr="00515384">
        <w:t xml:space="preserve">Administrering av ögondroppe till </w:t>
      </w:r>
      <w:proofErr w:type="spellStart"/>
      <w:r w:rsidRPr="00515384">
        <w:t>sederad</w:t>
      </w:r>
      <w:proofErr w:type="spellEnd"/>
      <w:r w:rsidRPr="00515384">
        <w:t>/svårt sjuk patient: Dra ner nedre ögonlocket och administrera en droppe. Stäng ögat och ”blinka med fingrarna” genom att sätta ett finger på ögonlocket och stänga ögat ett par gånger. Detta leder till att tårvätska fördelas över ögat.</w:t>
      </w:r>
      <w:r w:rsidRPr="00515384">
        <w:br/>
      </w:r>
    </w:p>
    <w:p w14:paraId="31158D98" w14:textId="77777777" w:rsidR="007E6F3F" w:rsidRDefault="007E6F3F" w:rsidP="007E6F3F">
      <w:pPr>
        <w:pStyle w:val="Liststycke"/>
        <w:numPr>
          <w:ilvl w:val="0"/>
          <w:numId w:val="27"/>
        </w:numPr>
        <w:spacing w:line="288" w:lineRule="auto"/>
      </w:pPr>
      <w:r w:rsidRPr="00515384">
        <w:t xml:space="preserve">Om det är flera ögondroppar som skall administreras, vänta </w:t>
      </w:r>
      <w:proofErr w:type="gramStart"/>
      <w:r w:rsidRPr="00515384">
        <w:t>c:a</w:t>
      </w:r>
      <w:proofErr w:type="gramEnd"/>
      <w:r w:rsidRPr="00515384">
        <w:t xml:space="preserve"> 5 minuter mellan de olika läkemedlen. Om något av läkemedlen är en salva så skall den administreras sist.</w:t>
      </w:r>
    </w:p>
    <w:p w14:paraId="22E5CDC6" w14:textId="77777777" w:rsidR="007E6F3F" w:rsidRPr="00515384" w:rsidRDefault="007E6F3F" w:rsidP="007E6F3F">
      <w:pPr>
        <w:pStyle w:val="MellanrubrikVGR"/>
        <w:rPr>
          <w:sz w:val="8"/>
        </w:rPr>
      </w:pPr>
      <w:bookmarkStart w:id="34" w:name="_Toc210737510"/>
      <w:r>
        <w:t>Patienter med kontaktlinser</w:t>
      </w:r>
      <w:bookmarkEnd w:id="34"/>
    </w:p>
    <w:p w14:paraId="6513D854" w14:textId="77777777" w:rsidR="007E6F3F" w:rsidRPr="00515384" w:rsidRDefault="007E6F3F" w:rsidP="007E6F3F">
      <w:pPr>
        <w:pStyle w:val="Liststycke"/>
        <w:numPr>
          <w:ilvl w:val="0"/>
          <w:numId w:val="28"/>
        </w:numPr>
        <w:spacing w:line="288" w:lineRule="auto"/>
      </w:pPr>
      <w:r w:rsidRPr="00515384">
        <w:t>Lys på ögat från sidan och försök upptäcka kontaktlinsens kant. Mjuklinsen är oftast ganska stor och kanten syns perifert om hornhinnan. Hårdlinsen är liten och flyter på hornhinnan.</w:t>
      </w:r>
    </w:p>
    <w:p w14:paraId="455EFF95" w14:textId="77777777" w:rsidR="007E6F3F" w:rsidRPr="00515384" w:rsidRDefault="007E6F3F" w:rsidP="007E6F3F">
      <w:pPr>
        <w:pStyle w:val="Liststycke"/>
        <w:numPr>
          <w:ilvl w:val="0"/>
          <w:numId w:val="28"/>
        </w:numPr>
        <w:spacing w:line="288" w:lineRule="auto"/>
      </w:pPr>
      <w:r w:rsidRPr="00515384">
        <w:t xml:space="preserve">När det finns osäkerhet om patienten har kontaktlinser, rör inte ögat. Droppa </w:t>
      </w:r>
      <w:r>
        <w:t xml:space="preserve">sterilt </w:t>
      </w:r>
      <w:proofErr w:type="gramStart"/>
      <w:r>
        <w:t xml:space="preserve">vatten </w:t>
      </w:r>
      <w:r w:rsidRPr="00515384">
        <w:t xml:space="preserve"> i</w:t>
      </w:r>
      <w:proofErr w:type="gramEnd"/>
      <w:r w:rsidRPr="00515384">
        <w:t xml:space="preserve"> ögat. Tryck med pekfingret mot undre ögonlocket och för upp ögonlocket mot linsen. Då ser du tydligt om linsen flyttar sig.</w:t>
      </w:r>
    </w:p>
    <w:p w14:paraId="687FD4A3" w14:textId="77777777" w:rsidR="007E6F3F" w:rsidRPr="00515384" w:rsidRDefault="007E6F3F" w:rsidP="007E6F3F">
      <w:pPr>
        <w:pStyle w:val="Liststycke"/>
        <w:numPr>
          <w:ilvl w:val="0"/>
          <w:numId w:val="28"/>
        </w:numPr>
        <w:spacing w:line="288" w:lineRule="auto"/>
      </w:pPr>
      <w:r w:rsidRPr="00515384">
        <w:t>Finns vana att plocka ut kontaktlinser kan man försiktigt avlägsna dessa.</w:t>
      </w:r>
      <w:r w:rsidRPr="00515384">
        <w:br/>
        <w:t>Tänk på att många har kontaktlins i bara ett öga</w:t>
      </w:r>
    </w:p>
    <w:p w14:paraId="0B0D656F" w14:textId="77777777" w:rsidR="007E6F3F" w:rsidRPr="00515384" w:rsidRDefault="007E6F3F" w:rsidP="007E6F3F">
      <w:pPr>
        <w:pStyle w:val="Liststycke"/>
        <w:numPr>
          <w:ilvl w:val="0"/>
          <w:numId w:val="28"/>
        </w:numPr>
        <w:spacing w:line="288" w:lineRule="auto"/>
      </w:pPr>
      <w:r w:rsidRPr="00515384">
        <w:lastRenderedPageBreak/>
        <w:t>Lägg linsernas i två märkta koppar (vänster och höger) med koksaltlösning.</w:t>
      </w:r>
    </w:p>
    <w:p w14:paraId="1BF8FC3D" w14:textId="77777777" w:rsidR="007E6F3F" w:rsidRPr="00515384" w:rsidRDefault="007E6F3F" w:rsidP="007E6F3F">
      <w:pPr>
        <w:pStyle w:val="Liststycke"/>
        <w:numPr>
          <w:ilvl w:val="0"/>
          <w:numId w:val="28"/>
        </w:numPr>
        <w:spacing w:line="288" w:lineRule="auto"/>
      </w:pPr>
      <w:r w:rsidRPr="00515384">
        <w:t>Märk med patientdata.</w:t>
      </w:r>
    </w:p>
    <w:p w14:paraId="39F16A61" w14:textId="77777777" w:rsidR="007E6F3F" w:rsidRPr="00515384" w:rsidRDefault="007E6F3F" w:rsidP="007E6F3F">
      <w:pPr>
        <w:pStyle w:val="Liststycke"/>
        <w:numPr>
          <w:ilvl w:val="0"/>
          <w:numId w:val="28"/>
        </w:numPr>
        <w:spacing w:line="288" w:lineRule="auto"/>
      </w:pPr>
      <w:r w:rsidRPr="00515384">
        <w:t>Droppa ej bedövningsdroppar i ögonen.</w:t>
      </w:r>
    </w:p>
    <w:p w14:paraId="7D8AEA3E" w14:textId="77777777" w:rsidR="007E6F3F" w:rsidRPr="00515384" w:rsidRDefault="007E6F3F" w:rsidP="007E6F3F">
      <w:pPr>
        <w:pStyle w:val="MellanrubrikVGR"/>
        <w:rPr>
          <w:rFonts w:ascii="Arial Fet" w:hAnsi="Arial Fet"/>
          <w:sz w:val="10"/>
        </w:rPr>
      </w:pPr>
      <w:bookmarkStart w:id="35" w:name="_Toc210737511"/>
      <w:r>
        <w:t>Patient med ögonprotes</w:t>
      </w:r>
      <w:bookmarkEnd w:id="35"/>
    </w:p>
    <w:p w14:paraId="55495903" w14:textId="77777777" w:rsidR="007E6F3F" w:rsidRPr="00515384" w:rsidRDefault="007E6F3F" w:rsidP="007E6F3F">
      <w:pPr>
        <w:pStyle w:val="Liststycke"/>
        <w:numPr>
          <w:ilvl w:val="0"/>
          <w:numId w:val="29"/>
        </w:numPr>
        <w:spacing w:line="288" w:lineRule="auto"/>
      </w:pPr>
      <w:r w:rsidRPr="00515384">
        <w:t>Ögonprotesen ska bäras dygnet runt, annars finns risk för att ögonhålan kan förändras. Om protesen måste tas ut, ska glasprotes förvaras torrt och plastprotes i vatten.</w:t>
      </w:r>
    </w:p>
    <w:p w14:paraId="79E8B81B" w14:textId="77777777" w:rsidR="007E6F3F" w:rsidRPr="00515384" w:rsidRDefault="007E6F3F" w:rsidP="007E6F3F">
      <w:pPr>
        <w:pStyle w:val="Liststycke"/>
        <w:numPr>
          <w:ilvl w:val="0"/>
          <w:numId w:val="29"/>
        </w:numPr>
        <w:spacing w:line="288" w:lineRule="auto"/>
      </w:pPr>
      <w:r w:rsidRPr="00515384">
        <w:t>Oftast räcker det med att ta ut protesen en till två gånger i månaden eller vid behov.</w:t>
      </w:r>
    </w:p>
    <w:p w14:paraId="6FEBD2DA" w14:textId="77777777" w:rsidR="007E6F3F" w:rsidRPr="00515384" w:rsidRDefault="007E6F3F" w:rsidP="007E6F3F">
      <w:pPr>
        <w:pStyle w:val="Liststycke"/>
        <w:numPr>
          <w:ilvl w:val="0"/>
          <w:numId w:val="29"/>
        </w:numPr>
        <w:spacing w:line="288" w:lineRule="auto"/>
      </w:pPr>
      <w:r>
        <w:t>Om ögonhålan är kladdig tas protesen ut och rengörs med tvål och rinnande vatten, var noga med att skölja ordentligt. Ögonhålan spolas ur med sterilt vatten.</w:t>
      </w:r>
    </w:p>
    <w:p w14:paraId="4504D687" w14:textId="77777777" w:rsidR="007E6F3F" w:rsidRPr="00515384" w:rsidRDefault="007E6F3F" w:rsidP="007E6F3F">
      <w:pPr>
        <w:pStyle w:val="Liststycke"/>
        <w:numPr>
          <w:ilvl w:val="0"/>
          <w:numId w:val="29"/>
        </w:numPr>
        <w:spacing w:line="288" w:lineRule="auto"/>
      </w:pPr>
      <w:r>
        <w:t>Om ögonprotesen fastnat kan en kompress indränkt med sterilt vatten läggas över protesögat.</w:t>
      </w:r>
    </w:p>
    <w:p w14:paraId="65A6D115" w14:textId="77777777" w:rsidR="007E6F3F" w:rsidRPr="00515384" w:rsidRDefault="007E6F3F" w:rsidP="007E6F3F">
      <w:pPr>
        <w:pStyle w:val="MellanrubrikVGR"/>
        <w:rPr>
          <w:sz w:val="10"/>
        </w:rPr>
      </w:pPr>
      <w:bookmarkStart w:id="36" w:name="_Toc210737512"/>
      <w:r>
        <w:t>Uttagning av ögonprotes</w:t>
      </w:r>
      <w:bookmarkEnd w:id="36"/>
    </w:p>
    <w:p w14:paraId="4BAFFCE0" w14:textId="77777777" w:rsidR="007E6F3F" w:rsidRPr="00515384" w:rsidRDefault="007E6F3F" w:rsidP="007E6F3F">
      <w:pPr>
        <w:pStyle w:val="Liststycke"/>
        <w:numPr>
          <w:ilvl w:val="0"/>
          <w:numId w:val="30"/>
        </w:numPr>
        <w:spacing w:line="288" w:lineRule="auto"/>
      </w:pPr>
      <w:r>
        <w:t>Det är lättast att ta ut protesen om patienten sitter upp.</w:t>
      </w:r>
    </w:p>
    <w:p w14:paraId="39850CF2" w14:textId="77777777" w:rsidR="007E6F3F" w:rsidRPr="00515384" w:rsidRDefault="007E6F3F" w:rsidP="007E6F3F">
      <w:pPr>
        <w:pStyle w:val="Liststycke"/>
        <w:numPr>
          <w:ilvl w:val="0"/>
          <w:numId w:val="30"/>
        </w:numPr>
        <w:spacing w:line="288" w:lineRule="auto"/>
      </w:pPr>
      <w:r>
        <w:t>Dra ned det undre ögonlocket.</w:t>
      </w:r>
    </w:p>
    <w:p w14:paraId="404E6526" w14:textId="77777777" w:rsidR="007E6F3F" w:rsidRPr="00515384" w:rsidRDefault="007E6F3F" w:rsidP="007E6F3F">
      <w:pPr>
        <w:pStyle w:val="Liststycke"/>
        <w:numPr>
          <w:ilvl w:val="0"/>
          <w:numId w:val="30"/>
        </w:numPr>
        <w:spacing w:line="288" w:lineRule="auto"/>
      </w:pPr>
      <w:r>
        <w:t xml:space="preserve">För in en fuktad </w:t>
      </w:r>
      <w:proofErr w:type="spellStart"/>
      <w:r>
        <w:t>öronpinne</w:t>
      </w:r>
      <w:proofErr w:type="spellEnd"/>
      <w:r>
        <w:t xml:space="preserve"> under protesens kant och vicka försiktigt ut protesen på en kompress.</w:t>
      </w:r>
    </w:p>
    <w:p w14:paraId="1A8B365A" w14:textId="77777777" w:rsidR="007E6F3F" w:rsidRPr="00515384" w:rsidRDefault="007E6F3F" w:rsidP="007E6F3F">
      <w:pPr>
        <w:pStyle w:val="Liststycke"/>
        <w:numPr>
          <w:ilvl w:val="0"/>
          <w:numId w:val="30"/>
        </w:numPr>
        <w:spacing w:line="288" w:lineRule="auto"/>
      </w:pPr>
      <w:r>
        <w:t>Hantera protesen varsamt.</w:t>
      </w:r>
    </w:p>
    <w:p w14:paraId="69B0E279" w14:textId="77777777" w:rsidR="007E6F3F" w:rsidRPr="00515384" w:rsidRDefault="007E6F3F" w:rsidP="007E6F3F">
      <w:pPr>
        <w:pStyle w:val="MellanrubrikVGR"/>
        <w:rPr>
          <w:sz w:val="8"/>
        </w:rPr>
      </w:pPr>
      <w:bookmarkStart w:id="37" w:name="_Toc210737513"/>
      <w:r>
        <w:t xml:space="preserve">Insättning av </w:t>
      </w:r>
      <w:r w:rsidRPr="00AE7B56">
        <w:t>ögonprotes</w:t>
      </w:r>
      <w:bookmarkEnd w:id="37"/>
    </w:p>
    <w:p w14:paraId="41ED3C9C" w14:textId="77777777" w:rsidR="007E6F3F" w:rsidRDefault="007E6F3F" w:rsidP="007E6F3F">
      <w:pPr>
        <w:pStyle w:val="Liststycke"/>
        <w:numPr>
          <w:ilvl w:val="0"/>
          <w:numId w:val="31"/>
        </w:numPr>
        <w:spacing w:line="288" w:lineRule="auto"/>
      </w:pPr>
      <w:r>
        <w:t>Fukta protesen med sterilt vatten innan den sätts in.</w:t>
      </w:r>
    </w:p>
    <w:p w14:paraId="453B01CA" w14:textId="77777777" w:rsidR="007E6F3F" w:rsidRDefault="007E6F3F" w:rsidP="007E6F3F">
      <w:pPr>
        <w:pStyle w:val="Liststycke"/>
        <w:numPr>
          <w:ilvl w:val="0"/>
          <w:numId w:val="31"/>
        </w:numPr>
        <w:spacing w:line="288" w:lineRule="auto"/>
      </w:pPr>
      <w:r>
        <w:t>Lyft övre ögonlocket och skjut in protesen under ögonlocket.</w:t>
      </w:r>
    </w:p>
    <w:p w14:paraId="03C0896A" w14:textId="77777777" w:rsidR="007E6F3F" w:rsidRDefault="007E6F3F" w:rsidP="007E6F3F">
      <w:pPr>
        <w:pStyle w:val="Liststycke"/>
        <w:numPr>
          <w:ilvl w:val="0"/>
          <w:numId w:val="31"/>
        </w:numPr>
        <w:spacing w:line="288" w:lineRule="auto"/>
      </w:pPr>
      <w:r>
        <w:t>Dra ned det undre ögonlocket så att protesen kan glida in.</w:t>
      </w:r>
    </w:p>
    <w:p w14:paraId="0C64519F" w14:textId="77777777" w:rsidR="007E6F3F" w:rsidRDefault="007E6F3F" w:rsidP="007E6F3F"/>
    <w:p w14:paraId="7F9BF762" w14:textId="77777777" w:rsidR="007E6F3F" w:rsidRDefault="007E6F3F" w:rsidP="007E6F3F">
      <w:pPr>
        <w:pStyle w:val="Rubrik3"/>
      </w:pPr>
      <w:bookmarkStart w:id="38" w:name="_Toc210737514"/>
      <w:bookmarkStart w:id="39" w:name="_Toc220324130"/>
      <w:r>
        <w:t>Temperaturmätning</w:t>
      </w:r>
      <w:bookmarkEnd w:id="38"/>
      <w:bookmarkEnd w:id="39"/>
    </w:p>
    <w:p w14:paraId="1D6E5467" w14:textId="77777777" w:rsidR="007E6F3F" w:rsidRDefault="007E6F3F" w:rsidP="007E6F3F">
      <w:pPr>
        <w:pStyle w:val="MellanrubrikVGR"/>
      </w:pPr>
      <w:bookmarkStart w:id="40" w:name="_Toc210737515"/>
      <w:r>
        <w:t>Indikation</w:t>
      </w:r>
      <w:bookmarkEnd w:id="40"/>
    </w:p>
    <w:p w14:paraId="2CA8B92D" w14:textId="77777777" w:rsidR="007E6F3F" w:rsidRDefault="007E6F3F" w:rsidP="007E6F3F">
      <w:r>
        <w:t>När patienter läggs in på IVA skall kroppstemperatur mätas. De mer svårt sjuka patienterna skall ha kontinuerlig temperaturmätning.</w:t>
      </w:r>
    </w:p>
    <w:p w14:paraId="5FD4D14E" w14:textId="77777777" w:rsidR="007E6F3F" w:rsidRDefault="007E6F3F" w:rsidP="007E6F3F">
      <w:pPr>
        <w:pStyle w:val="MellanrubrikVGR"/>
      </w:pPr>
      <w:bookmarkStart w:id="41" w:name="_Toc210737516"/>
      <w:r>
        <w:lastRenderedPageBreak/>
        <w:t>Tillvägagångssätt</w:t>
      </w:r>
      <w:bookmarkEnd w:id="41"/>
    </w:p>
    <w:p w14:paraId="026E9500" w14:textId="77777777" w:rsidR="007E6F3F" w:rsidRDefault="007E6F3F" w:rsidP="007E6F3F">
      <w:pPr>
        <w:rPr>
          <w:i/>
        </w:rPr>
      </w:pPr>
      <w:r w:rsidRPr="00A47D68">
        <w:rPr>
          <w:b/>
        </w:rPr>
        <w:t>Förstahandsvalet</w:t>
      </w:r>
      <w:r>
        <w:t xml:space="preserve"> för temperaturmätning är: KAD med inbyggd temperatur-</w:t>
      </w:r>
      <w:proofErr w:type="spellStart"/>
      <w:r>
        <w:t>probe</w:t>
      </w:r>
      <w:proofErr w:type="spellEnd"/>
      <w:r>
        <w:t>. För att få upp temperaturen på övervakningsskåpet,</w:t>
      </w:r>
      <w:r>
        <w:rPr>
          <w:rFonts w:ascii="Wingdings" w:eastAsia="Wingdings" w:hAnsi="Wingdings" w:cs="Wingdings"/>
        </w:rPr>
        <w:sym w:font="Wingdings" w:char="F0E8"/>
      </w:r>
      <w:r w:rsidRPr="001C25A8">
        <w:rPr>
          <w:b/>
          <w:i/>
        </w:rPr>
        <w:t>Välj</w:t>
      </w:r>
      <w:r>
        <w:t xml:space="preserve"> </w:t>
      </w:r>
      <w:r w:rsidRPr="007939F8">
        <w:rPr>
          <w:i/>
        </w:rPr>
        <w:t>T blås</w:t>
      </w:r>
    </w:p>
    <w:p w14:paraId="6756D78C" w14:textId="77777777" w:rsidR="007E6F3F" w:rsidRPr="00957A5A" w:rsidRDefault="007E6F3F" w:rsidP="007E6F3F">
      <w:pPr>
        <w:rPr>
          <w:b/>
          <w:bCs/>
          <w:iCs/>
        </w:rPr>
      </w:pPr>
      <w:r w:rsidRPr="00CE23EF">
        <w:rPr>
          <w:b/>
          <w:bCs/>
          <w:iCs/>
        </w:rPr>
        <w:t>Andrahandsvalet</w:t>
      </w:r>
      <w:r>
        <w:rPr>
          <w:b/>
          <w:bCs/>
          <w:iCs/>
        </w:rPr>
        <w:t xml:space="preserve"> </w:t>
      </w:r>
      <w:r w:rsidRPr="00CE23EF">
        <w:rPr>
          <w:iCs/>
        </w:rPr>
        <w:t>är</w:t>
      </w:r>
      <w:r>
        <w:rPr>
          <w:iCs/>
        </w:rPr>
        <w:t xml:space="preserve">: Spot on temperaturmätning. Koppla upp tempgivaren för kontinuerlig övervakning till övervakningsskåp </w:t>
      </w:r>
      <w:r w:rsidRPr="007A3AF1">
        <w:rPr>
          <w:rFonts w:ascii="Wingdings" w:eastAsia="Wingdings" w:hAnsi="Wingdings" w:cs="Wingdings"/>
        </w:rPr>
        <w:sym w:font="Wingdings" w:char="F0E8"/>
      </w:r>
      <w:r>
        <w:rPr>
          <w:iCs/>
        </w:rPr>
        <w:t xml:space="preserve"> </w:t>
      </w:r>
      <w:r w:rsidRPr="00CE23EF">
        <w:rPr>
          <w:b/>
          <w:bCs/>
          <w:i/>
        </w:rPr>
        <w:t>Välj</w:t>
      </w:r>
      <w:r>
        <w:rPr>
          <w:iCs/>
        </w:rPr>
        <w:t xml:space="preserve"> T </w:t>
      </w:r>
      <w:proofErr w:type="spellStart"/>
      <w:r>
        <w:rPr>
          <w:iCs/>
        </w:rPr>
        <w:t>cereb</w:t>
      </w:r>
      <w:proofErr w:type="spellEnd"/>
    </w:p>
    <w:p w14:paraId="0997F8B2" w14:textId="77777777" w:rsidR="007E6F3F" w:rsidRDefault="007E6F3F" w:rsidP="007E6F3F">
      <w:pPr>
        <w:rPr>
          <w:i/>
        </w:rPr>
      </w:pPr>
      <w:r>
        <w:rPr>
          <w:b/>
        </w:rPr>
        <w:t>Tredjehandsvalet</w:t>
      </w:r>
      <w:r>
        <w:t xml:space="preserve"> är: Rektaltemp som enstaka mätning eller rektaltemp med inneliggande rektalsond. För att få upp kontinuerlig mätning på övervakningsskåpet </w:t>
      </w:r>
      <w:r>
        <w:rPr>
          <w:rFonts w:ascii="Wingdings" w:eastAsia="Wingdings" w:hAnsi="Wingdings" w:cs="Wingdings"/>
        </w:rPr>
        <w:sym w:font="Wingdings" w:char="F0E8"/>
      </w:r>
      <w:r w:rsidRPr="001C25A8">
        <w:rPr>
          <w:b/>
          <w:i/>
        </w:rPr>
        <w:t>Välj</w:t>
      </w:r>
      <w:r>
        <w:t xml:space="preserve"> </w:t>
      </w:r>
      <w:r w:rsidRPr="00A47D68">
        <w:rPr>
          <w:i/>
        </w:rPr>
        <w:t xml:space="preserve">T </w:t>
      </w:r>
      <w:proofErr w:type="spellStart"/>
      <w:r w:rsidRPr="00A47D68">
        <w:rPr>
          <w:i/>
        </w:rPr>
        <w:t>Rect</w:t>
      </w:r>
      <w:proofErr w:type="spellEnd"/>
    </w:p>
    <w:p w14:paraId="262C7F2F" w14:textId="77777777" w:rsidR="007E6F3F" w:rsidRDefault="007E6F3F" w:rsidP="007E6F3F">
      <w:r>
        <w:rPr>
          <w:b/>
        </w:rPr>
        <w:t>Fjärdehandsvalet</w:t>
      </w:r>
      <w:r>
        <w:t xml:space="preserve"> är Esofagus temp, mätmetoden är lämplig för mätning på svårt sjuka intuberade intensivvårdspatienter i respirator. Vid nedsättning av sonden mät näsvinge-öra-</w:t>
      </w:r>
      <w:proofErr w:type="spellStart"/>
      <w:r>
        <w:t>xiphoideus</w:t>
      </w:r>
      <w:proofErr w:type="spellEnd"/>
      <w:r>
        <w:t xml:space="preserve">. Observera att temperatur i </w:t>
      </w:r>
      <w:proofErr w:type="spellStart"/>
      <w:r>
        <w:t>esophagus</w:t>
      </w:r>
      <w:proofErr w:type="spellEnd"/>
      <w:r>
        <w:t xml:space="preserve"> inte är tillförlitlig om det samtidigt går </w:t>
      </w:r>
      <w:proofErr w:type="spellStart"/>
      <w:r>
        <w:t>sondmat</w:t>
      </w:r>
      <w:proofErr w:type="spellEnd"/>
      <w:r>
        <w:t xml:space="preserve">. </w:t>
      </w:r>
    </w:p>
    <w:p w14:paraId="14180299" w14:textId="77777777" w:rsidR="007E6F3F" w:rsidRDefault="007E6F3F" w:rsidP="007E6F3F">
      <w:pPr>
        <w:rPr>
          <w:i/>
        </w:rPr>
      </w:pPr>
      <w:r w:rsidRPr="007A3AF1">
        <w:rPr>
          <w:bCs/>
          <w:iCs/>
        </w:rPr>
        <w:t xml:space="preserve">På </w:t>
      </w:r>
      <w:proofErr w:type="spellStart"/>
      <w:r w:rsidRPr="007A3AF1">
        <w:rPr>
          <w:bCs/>
          <w:iCs/>
        </w:rPr>
        <w:t>övervakningskåpet</w:t>
      </w:r>
      <w:proofErr w:type="spellEnd"/>
      <w:r>
        <w:rPr>
          <w:b/>
          <w:i/>
        </w:rPr>
        <w:t xml:space="preserve"> </w:t>
      </w:r>
      <w:r w:rsidRPr="007A3AF1">
        <w:rPr>
          <w:rFonts w:ascii="Wingdings" w:eastAsia="Wingdings" w:hAnsi="Wingdings" w:cs="Wingdings"/>
          <w:b/>
          <w:i/>
        </w:rPr>
        <w:sym w:font="Wingdings" w:char="F0E8"/>
      </w:r>
      <w:r w:rsidRPr="007E4EB4">
        <w:rPr>
          <w:b/>
          <w:i/>
        </w:rPr>
        <w:t>Välj</w:t>
      </w:r>
      <w:r>
        <w:rPr>
          <w:i/>
        </w:rPr>
        <w:t xml:space="preserve"> </w:t>
      </w:r>
      <w:r w:rsidRPr="00A47D68">
        <w:rPr>
          <w:i/>
        </w:rPr>
        <w:t>T</w:t>
      </w:r>
      <w:r w:rsidRPr="007E4EB4">
        <w:rPr>
          <w:i/>
        </w:rPr>
        <w:t xml:space="preserve"> </w:t>
      </w:r>
      <w:proofErr w:type="spellStart"/>
      <w:r w:rsidRPr="00A47D68">
        <w:rPr>
          <w:i/>
        </w:rPr>
        <w:t>Esof</w:t>
      </w:r>
      <w:proofErr w:type="spellEnd"/>
      <w:r>
        <w:rPr>
          <w:i/>
        </w:rPr>
        <w:t>.</w:t>
      </w:r>
    </w:p>
    <w:p w14:paraId="782856DC" w14:textId="77777777" w:rsidR="007E6F3F" w:rsidRPr="007E4EB4" w:rsidRDefault="007E6F3F" w:rsidP="007E6F3F">
      <w:r>
        <w:t xml:space="preserve">Rektal och esofagus </w:t>
      </w:r>
      <w:proofErr w:type="spellStart"/>
      <w:r>
        <w:t>proberna</w:t>
      </w:r>
      <w:proofErr w:type="spellEnd"/>
      <w:r>
        <w:t xml:space="preserve"> är en-patients. </w:t>
      </w:r>
      <w:proofErr w:type="spellStart"/>
      <w:r>
        <w:t>Proberna</w:t>
      </w:r>
      <w:proofErr w:type="spellEnd"/>
      <w:r>
        <w:t xml:space="preserve"> finns i apparatrummet på hyllan, använd samma mellankabel till Philipsövervakningsskåp som till KAD-temp. </w:t>
      </w:r>
    </w:p>
    <w:p w14:paraId="3E99275D" w14:textId="77777777" w:rsidR="007E6F3F" w:rsidRDefault="007E6F3F" w:rsidP="007E6F3F">
      <w:r w:rsidRPr="00283AF1">
        <w:t xml:space="preserve">På observationspatienter (huvudsakligen lättare </w:t>
      </w:r>
      <w:proofErr w:type="spellStart"/>
      <w:r w:rsidRPr="00283AF1">
        <w:t>intoxer</w:t>
      </w:r>
      <w:proofErr w:type="spellEnd"/>
      <w:r w:rsidRPr="00283AF1">
        <w:t xml:space="preserve">) kan man då ingen indikation finns för KAD i stället välja </w:t>
      </w:r>
      <w:proofErr w:type="spellStart"/>
      <w:r w:rsidRPr="00283AF1">
        <w:t>örontemp</w:t>
      </w:r>
      <w:proofErr w:type="spellEnd"/>
      <w:r w:rsidRPr="00283AF1">
        <w:t xml:space="preserve">. </w:t>
      </w:r>
    </w:p>
    <w:p w14:paraId="1487F4ED" w14:textId="77777777" w:rsidR="007E6F3F" w:rsidRDefault="007E6F3F" w:rsidP="007E6F3F">
      <w:r w:rsidRPr="000421B7">
        <w:rPr>
          <w:rFonts w:ascii="Wingdings" w:eastAsia="Wingdings" w:hAnsi="Wingdings" w:cs="Wingdings"/>
          <w:b/>
          <w:i/>
        </w:rPr>
        <w:sym w:font="Wingdings" w:char="F0E8"/>
      </w:r>
      <w:r w:rsidRPr="00FF758E">
        <w:rPr>
          <w:b/>
          <w:i/>
        </w:rPr>
        <w:t>Välj</w:t>
      </w:r>
      <w:r w:rsidRPr="00FF758E">
        <w:rPr>
          <w:i/>
        </w:rPr>
        <w:t xml:space="preserve"> T Öron temp</w:t>
      </w:r>
      <w:r>
        <w:t xml:space="preserve"> vid registrering i CHA.</w:t>
      </w:r>
    </w:p>
    <w:p w14:paraId="3ECBEF48" w14:textId="77777777" w:rsidR="007E6F3F" w:rsidRPr="00D75F44" w:rsidRDefault="007E6F3F" w:rsidP="007E6F3F">
      <w:r w:rsidRPr="00283AF1">
        <w:t xml:space="preserve">Man måste vara medveten om bristerna med denna mätmetod och då klinisk misstanke om att under- eller övertemperatur föreligger i stället mäta temperaturen enligt ovan. </w:t>
      </w:r>
    </w:p>
    <w:p w14:paraId="30A76610" w14:textId="77777777" w:rsidR="007E6F3F" w:rsidRDefault="007E6F3F" w:rsidP="007E6F3F">
      <w:pPr>
        <w:pStyle w:val="Rubrik3"/>
      </w:pPr>
      <w:bookmarkStart w:id="42" w:name="_Toc210737517"/>
      <w:bookmarkStart w:id="43" w:name="_Toc220324131"/>
      <w:proofErr w:type="spellStart"/>
      <w:r>
        <w:t>Trakeotomi</w:t>
      </w:r>
      <w:proofErr w:type="spellEnd"/>
      <w:r>
        <w:t>, omvårdnad på IVA</w:t>
      </w:r>
      <w:bookmarkEnd w:id="42"/>
      <w:bookmarkEnd w:id="43"/>
    </w:p>
    <w:p w14:paraId="2103438A" w14:textId="77777777" w:rsidR="007E6F3F" w:rsidRPr="00687176" w:rsidRDefault="007E6F3F" w:rsidP="007E6F3F">
      <w:proofErr w:type="spellStart"/>
      <w:r w:rsidRPr="00807433">
        <w:t>Vg</w:t>
      </w:r>
      <w:proofErr w:type="spellEnd"/>
      <w:r w:rsidRPr="00807433">
        <w:t xml:space="preserve"> se rutin </w:t>
      </w:r>
      <w:hyperlink r:id="rId14" w:history="1">
        <w:proofErr w:type="spellStart"/>
        <w:r w:rsidRPr="006368C7">
          <w:rPr>
            <w:rStyle w:val="Hyperlnk"/>
          </w:rPr>
          <w:t>Trachealkanyl</w:t>
        </w:r>
        <w:proofErr w:type="spellEnd"/>
        <w:r w:rsidRPr="006368C7">
          <w:rPr>
            <w:rStyle w:val="Hyperlnk"/>
          </w:rPr>
          <w:t xml:space="preserve"> - Stopp, byte, </w:t>
        </w:r>
        <w:proofErr w:type="spellStart"/>
        <w:r w:rsidRPr="006368C7">
          <w:rPr>
            <w:rStyle w:val="Hyperlnk"/>
          </w:rPr>
          <w:t>dekanylering</w:t>
        </w:r>
        <w:proofErr w:type="spellEnd"/>
        <w:r w:rsidRPr="006368C7">
          <w:rPr>
            <w:rStyle w:val="Hyperlnk"/>
          </w:rPr>
          <w:t xml:space="preserve"> och allmän skötsel på IVA och IMA</w:t>
        </w:r>
      </w:hyperlink>
    </w:p>
    <w:p w14:paraId="1542C2CD" w14:textId="77777777" w:rsidR="007E6F3F" w:rsidRDefault="007E6F3F" w:rsidP="007E6F3F">
      <w:pPr>
        <w:pStyle w:val="Rubrik3"/>
      </w:pPr>
      <w:bookmarkStart w:id="44" w:name="_Toc210737518"/>
      <w:bookmarkStart w:id="45" w:name="_Toc220324132"/>
      <w:r>
        <w:t>Mobilisering</w:t>
      </w:r>
      <w:bookmarkEnd w:id="44"/>
      <w:bookmarkEnd w:id="45"/>
    </w:p>
    <w:p w14:paraId="3D37F8C2" w14:textId="77777777" w:rsidR="007E6F3F" w:rsidRDefault="007E6F3F" w:rsidP="007E6F3F">
      <w:proofErr w:type="spellStart"/>
      <w:r>
        <w:t>Vg</w:t>
      </w:r>
      <w:proofErr w:type="spellEnd"/>
      <w:r>
        <w:t xml:space="preserve"> se rutin </w:t>
      </w:r>
      <w:hyperlink r:id="rId15" w:history="1">
        <w:r w:rsidRPr="00CD1FEE">
          <w:rPr>
            <w:rStyle w:val="Hyperlnk"/>
          </w:rPr>
          <w:t>Mobilisering på IVA</w:t>
        </w:r>
      </w:hyperlink>
    </w:p>
    <w:p w14:paraId="274EEC7D" w14:textId="77777777" w:rsidR="007E6F3F" w:rsidRDefault="007E6F3F" w:rsidP="007E6F3F">
      <w:pPr>
        <w:pStyle w:val="Rubrik3"/>
      </w:pPr>
      <w:bookmarkStart w:id="46" w:name="_Toc210737519"/>
      <w:bookmarkStart w:id="47" w:name="_Toc220324133"/>
      <w:r>
        <w:lastRenderedPageBreak/>
        <w:t>Trycksårsprofylax</w:t>
      </w:r>
      <w:bookmarkEnd w:id="46"/>
      <w:bookmarkEnd w:id="47"/>
    </w:p>
    <w:p w14:paraId="19D3523A" w14:textId="77777777" w:rsidR="007E6F3F" w:rsidRDefault="007E6F3F" w:rsidP="007E6F3F">
      <w:proofErr w:type="spellStart"/>
      <w:r>
        <w:t>Vg</w:t>
      </w:r>
      <w:proofErr w:type="spellEnd"/>
      <w:r>
        <w:t xml:space="preserve"> se rutin </w:t>
      </w:r>
      <w:hyperlink r:id="rId16" w:history="1">
        <w:r w:rsidRPr="00A33608">
          <w:rPr>
            <w:rStyle w:val="Hyperlnk"/>
          </w:rPr>
          <w:t>Trycksår förebyggande och behandlande åtgärder AnOpIVA-kliniken</w:t>
        </w:r>
      </w:hyperlink>
    </w:p>
    <w:p w14:paraId="5B06343D" w14:textId="77777777" w:rsidR="007E6F3F" w:rsidRDefault="007E6F3F" w:rsidP="007E6F3F">
      <w:pPr>
        <w:pStyle w:val="Rubrik3"/>
      </w:pPr>
      <w:bookmarkStart w:id="48" w:name="_Toc210737520"/>
      <w:bookmarkStart w:id="49" w:name="_Toc220324134"/>
      <w:r>
        <w:t>Förebyggande av ventilator associerad pneumoni, VAP</w:t>
      </w:r>
      <w:bookmarkEnd w:id="48"/>
      <w:bookmarkEnd w:id="49"/>
    </w:p>
    <w:p w14:paraId="180EF8B5" w14:textId="77777777" w:rsidR="007E6F3F" w:rsidRPr="00F246BA" w:rsidRDefault="007E6F3F" w:rsidP="007E6F3F">
      <w:proofErr w:type="spellStart"/>
      <w:r>
        <w:t>Vg</w:t>
      </w:r>
      <w:proofErr w:type="spellEnd"/>
      <w:r>
        <w:t xml:space="preserve"> se rutin </w:t>
      </w:r>
      <w:hyperlink r:id="rId17" w:history="1">
        <w:r w:rsidRPr="00CF4DEA">
          <w:rPr>
            <w:rStyle w:val="Hyperlnk"/>
          </w:rPr>
          <w:t>VAP (Förebygga ventilator associerad pneumoni)</w:t>
        </w:r>
      </w:hyperlink>
    </w:p>
    <w:p w14:paraId="1167E47D" w14:textId="77777777" w:rsidR="007E6F3F" w:rsidRPr="00F747A4" w:rsidRDefault="007E6F3F" w:rsidP="007E6F3F"/>
    <w:p w14:paraId="59B553BE" w14:textId="77777777" w:rsidR="007E6F3F" w:rsidRPr="000D04ED" w:rsidRDefault="007E6F3F" w:rsidP="007E6F3F">
      <w:pPr>
        <w:pStyle w:val="Rubrik2"/>
        <w:ind w:right="-143"/>
      </w:pPr>
      <w:bookmarkStart w:id="50" w:name="_Toc100327195"/>
      <w:bookmarkStart w:id="51" w:name="_Toc181866764"/>
      <w:bookmarkStart w:id="52" w:name="_Toc220324135"/>
      <w:r w:rsidRPr="000D04ED">
        <w:t>Källförteckning</w:t>
      </w:r>
      <w:bookmarkEnd w:id="50"/>
      <w:bookmarkEnd w:id="51"/>
      <w:bookmarkEnd w:id="52"/>
    </w:p>
    <w:p w14:paraId="1C5A930A" w14:textId="77777777" w:rsidR="007E6F3F" w:rsidRDefault="007E6F3F" w:rsidP="007E6F3F">
      <w:pPr>
        <w:ind w:right="-143"/>
      </w:pPr>
      <w:proofErr w:type="spellStart"/>
      <w:r>
        <w:t>Vg</w:t>
      </w:r>
      <w:proofErr w:type="spellEnd"/>
      <w:r>
        <w:t xml:space="preserve"> se under varje avsnitt.</w:t>
      </w:r>
    </w:p>
    <w:p w14:paraId="59C7B981" w14:textId="77777777" w:rsidR="007E6F3F" w:rsidRPr="00F61CD8" w:rsidRDefault="007E6F3F" w:rsidP="007E6F3F"/>
    <w:p w14:paraId="40AA233F" w14:textId="2F854B5B" w:rsidR="009C6C0C" w:rsidRPr="0078741A" w:rsidRDefault="009C6C0C" w:rsidP="0078741A"/>
    <w:sectPr w:rsidR="009C6C0C" w:rsidRPr="0078741A" w:rsidSect="00B96AFF">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ACB5A" w14:textId="77777777" w:rsidR="00EC4B2A" w:rsidRDefault="00EC4B2A">
      <w:r>
        <w:separator/>
      </w:r>
    </w:p>
  </w:endnote>
  <w:endnote w:type="continuationSeparator" w:id="0">
    <w:p w14:paraId="19F8D948" w14:textId="77777777" w:rsidR="00EC4B2A" w:rsidRDefault="00EC4B2A">
      <w:r>
        <w:continuationSeparator/>
      </w:r>
    </w:p>
  </w:endnote>
  <w:endnote w:type="continuationNotice" w:id="1">
    <w:p w14:paraId="72F28C99" w14:textId="77777777" w:rsidR="00EC4B2A" w:rsidRDefault="00EC4B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E6F3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4B939" w14:textId="77777777" w:rsidR="00EC4B2A" w:rsidRDefault="00EC4B2A"/>
  </w:footnote>
  <w:footnote w:type="continuationSeparator" w:id="0">
    <w:p w14:paraId="3045F4BB" w14:textId="77777777" w:rsidR="00EC4B2A" w:rsidRDefault="00EC4B2A">
      <w:r>
        <w:continuationSeparator/>
      </w:r>
    </w:p>
  </w:footnote>
  <w:footnote w:type="continuationNotice" w:id="1">
    <w:p w14:paraId="1E769F69" w14:textId="77777777" w:rsidR="00EC4B2A" w:rsidRDefault="00EC4B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0E1266"/>
    <w:multiLevelType w:val="hybridMultilevel"/>
    <w:tmpl w:val="185CCB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001D8B"/>
    <w:multiLevelType w:val="hybridMultilevel"/>
    <w:tmpl w:val="0ED8F6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08E31AE4"/>
    <w:multiLevelType w:val="hybridMultilevel"/>
    <w:tmpl w:val="ABBAAD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B752080"/>
    <w:multiLevelType w:val="hybridMultilevel"/>
    <w:tmpl w:val="086C576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936F2F"/>
    <w:multiLevelType w:val="hybridMultilevel"/>
    <w:tmpl w:val="44CCD6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8D4775B"/>
    <w:multiLevelType w:val="hybridMultilevel"/>
    <w:tmpl w:val="824AF6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7D2090"/>
    <w:multiLevelType w:val="hybridMultilevel"/>
    <w:tmpl w:val="CEECDA2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E5B2BBC"/>
    <w:multiLevelType w:val="hybridMultilevel"/>
    <w:tmpl w:val="2E3C41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B41091F"/>
    <w:multiLevelType w:val="hybridMultilevel"/>
    <w:tmpl w:val="5BA8C9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6B206937"/>
    <w:multiLevelType w:val="hybridMultilevel"/>
    <w:tmpl w:val="4E1CE77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4C7397F"/>
    <w:multiLevelType w:val="hybridMultilevel"/>
    <w:tmpl w:val="02107DC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63C2F89"/>
    <w:multiLevelType w:val="hybridMultilevel"/>
    <w:tmpl w:val="C28266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9"/>
  </w:num>
  <w:num w:numId="2" w16cid:durableId="1367871050">
    <w:abstractNumId w:val="22"/>
  </w:num>
  <w:num w:numId="3" w16cid:durableId="164058872">
    <w:abstractNumId w:val="0"/>
  </w:num>
  <w:num w:numId="4" w16cid:durableId="861477783">
    <w:abstractNumId w:val="10"/>
  </w:num>
  <w:num w:numId="5" w16cid:durableId="1280868239">
    <w:abstractNumId w:val="25"/>
  </w:num>
  <w:num w:numId="6" w16cid:durableId="444931515">
    <w:abstractNumId w:val="3"/>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1"/>
  </w:num>
  <w:num w:numId="14" w16cid:durableId="36130748">
    <w:abstractNumId w:val="15"/>
  </w:num>
  <w:num w:numId="15" w16cid:durableId="560679449">
    <w:abstractNumId w:val="11"/>
  </w:num>
  <w:num w:numId="16" w16cid:durableId="1420566503">
    <w:abstractNumId w:val="20"/>
  </w:num>
  <w:num w:numId="17" w16cid:durableId="256527698">
    <w:abstractNumId w:val="8"/>
  </w:num>
  <w:num w:numId="18" w16cid:durableId="1090539201">
    <w:abstractNumId w:val="16"/>
  </w:num>
  <w:num w:numId="19" w16cid:durableId="1846439597">
    <w:abstractNumId w:val="28"/>
  </w:num>
  <w:num w:numId="20" w16cid:durableId="1170027802">
    <w:abstractNumId w:val="26"/>
  </w:num>
  <w:num w:numId="21" w16cid:durableId="1277176499">
    <w:abstractNumId w:val="23"/>
  </w:num>
  <w:num w:numId="22" w16cid:durableId="1446848365">
    <w:abstractNumId w:val="18"/>
  </w:num>
  <w:num w:numId="23" w16cid:durableId="475337004">
    <w:abstractNumId w:val="5"/>
  </w:num>
  <w:num w:numId="24" w16cid:durableId="981035121">
    <w:abstractNumId w:val="6"/>
  </w:num>
  <w:num w:numId="25" w16cid:durableId="1011108996">
    <w:abstractNumId w:val="12"/>
  </w:num>
  <w:num w:numId="26" w16cid:durableId="2002077844">
    <w:abstractNumId w:val="13"/>
  </w:num>
  <w:num w:numId="27" w16cid:durableId="356784049">
    <w:abstractNumId w:val="9"/>
  </w:num>
  <w:num w:numId="28" w16cid:durableId="1757052182">
    <w:abstractNumId w:val="2"/>
  </w:num>
  <w:num w:numId="29" w16cid:durableId="160699615">
    <w:abstractNumId w:val="27"/>
  </w:num>
  <w:num w:numId="30" w16cid:durableId="314376430">
    <w:abstractNumId w:val="19"/>
  </w:num>
  <w:num w:numId="31" w16cid:durableId="7757085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0EF3"/>
    <w:rsid w:val="00111CB2"/>
    <w:rsid w:val="001139D4"/>
    <w:rsid w:val="00120704"/>
    <w:rsid w:val="00131B08"/>
    <w:rsid w:val="00132A59"/>
    <w:rsid w:val="00133337"/>
    <w:rsid w:val="00133A0F"/>
    <w:rsid w:val="0013580F"/>
    <w:rsid w:val="0013616F"/>
    <w:rsid w:val="00137B6D"/>
    <w:rsid w:val="0014070B"/>
    <w:rsid w:val="001422C1"/>
    <w:rsid w:val="001522AE"/>
    <w:rsid w:val="00157174"/>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472A"/>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0FF9"/>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7838"/>
    <w:rsid w:val="00470CE7"/>
    <w:rsid w:val="00470F4F"/>
    <w:rsid w:val="00472482"/>
    <w:rsid w:val="004735F1"/>
    <w:rsid w:val="00480DC7"/>
    <w:rsid w:val="004876F6"/>
    <w:rsid w:val="0049236A"/>
    <w:rsid w:val="00492718"/>
    <w:rsid w:val="004A355D"/>
    <w:rsid w:val="004A4632"/>
    <w:rsid w:val="004A4970"/>
    <w:rsid w:val="004B2183"/>
    <w:rsid w:val="004B2A01"/>
    <w:rsid w:val="004C3536"/>
    <w:rsid w:val="004D5C44"/>
    <w:rsid w:val="004D7BA3"/>
    <w:rsid w:val="004F2486"/>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2808"/>
    <w:rsid w:val="006A4978"/>
    <w:rsid w:val="006A7261"/>
    <w:rsid w:val="006B0D29"/>
    <w:rsid w:val="006B1819"/>
    <w:rsid w:val="006B4C01"/>
    <w:rsid w:val="006C18E5"/>
    <w:rsid w:val="006C5048"/>
    <w:rsid w:val="006C6A4B"/>
    <w:rsid w:val="006C779F"/>
    <w:rsid w:val="006D01F5"/>
    <w:rsid w:val="006D0CFB"/>
    <w:rsid w:val="006D30C0"/>
    <w:rsid w:val="006D7535"/>
    <w:rsid w:val="006E2D65"/>
    <w:rsid w:val="006E450B"/>
    <w:rsid w:val="006F0D7E"/>
    <w:rsid w:val="00710B77"/>
    <w:rsid w:val="007155D5"/>
    <w:rsid w:val="0072075B"/>
    <w:rsid w:val="007221C2"/>
    <w:rsid w:val="007268AB"/>
    <w:rsid w:val="00730955"/>
    <w:rsid w:val="00733A9C"/>
    <w:rsid w:val="00736574"/>
    <w:rsid w:val="007367E0"/>
    <w:rsid w:val="00737215"/>
    <w:rsid w:val="00750F42"/>
    <w:rsid w:val="00754905"/>
    <w:rsid w:val="00760038"/>
    <w:rsid w:val="007615D8"/>
    <w:rsid w:val="00762EE0"/>
    <w:rsid w:val="00765C41"/>
    <w:rsid w:val="00771100"/>
    <w:rsid w:val="00774944"/>
    <w:rsid w:val="007759DD"/>
    <w:rsid w:val="0078609F"/>
    <w:rsid w:val="0078741A"/>
    <w:rsid w:val="007917BA"/>
    <w:rsid w:val="007A334E"/>
    <w:rsid w:val="007A5C6F"/>
    <w:rsid w:val="007D4241"/>
    <w:rsid w:val="007D4317"/>
    <w:rsid w:val="007D4EA3"/>
    <w:rsid w:val="007E4E5C"/>
    <w:rsid w:val="007E6F3F"/>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1578"/>
    <w:rsid w:val="00942257"/>
    <w:rsid w:val="009471BF"/>
    <w:rsid w:val="00950E4E"/>
    <w:rsid w:val="009529BD"/>
    <w:rsid w:val="009533B4"/>
    <w:rsid w:val="00956D9B"/>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35C4"/>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3228"/>
    <w:rsid w:val="00C70E19"/>
    <w:rsid w:val="00C72574"/>
    <w:rsid w:val="00C73600"/>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0FCC"/>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15CFB"/>
    <w:rsid w:val="00E20D4F"/>
    <w:rsid w:val="00E411B6"/>
    <w:rsid w:val="00E44335"/>
    <w:rsid w:val="00E52A86"/>
    <w:rsid w:val="00E54B47"/>
    <w:rsid w:val="00E553BF"/>
    <w:rsid w:val="00E55D93"/>
    <w:rsid w:val="00E61294"/>
    <w:rsid w:val="00E7237C"/>
    <w:rsid w:val="00E77C46"/>
    <w:rsid w:val="00E86CE8"/>
    <w:rsid w:val="00E90E82"/>
    <w:rsid w:val="00EA00CB"/>
    <w:rsid w:val="00EA1BAA"/>
    <w:rsid w:val="00EA3FCD"/>
    <w:rsid w:val="00EA42A0"/>
    <w:rsid w:val="00EA7E6B"/>
    <w:rsid w:val="00EB6714"/>
    <w:rsid w:val="00EC0A68"/>
    <w:rsid w:val="00EC3C32"/>
    <w:rsid w:val="00EC4B2A"/>
    <w:rsid w:val="00EC5006"/>
    <w:rsid w:val="00ED49C3"/>
    <w:rsid w:val="00ED6CE8"/>
    <w:rsid w:val="00ED7AA6"/>
    <w:rsid w:val="00EE2A56"/>
    <w:rsid w:val="00EE3818"/>
    <w:rsid w:val="00F05A5F"/>
    <w:rsid w:val="00F22264"/>
    <w:rsid w:val="00F2564D"/>
    <w:rsid w:val="00F35B05"/>
    <w:rsid w:val="00F413D9"/>
    <w:rsid w:val="00F5135F"/>
    <w:rsid w:val="00F51F78"/>
    <w:rsid w:val="00F61CD8"/>
    <w:rsid w:val="00F86593"/>
    <w:rsid w:val="00F86F47"/>
    <w:rsid w:val="00F90B64"/>
    <w:rsid w:val="00FB2F0F"/>
    <w:rsid w:val="00FB5086"/>
    <w:rsid w:val="00FB5411"/>
    <w:rsid w:val="00FB6392"/>
    <w:rsid w:val="00FC4F36"/>
    <w:rsid w:val="00FD2F7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8950B01-1EC0-4FBB-B338-2839DAF25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jpeg"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ettings" Target="settings.xml" Id="rId7" /><Relationship Type="http://schemas.openxmlformats.org/officeDocument/2006/relationships/image" Target="media/image1.jpeg" Id="rId12" /><Relationship Type="http://schemas.openxmlformats.org/officeDocument/2006/relationships/hyperlink" Target="https://mellanarkiv-offentlig.vgregion.se/alfresco/s/archive/stream/public/v1/source/available/sofia/nu10086-1525759947-190/surrogate/VAP%20(F%c3%b6rebygga%20ventilator%20associerad%20pneumoni).pdf" TargetMode="External" Id="rId17" /><Relationship Type="http://schemas.openxmlformats.org/officeDocument/2006/relationships/hyperlink" Target="https://mellanarkiv-offentlig.vgregion.se/alfresco/s/archive/stream/public/v1/source/available/sofia/nu10086-1525759947-188/surrogate/Trycks%c3%a5r%20f%c3%b6rebyggande%20och%20behandlande%20%c3%a5tg%c3%a4rder%20AnOpIVA-kliniken.pdf" TargetMode="External" Id="rId16" /><Relationship Type="http://schemas.openxmlformats.org/officeDocument/2006/relationships/footer" Target="footer2.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86-1649201445-189/surrogate/Fixering%20av%20endotrachealtub%20och%20trach%20p%c3%a5%20IVA%20IMA.pdf"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nu10086-1525759947-149/surrogate/Mobilisering%20p%c3%a5%20IVA%20och%20IMA.pdf"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10086-1649201445-190/surrogate/Trachealkanyl%20-%20Stopp%2c%20byte%2c%20dekanylering%20och%20allm%c3%a4n%20sk%c3%b6tsel%20p%c3%a5%20IVA%20och%20IMA.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1759</Words>
  <Characters>12423</Characters>
  <Application>Microsoft Office Word</Application>
  <DocSecurity>0</DocSecurity>
  <Lines>103</Lines>
  <Paragraphs>28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14154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på IVA och IMA</dc:title>
  <dc:subject/>
  <dc:creator/>
  <keywords/>
  <lastModifiedBy>Carina Isbrand Fransson</lastModifiedBy>
  <revision>3</revision>
  <dcterms:created xsi:type="dcterms:W3CDTF">2025-08-13T12:29:00.0000000Z</dcterms:created>
  <dcterms:modified xsi:type="dcterms:W3CDTF">2026-02-12T11:34:00.0000000Z</dcterms:modified>
</coreProperties>
</file>