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2788D8" w14:textId="77777777" w:rsidR="003A028E" w:rsidRDefault="003A028E" w:rsidP="00F35B05">
      <w:pPr>
        <w:pStyle w:val="Rubrik2"/>
        <w:sectPr w:rsidR="003A028E" w:rsidSect="003A028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A4EBD23" w14:textId="77777777" w:rsidR="003A028E" w:rsidRPr="003A028E" w:rsidRDefault="003A028E" w:rsidP="003A028E">
      <w:pPr>
        <w:spacing w:after="0" w:line="240" w:lineRule="auto"/>
        <w:ind w:left="0" w:right="0"/>
        <w:rPr>
          <w:szCs w:val="20"/>
        </w:rPr>
      </w:pPr>
    </w:p>
    <w:p w14:paraId="69BADAE1" w14:textId="77777777" w:rsidR="003A028E" w:rsidRPr="003A028E" w:rsidRDefault="003A028E" w:rsidP="003A028E">
      <w:pPr>
        <w:spacing w:after="0" w:line="240" w:lineRule="auto"/>
        <w:ind w:left="0" w:right="0"/>
        <w:rPr>
          <w:szCs w:val="20"/>
        </w:rPr>
      </w:pPr>
    </w:p>
    <w:p w14:paraId="406BCA8C" w14:textId="77777777" w:rsidR="003A028E" w:rsidRPr="003A028E" w:rsidRDefault="003A028E" w:rsidP="003A028E">
      <w:pPr>
        <w:tabs>
          <w:tab w:val="left" w:pos="4590"/>
        </w:tabs>
        <w:spacing w:after="0" w:line="240" w:lineRule="auto"/>
        <w:ind w:left="0" w:right="0"/>
        <w:rPr>
          <w:szCs w:val="20"/>
        </w:rPr>
      </w:pPr>
      <w:r w:rsidRPr="003A028E">
        <w:rPr>
          <w:szCs w:val="20"/>
        </w:rPr>
        <w:tab/>
      </w:r>
    </w:p>
    <w:p w14:paraId="02462A6A" w14:textId="5622FAC7" w:rsidR="003A028E" w:rsidRPr="003A028E" w:rsidRDefault="003A028E" w:rsidP="003A028E">
      <w:pPr>
        <w:spacing w:after="0" w:line="240" w:lineRule="auto"/>
        <w:ind w:left="0" w:right="-568"/>
        <w:rPr>
          <w:szCs w:val="20"/>
        </w:rPr>
      </w:pPr>
      <w:r w:rsidRPr="003A028E">
        <w:rPr>
          <w:noProof/>
          <w:szCs w:val="20"/>
        </w:rPr>
        <mc:AlternateContent>
          <mc:Choice Requires="wps">
            <w:drawing>
              <wp:anchor distT="0" distB="0" distL="114300" distR="114300" simplePos="0" relativeHeight="251658240" behindDoc="0" locked="0" layoutInCell="1" allowOverlap="1" wp14:anchorId="25122FE4" wp14:editId="587686EC">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C4005D" w14:textId="77777777" w:rsidR="003A028E" w:rsidRPr="003D37FD" w:rsidRDefault="003A028E" w:rsidP="003A028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27436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5122FE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5C4005D" w14:textId="77777777" w:rsidR="003A028E" w:rsidRPr="003D37FD" w:rsidRDefault="003A028E" w:rsidP="003A028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27436</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A028E" w:rsidRPr="003A028E" w14:paraId="1EC8D05A" w14:textId="77777777" w:rsidTr="469E8262">
        <w:trPr>
          <w:cantSplit/>
          <w:trHeight w:val="570"/>
        </w:trPr>
        <w:tc>
          <w:tcPr>
            <w:tcW w:w="9039" w:type="dxa"/>
            <w:tcBorders>
              <w:bottom w:val="single" w:sz="8" w:space="0" w:color="auto"/>
            </w:tcBorders>
            <w:tcMar>
              <w:left w:w="0" w:type="dxa"/>
              <w:right w:w="0" w:type="dxa"/>
            </w:tcMar>
            <w:vAlign w:val="bottom"/>
          </w:tcPr>
          <w:p w14:paraId="58D5D7E8" w14:textId="28E79AD7" w:rsidR="003A028E" w:rsidRPr="003A028E" w:rsidRDefault="64D53CD6" w:rsidP="00CB6FDF">
            <w:pPr>
              <w:pStyle w:val="Rubrik1"/>
            </w:pPr>
            <w:bookmarkStart w:id="1" w:name="_1314629194"/>
            <w:bookmarkStart w:id="2" w:name="Rubrik"/>
            <w:bookmarkEnd w:id="1"/>
            <w:bookmarkEnd w:id="2"/>
            <w:r>
              <w:t>Hantering av cytostatika och avfall vid cytostatikabehandling</w:t>
            </w:r>
            <w:r w:rsidR="003A028E">
              <w:t xml:space="preserve">  </w:t>
            </w:r>
            <w:bookmarkEnd w:id="0"/>
          </w:p>
        </w:tc>
      </w:tr>
    </w:tbl>
    <w:p w14:paraId="10FFBA9E" w14:textId="5753D740" w:rsidR="00403D21" w:rsidRPr="003A6284" w:rsidRDefault="00403D21" w:rsidP="00403D21">
      <w:pPr>
        <w:pStyle w:val="Rubrik3"/>
        <w:rPr>
          <w:rFonts w:ascii="Calibri" w:hAnsi="Calibri" w:cs="Calibri"/>
        </w:rPr>
      </w:pPr>
      <w:r w:rsidRPr="003A6284">
        <w:t>Revidering i denna version</w:t>
      </w:r>
      <w:r w:rsidRPr="003A6284">
        <w:rPr>
          <w:rFonts w:ascii="Calibri" w:hAnsi="Calibri" w:cs="Calibri"/>
        </w:rPr>
        <w:t xml:space="preserve"> </w:t>
      </w:r>
    </w:p>
    <w:p w14:paraId="3DA702FC" w14:textId="5CA59D03" w:rsidR="00403D21" w:rsidRDefault="00403D21" w:rsidP="00403D21">
      <w:pPr>
        <w:numPr>
          <w:ilvl w:val="0"/>
          <w:numId w:val="27"/>
        </w:numPr>
        <w:spacing w:after="0" w:line="240" w:lineRule="auto"/>
        <w:ind w:left="1418" w:right="0" w:hanging="425"/>
      </w:pPr>
      <w:r>
        <w:t>Förtydligande om vilka handskar som skall användas.</w:t>
      </w:r>
    </w:p>
    <w:p w14:paraId="1EAF485C" w14:textId="77777777" w:rsidR="00403D21" w:rsidRDefault="00403D21" w:rsidP="00403D21">
      <w:pPr>
        <w:numPr>
          <w:ilvl w:val="0"/>
          <w:numId w:val="27"/>
        </w:numPr>
        <w:spacing w:after="0" w:line="240" w:lineRule="auto"/>
        <w:ind w:left="1418" w:right="0" w:hanging="425"/>
      </w:pPr>
      <w:r>
        <w:t>Ändring av hur vi skall hantera fulla svarta kärl med farligt avfall.</w:t>
      </w:r>
    </w:p>
    <w:p w14:paraId="4577A8F2" w14:textId="77777777" w:rsidR="00403D21" w:rsidRDefault="00403D21" w:rsidP="00403D21">
      <w:pPr>
        <w:pStyle w:val="Rubrik2"/>
        <w:ind w:right="1161"/>
      </w:pPr>
      <w:r w:rsidRPr="008801DB">
        <w:t>Bakgrund</w:t>
      </w:r>
    </w:p>
    <w:p w14:paraId="317B8D3E" w14:textId="77777777" w:rsidR="00403D21" w:rsidRPr="00B457A9" w:rsidRDefault="00403D21" w:rsidP="00403D21">
      <w:r>
        <w:t xml:space="preserve">Cytostatikabehandling på IVA patient sker sällan. Hantering av avfall från denna patientgrupp är speciell och viktig för att minska risken för exponering till personal och omgivning.   </w:t>
      </w:r>
    </w:p>
    <w:p w14:paraId="6BE65591" w14:textId="77777777" w:rsidR="00403D21" w:rsidRDefault="00403D21" w:rsidP="00403D21">
      <w:pPr>
        <w:pStyle w:val="Rubrik2"/>
      </w:pPr>
      <w:r w:rsidRPr="005A0E03">
        <w:t xml:space="preserve">Sammanfattning/syfte </w:t>
      </w:r>
    </w:p>
    <w:p w14:paraId="7E6D97E7" w14:textId="77777777" w:rsidR="00403D21" w:rsidRPr="00991983" w:rsidRDefault="00403D21" w:rsidP="00403D21">
      <w:r>
        <w:t xml:space="preserve">Få ett säkert omhändertagande av cytostatika avfall och undvika att personal och omgivning blir exponerade.   </w:t>
      </w:r>
    </w:p>
    <w:p w14:paraId="4D697F6A" w14:textId="77777777" w:rsidR="00403D21" w:rsidRDefault="00403D21" w:rsidP="00403D21">
      <w:pPr>
        <w:pStyle w:val="Rubrik2"/>
      </w:pPr>
      <w:r>
        <w:t>Vilka berörs</w:t>
      </w:r>
    </w:p>
    <w:p w14:paraId="6349E125" w14:textId="77777777" w:rsidR="00403D21" w:rsidRDefault="00403D21" w:rsidP="00403D21">
      <w:r>
        <w:t xml:space="preserve">Läkare, sjuksköterskor och undersköterskor på AnOpIVA kliniken. </w:t>
      </w:r>
    </w:p>
    <w:p w14:paraId="244F27E7" w14:textId="77777777" w:rsidR="00403D21" w:rsidRPr="00157CAE" w:rsidRDefault="00403D21" w:rsidP="00403D21">
      <w:pPr>
        <w:pStyle w:val="Rubrik2"/>
      </w:pPr>
      <w:r w:rsidRPr="00157CAE">
        <w:t>Hantering av cytostatika</w:t>
      </w:r>
    </w:p>
    <w:p w14:paraId="0BBA8C22" w14:textId="77777777" w:rsidR="00403D21" w:rsidRDefault="00403D21" w:rsidP="00403D21">
      <w:r w:rsidRPr="00157CAE">
        <w:t xml:space="preserve">Beredning av cytostatika och cytotoxiska läkemedel görs i regel på </w:t>
      </w:r>
      <w:proofErr w:type="spellStart"/>
      <w:r w:rsidRPr="00157CAE">
        <w:t>Extemporetillverkning</w:t>
      </w:r>
      <w:proofErr w:type="spellEnd"/>
      <w:r w:rsidRPr="00157CAE">
        <w:t xml:space="preserve"> VO Läkemedel och endast undantagsvis i verksamheten och då under särskilda förutsättningar. Beredning av cytostatika på </w:t>
      </w:r>
      <w:proofErr w:type="spellStart"/>
      <w:r w:rsidRPr="00157CAE">
        <w:t>Extemporetillverkning</w:t>
      </w:r>
      <w:proofErr w:type="spellEnd"/>
      <w:r w:rsidRPr="00157CAE">
        <w:t xml:space="preserve"> sker enligt regiongemensamma rutiner för samtliga beredningsenheter.</w:t>
      </w:r>
    </w:p>
    <w:p w14:paraId="0E9EA535" w14:textId="77777777" w:rsidR="00403D21" w:rsidRPr="00157CAE" w:rsidRDefault="00403D21" w:rsidP="00403D21">
      <w:pPr>
        <w:pStyle w:val="Rubrik3"/>
      </w:pPr>
      <w:r w:rsidRPr="00157CAE">
        <w:lastRenderedPageBreak/>
        <w:t>Kunskap och kompetens</w:t>
      </w:r>
    </w:p>
    <w:p w14:paraId="7734A636" w14:textId="77777777" w:rsidR="00403D21" w:rsidRPr="00157CAE" w:rsidRDefault="00403D21" w:rsidP="00403D21">
      <w:r w:rsidRPr="00157CAE">
        <w:t>Endast personal som har kunskap och kompetens får hantera cytostatika och cytotoxiska läkemedel, samt spill, avfall och utsöndringar som härrör från cytostatikabehandling eller hantering.</w:t>
      </w:r>
    </w:p>
    <w:p w14:paraId="39D95C28" w14:textId="77777777" w:rsidR="00403D21" w:rsidRPr="00157CAE" w:rsidRDefault="00403D21" w:rsidP="00403D21">
      <w:r w:rsidRPr="00157CAE">
        <w:t xml:space="preserve">Personal som handskas med cytostatika skall genomgå grundläggande teoretisk och praktisk utbildning. Personalen bör även genomgå utbildningen regionalt </w:t>
      </w:r>
      <w:proofErr w:type="spellStart"/>
      <w:r w:rsidRPr="00157CAE">
        <w:t>Cytostatikakörkort</w:t>
      </w:r>
      <w:proofErr w:type="spellEnd"/>
      <w:r w:rsidRPr="00157CAE">
        <w:t xml:space="preserve"> som arrangeras av Regionalt Cancercentrum Väst. All personal skall genomgå en teoretisk repetitionsutbildning varje år.</w:t>
      </w:r>
    </w:p>
    <w:p w14:paraId="62B12BCB" w14:textId="77777777" w:rsidR="00403D21" w:rsidRPr="00157CAE" w:rsidRDefault="00403D21" w:rsidP="00403D21">
      <w:r w:rsidRPr="00157CAE">
        <w:t>Således skall sjuksköterskor på AnOpIVA-kliniken ej hantera cytostatika och cytotoxiska läkemedel. Personal på AnOpIVA skall endast hantera avfall vid cytostatikabehandling.</w:t>
      </w:r>
    </w:p>
    <w:p w14:paraId="41E9EC9A" w14:textId="77777777" w:rsidR="00403D21" w:rsidRPr="00157CAE" w:rsidRDefault="00403D21" w:rsidP="00403D21">
      <w:r w:rsidRPr="00157CAE">
        <w:t>Vid de fall då en IVA-patient har behov av att få cytostatika kan vi vända oss till den onkologiska gynekologimottagningen (</w:t>
      </w:r>
      <w:proofErr w:type="spellStart"/>
      <w:r w:rsidRPr="00157CAE">
        <w:t>tel</w:t>
      </w:r>
      <w:proofErr w:type="spellEnd"/>
      <w:r w:rsidRPr="00157CAE">
        <w:t>: 010-43</w:t>
      </w:r>
      <w:r w:rsidRPr="00157CAE">
        <w:rPr>
          <w:b/>
          <w:bCs/>
        </w:rPr>
        <w:t>50357</w:t>
      </w:r>
      <w:r w:rsidRPr="00157CAE">
        <w:t xml:space="preserve">), vardagar </w:t>
      </w:r>
      <w:proofErr w:type="spellStart"/>
      <w:r w:rsidRPr="00157CAE">
        <w:t>kl</w:t>
      </w:r>
      <w:proofErr w:type="spellEnd"/>
      <w:r w:rsidRPr="00157CAE">
        <w:t xml:space="preserve"> 08.00-16.00, för att få hjälp med administrering. </w:t>
      </w:r>
    </w:p>
    <w:p w14:paraId="4626B253" w14:textId="77777777" w:rsidR="00403D21" w:rsidRDefault="00403D21" w:rsidP="00403D21">
      <w:r w:rsidRPr="00157CAE">
        <w:t xml:space="preserve">För mer information var god läs rutinen </w:t>
      </w:r>
      <w:hyperlink r:id="rId17" w:history="1">
        <w:r w:rsidRPr="00157CAE">
          <w:rPr>
            <w:rStyle w:val="Hyperlnk"/>
          </w:rPr>
          <w:t>”Hantering av cytostatika och cytotoxiska läkemedel”</w:t>
        </w:r>
      </w:hyperlink>
      <w:r w:rsidRPr="00157CAE">
        <w:t xml:space="preserve"> som är skriven för Hematologimottagningen samt avdelning 45.</w:t>
      </w:r>
    </w:p>
    <w:p w14:paraId="559406F2" w14:textId="77777777" w:rsidR="00403D21" w:rsidRDefault="00403D21" w:rsidP="00403D21">
      <w:pPr>
        <w:pStyle w:val="Rubrik2"/>
      </w:pPr>
      <w:r w:rsidRPr="00233A25">
        <w:t xml:space="preserve">Avfall vid Cytostatikabehandling </w:t>
      </w:r>
    </w:p>
    <w:p w14:paraId="2ADB683A" w14:textId="77777777" w:rsidR="00403D21" w:rsidRDefault="00403D21" w:rsidP="00403D21">
      <w:r>
        <w:t>Cytostatika, cytotoxiska läkemedel samt material och avfall kontaminerat av cytostatika ska alltid hanteras med försiktighet för att minimera risk för onödig exponering för omgivning, patient och personal. Arbeta så att risk för spill, damm och aerosolbildning minimeras.</w:t>
      </w:r>
    </w:p>
    <w:p w14:paraId="3E3A4BA4" w14:textId="77777777" w:rsidR="00403D21" w:rsidRDefault="00403D21" w:rsidP="00403D21">
      <w:proofErr w:type="spellStart"/>
      <w:r>
        <w:t>Ögondusch</w:t>
      </w:r>
      <w:proofErr w:type="spellEnd"/>
      <w:r>
        <w:t xml:space="preserve">, handtvätt samt uppsamlingsmaterial för farligt avfall ska finnas tillgängligt vid hantering av cytostatika. </w:t>
      </w:r>
    </w:p>
    <w:p w14:paraId="5D74B2DC" w14:textId="588570D4" w:rsidR="00403D21" w:rsidRDefault="00403D21" w:rsidP="00403D21">
      <w:pPr>
        <w:rPr>
          <w:rFonts w:ascii="Arial" w:hAnsi="Arial" w:cs="Arial"/>
          <w:b/>
          <w:bCs/>
          <w:iCs/>
          <w:sz w:val="28"/>
          <w:szCs w:val="28"/>
        </w:rPr>
      </w:pPr>
      <w:r>
        <w:t xml:space="preserve">Använd </w:t>
      </w:r>
      <w:proofErr w:type="spellStart"/>
      <w:r>
        <w:t>cytostatikagodkända</w:t>
      </w:r>
      <w:proofErr w:type="spellEnd"/>
      <w:r>
        <w:t xml:space="preserve"> engångshandskar av </w:t>
      </w:r>
      <w:proofErr w:type="spellStart"/>
      <w:r>
        <w:t>nitril</w:t>
      </w:r>
      <w:proofErr w:type="spellEnd"/>
      <w:r>
        <w:t xml:space="preserve"> när eventuella </w:t>
      </w:r>
      <w:proofErr w:type="spellStart"/>
      <w:r>
        <w:t>cytostatikakontaminerade</w:t>
      </w:r>
      <w:proofErr w:type="spellEnd"/>
      <w:r>
        <w:t xml:space="preserve"> produkter hanteras, exempelvis ampuller eller infusionspåsar.</w:t>
      </w:r>
    </w:p>
    <w:p w14:paraId="60FE8B6B" w14:textId="77777777" w:rsidR="00403D21" w:rsidRDefault="00403D21" w:rsidP="00403D21">
      <w:pPr>
        <w:numPr>
          <w:ilvl w:val="0"/>
          <w:numId w:val="26"/>
        </w:numPr>
        <w:spacing w:after="0" w:line="240" w:lineRule="auto"/>
        <w:ind w:left="1276" w:right="0" w:hanging="283"/>
      </w:pPr>
      <w:r w:rsidRPr="00096AAE">
        <w:rPr>
          <w:iCs/>
        </w:rPr>
        <w:t>Allt material som använts vid administrering hos patienten ska betraktas som Riskavfall innehållande cytostatika.</w:t>
      </w:r>
      <w:r w:rsidRPr="0086170B">
        <w:t xml:space="preserve"> </w:t>
      </w:r>
      <w:r w:rsidRPr="00096AAE">
        <w:rPr>
          <w:b/>
          <w:bCs/>
        </w:rPr>
        <w:t>Använd svart avfallskärl</w:t>
      </w:r>
      <w:r>
        <w:t xml:space="preserve">. Märk kärlet med ”Fisk/träd etiketten samt etiketten för </w:t>
      </w:r>
      <w:proofErr w:type="spellStart"/>
      <w:r>
        <w:t>Cytostatikaavfall</w:t>
      </w:r>
      <w:proofErr w:type="spellEnd"/>
      <w:r>
        <w:t xml:space="preserve">.  </w:t>
      </w:r>
      <w:r w:rsidRPr="0086170B">
        <w:t xml:space="preserve">Etiketten på avfallsbehållaren fylls i med uppgift om vårdinrättning, avdelning, telefonnummer, datum och signatur. </w:t>
      </w:r>
    </w:p>
    <w:p w14:paraId="20377E7C" w14:textId="12464EB5" w:rsidR="00403D21" w:rsidRDefault="00403D21" w:rsidP="00403D21">
      <w:pPr>
        <w:numPr>
          <w:ilvl w:val="0"/>
          <w:numId w:val="26"/>
        </w:numPr>
        <w:spacing w:after="0" w:line="240" w:lineRule="auto"/>
        <w:ind w:left="1276" w:right="0" w:hanging="283"/>
      </w:pPr>
      <w:proofErr w:type="spellStart"/>
      <w:r w:rsidRPr="0086170B">
        <w:t>Cytostatikaavfall</w:t>
      </w:r>
      <w:proofErr w:type="spellEnd"/>
      <w:r w:rsidRPr="0086170B">
        <w:t xml:space="preserve"> och andra läkemedel med bestående toxisk effekt som samlats in får förvaras max 1 dygn i normal rumstemperatur. Därför ska hämtning ske dagligen.</w:t>
      </w:r>
      <w:r>
        <w:t xml:space="preserve"> Ring när läkemedelsavfall skall hämtas </w:t>
      </w:r>
      <w:r>
        <w:br/>
        <w:t>(010 44 109 60), så som vi gör med vanligt läkemedel.</w:t>
      </w:r>
    </w:p>
    <w:p w14:paraId="0BFC2322" w14:textId="77777777" w:rsidR="00403D21" w:rsidRDefault="00403D21" w:rsidP="00403D21">
      <w:pPr>
        <w:numPr>
          <w:ilvl w:val="0"/>
          <w:numId w:val="30"/>
        </w:numPr>
        <w:spacing w:after="0" w:line="240" w:lineRule="auto"/>
        <w:ind w:left="1276" w:right="0" w:hanging="283"/>
      </w:pPr>
      <w:r>
        <w:t xml:space="preserve">Urin, avföring, svett, kräkning och blod betraktas som farligt avfall - </w:t>
      </w:r>
      <w:proofErr w:type="spellStart"/>
      <w:r>
        <w:t>cytostatikaavfall</w:t>
      </w:r>
      <w:proofErr w:type="spellEnd"/>
      <w:r>
        <w:t xml:space="preserve"> upp till </w:t>
      </w:r>
      <w:r w:rsidRPr="009D174A">
        <w:t>7 dygn</w:t>
      </w:r>
      <w:r>
        <w:t xml:space="preserve"> efter administrering av cytostatika.</w:t>
      </w:r>
    </w:p>
    <w:p w14:paraId="4E709F6B" w14:textId="77777777" w:rsidR="00403D21" w:rsidRDefault="00403D21" w:rsidP="00403D21">
      <w:pPr>
        <w:numPr>
          <w:ilvl w:val="0"/>
          <w:numId w:val="30"/>
        </w:numPr>
        <w:spacing w:after="0" w:line="240" w:lineRule="auto"/>
        <w:ind w:left="1276" w:right="0" w:hanging="283"/>
      </w:pPr>
      <w:r>
        <w:lastRenderedPageBreak/>
        <w:t>Farligt avfall som slängts i svart kärl inne på patientsalen kan vi gå ut med till soprummet för hämtning. Hämtning sker 7.30 oh 14.30, vi behöver inte ringa om dessa avfall.</w:t>
      </w:r>
    </w:p>
    <w:p w14:paraId="3F12A204" w14:textId="77777777" w:rsidR="00403D21" w:rsidRDefault="00403D21" w:rsidP="00403D21">
      <w:pPr>
        <w:pStyle w:val="Rubrik3"/>
      </w:pPr>
      <w:r>
        <w:t>Under utsöndringstiden gäller följande</w:t>
      </w:r>
    </w:p>
    <w:p w14:paraId="48DE5BFA" w14:textId="77777777" w:rsidR="00403D21" w:rsidRDefault="00403D21" w:rsidP="00403D21">
      <w:pPr>
        <w:numPr>
          <w:ilvl w:val="0"/>
          <w:numId w:val="30"/>
        </w:numPr>
        <w:spacing w:after="0" w:line="240" w:lineRule="auto"/>
        <w:ind w:left="1276" w:right="0" w:hanging="283"/>
      </w:pPr>
      <w:r>
        <w:t>Följ basala hygienrutiner, arbetskläder och skyddsutrustning.</w:t>
      </w:r>
    </w:p>
    <w:p w14:paraId="157B6E93" w14:textId="2E46397E" w:rsidR="00403D21" w:rsidRDefault="00403D21" w:rsidP="00403D21">
      <w:pPr>
        <w:numPr>
          <w:ilvl w:val="0"/>
          <w:numId w:val="30"/>
        </w:numPr>
        <w:spacing w:after="0" w:line="240" w:lineRule="auto"/>
        <w:ind w:left="1276" w:right="0" w:hanging="283"/>
      </w:pPr>
      <w:r>
        <w:t xml:space="preserve">Använd gul eller blå vattenavvisande skyddsrock (finns i förrådet) och </w:t>
      </w:r>
      <w:proofErr w:type="spellStart"/>
      <w:r>
        <w:t>cytostatikagodkända</w:t>
      </w:r>
      <w:proofErr w:type="spellEnd"/>
      <w:r>
        <w:t xml:space="preserve"> </w:t>
      </w:r>
      <w:proofErr w:type="spellStart"/>
      <w:r>
        <w:t>nitrilhandskar</w:t>
      </w:r>
      <w:proofErr w:type="spellEnd"/>
      <w:r>
        <w:t xml:space="preserve"> vid omhändertagande av utsöndringar. </w:t>
      </w:r>
    </w:p>
    <w:p w14:paraId="3B4DAE55" w14:textId="77777777" w:rsidR="00403D21" w:rsidRDefault="00403D21" w:rsidP="00403D21">
      <w:pPr>
        <w:numPr>
          <w:ilvl w:val="0"/>
          <w:numId w:val="30"/>
        </w:numPr>
        <w:spacing w:after="0" w:line="240" w:lineRule="auto"/>
        <w:ind w:left="1276" w:right="0" w:hanging="283"/>
      </w:pPr>
      <w:r>
        <w:t>Använd munskydd och visir vid befogad risk för stänk.</w:t>
      </w:r>
    </w:p>
    <w:p w14:paraId="2E25BDCF" w14:textId="77777777" w:rsidR="00403D21" w:rsidRDefault="00403D21" w:rsidP="00403D21">
      <w:pPr>
        <w:pStyle w:val="Rubrik2"/>
      </w:pPr>
      <w:proofErr w:type="gramStart"/>
      <w:r w:rsidRPr="00802CEC">
        <w:t>Spill- Allmänt</w:t>
      </w:r>
      <w:proofErr w:type="gramEnd"/>
    </w:p>
    <w:p w14:paraId="78EF7A40" w14:textId="77777777" w:rsidR="00403D21" w:rsidRDefault="00403D21" w:rsidP="00403D21">
      <w:r>
        <w:t xml:space="preserve">Varna personal och patienter och avgränsa </w:t>
      </w:r>
      <w:proofErr w:type="spellStart"/>
      <w:r>
        <w:t>cytostatikaspillet</w:t>
      </w:r>
      <w:proofErr w:type="spellEnd"/>
      <w:r>
        <w:t xml:space="preserve">. </w:t>
      </w:r>
    </w:p>
    <w:p w14:paraId="1631D11A" w14:textId="5718520A" w:rsidR="00403D21" w:rsidRDefault="00403D21" w:rsidP="00403D21">
      <w:r>
        <w:t xml:space="preserve">Använd gul eller blå vattenavvisande skyddsrock, </w:t>
      </w:r>
      <w:proofErr w:type="spellStart"/>
      <w:r>
        <w:t>cytostatikagodkända</w:t>
      </w:r>
      <w:proofErr w:type="spellEnd"/>
      <w:r>
        <w:t xml:space="preserve"> </w:t>
      </w:r>
      <w:proofErr w:type="spellStart"/>
      <w:r>
        <w:t>nitrilhandskar</w:t>
      </w:r>
      <w:proofErr w:type="spellEnd"/>
      <w:r>
        <w:t xml:space="preserve"> (ev. dubbla) och andningsskydd (FFP klass 3) vid omhändertagande av spill. Vid risk för stänk använd skyddsglasögon/visir.</w:t>
      </w:r>
    </w:p>
    <w:p w14:paraId="102FA2FF" w14:textId="77777777" w:rsidR="00403D21" w:rsidRPr="00802CEC" w:rsidRDefault="00403D21" w:rsidP="00403D21">
      <w:pPr>
        <w:pStyle w:val="Rubrik3"/>
      </w:pPr>
      <w:r w:rsidRPr="00802CEC">
        <w:t>Spill på ytor</w:t>
      </w:r>
    </w:p>
    <w:p w14:paraId="0E8CCE3B" w14:textId="77777777" w:rsidR="00403D21" w:rsidRDefault="00403D21" w:rsidP="00403D21">
      <w:r>
        <w:t>Utspilld lösning torkas genast upp med absorberande hygienblöja. Undvik svepande rörelser. Arbeta utifrån och inåt. Rengör med mycket vatten, torka torrt. Kontaminerat material försluts i plastpåse och kasseras i svart riskavfallslåda märkt ”Cytostatika avfall”.</w:t>
      </w:r>
    </w:p>
    <w:p w14:paraId="4AD06CBF" w14:textId="77777777" w:rsidR="00403D21" w:rsidRDefault="00403D21" w:rsidP="00403D21">
      <w:pPr>
        <w:pStyle w:val="Rubrik3"/>
        <w:rPr>
          <w:b/>
          <w:bCs w:val="0"/>
        </w:rPr>
      </w:pPr>
      <w:r w:rsidRPr="00802CEC">
        <w:t>Spill på textilier</w:t>
      </w:r>
    </w:p>
    <w:p w14:paraId="38E8C7E2" w14:textId="77777777" w:rsidR="00403D21" w:rsidRDefault="00403D21" w:rsidP="00403D21">
      <w:r>
        <w:t xml:space="preserve">Textiler som kontaminerats byts omedelbart och läggs i vattenupplösbar plastsäck (personalkläder, patientkläder, textilier från vårdbädden mm), sedan i en gul </w:t>
      </w:r>
      <w:proofErr w:type="spellStart"/>
      <w:r>
        <w:t>yttersäck</w:t>
      </w:r>
      <w:proofErr w:type="spellEnd"/>
      <w:r>
        <w:t xml:space="preserve">, som märks med sjukhus och avdelning. Se anvisning från </w:t>
      </w:r>
      <w:hyperlink r:id="rId18" w:history="1">
        <w:r w:rsidRPr="00802CEC">
          <w:rPr>
            <w:rStyle w:val="Hyperlnk"/>
          </w:rPr>
          <w:t>Tvätteriet i Alingsås</w:t>
        </w:r>
      </w:hyperlink>
      <w:r>
        <w:t xml:space="preserve">, under rubrik Instruktioner/Kraftigt förorenad tvätt. Vid större spill, &gt;5 ml, (till exempel vid havererad infusionspåse) släng textilierna som </w:t>
      </w:r>
      <w:proofErr w:type="spellStart"/>
      <w:r>
        <w:t>cytostatikaavfall</w:t>
      </w:r>
      <w:proofErr w:type="spellEnd"/>
      <w:r>
        <w:t>.</w:t>
      </w:r>
    </w:p>
    <w:p w14:paraId="5549038A" w14:textId="77777777" w:rsidR="00403D21" w:rsidRPr="00802CEC" w:rsidRDefault="00403D21" w:rsidP="00403D21">
      <w:pPr>
        <w:pStyle w:val="Rubrik3"/>
      </w:pPr>
      <w:r w:rsidRPr="00802CEC">
        <w:t>Stänk i ögon</w:t>
      </w:r>
    </w:p>
    <w:p w14:paraId="6D19A830" w14:textId="77777777" w:rsidR="00403D21" w:rsidRPr="00802CEC" w:rsidRDefault="00403D21" w:rsidP="00403D21">
      <w:pPr>
        <w:numPr>
          <w:ilvl w:val="0"/>
          <w:numId w:val="28"/>
        </w:numPr>
        <w:spacing w:after="0" w:line="240" w:lineRule="auto"/>
        <w:ind w:left="1418" w:right="0" w:hanging="425"/>
        <w:rPr>
          <w:b/>
          <w:bCs/>
        </w:rPr>
      </w:pPr>
      <w:r>
        <w:t>Eventuella kontaktlinser tas ut direkt.</w:t>
      </w:r>
    </w:p>
    <w:p w14:paraId="0C56183A" w14:textId="77777777" w:rsidR="00403D21" w:rsidRDefault="00403D21" w:rsidP="00403D21">
      <w:pPr>
        <w:numPr>
          <w:ilvl w:val="0"/>
          <w:numId w:val="28"/>
        </w:numPr>
        <w:spacing w:after="0" w:line="240" w:lineRule="auto"/>
        <w:ind w:left="1418" w:right="0" w:hanging="425"/>
      </w:pPr>
      <w:r>
        <w:t xml:space="preserve">Skölj omedelbart och rikligt i minst 15 minuter med vatten eller steril </w:t>
      </w:r>
      <w:proofErr w:type="spellStart"/>
      <w:r>
        <w:t>isoton</w:t>
      </w:r>
      <w:proofErr w:type="spellEnd"/>
      <w:r>
        <w:t xml:space="preserve"> natriumklorid 9 mg/ml. Använd helst ögonduschen.</w:t>
      </w:r>
    </w:p>
    <w:p w14:paraId="5DEC1401" w14:textId="77777777" w:rsidR="00403D21" w:rsidRDefault="00403D21" w:rsidP="00403D21">
      <w:pPr>
        <w:numPr>
          <w:ilvl w:val="0"/>
          <w:numId w:val="28"/>
        </w:numPr>
        <w:spacing w:after="0" w:line="240" w:lineRule="auto"/>
        <w:ind w:left="1418" w:right="0" w:hanging="425"/>
      </w:pPr>
      <w:r>
        <w:t xml:space="preserve">Kontakta ögonläkare. </w:t>
      </w:r>
    </w:p>
    <w:p w14:paraId="44C84746" w14:textId="77777777" w:rsidR="00403D21" w:rsidRDefault="00403D21" w:rsidP="00403D21">
      <w:pPr>
        <w:numPr>
          <w:ilvl w:val="0"/>
          <w:numId w:val="28"/>
        </w:numPr>
        <w:spacing w:after="0" w:line="240" w:lineRule="auto"/>
        <w:ind w:left="1418" w:right="0" w:hanging="425"/>
      </w:pPr>
      <w:r>
        <w:t>Dokumentera avvikelse i MedControl.</w:t>
      </w:r>
      <w:r>
        <w:br/>
      </w:r>
    </w:p>
    <w:p w14:paraId="52632B42" w14:textId="77777777" w:rsidR="00403D21" w:rsidRPr="00EA2897" w:rsidRDefault="00403D21" w:rsidP="00403D21">
      <w:pPr>
        <w:pStyle w:val="Rubrik3"/>
      </w:pPr>
      <w:r w:rsidRPr="00EA2897">
        <w:t xml:space="preserve">Spill på oskyddad hud </w:t>
      </w:r>
    </w:p>
    <w:p w14:paraId="417F7338" w14:textId="77777777" w:rsidR="00403D21" w:rsidRPr="00EA2897" w:rsidRDefault="00403D21" w:rsidP="00403D21">
      <w:pPr>
        <w:numPr>
          <w:ilvl w:val="0"/>
          <w:numId w:val="29"/>
        </w:numPr>
        <w:spacing w:after="0" w:line="240" w:lineRule="auto"/>
        <w:ind w:left="1418" w:right="0" w:hanging="425"/>
        <w:rPr>
          <w:b/>
          <w:bCs/>
        </w:rPr>
      </w:pPr>
      <w:r>
        <w:t xml:space="preserve">Skölj omedelbart och rikligt i minst 10 minuter med vatten. </w:t>
      </w:r>
    </w:p>
    <w:p w14:paraId="517408EE" w14:textId="77777777" w:rsidR="00403D21" w:rsidRPr="00E868DD" w:rsidRDefault="00403D21" w:rsidP="00403D21">
      <w:pPr>
        <w:numPr>
          <w:ilvl w:val="0"/>
          <w:numId w:val="29"/>
        </w:numPr>
        <w:spacing w:after="0" w:line="240" w:lineRule="auto"/>
        <w:ind w:left="1418" w:right="0" w:hanging="425"/>
      </w:pPr>
      <w:r>
        <w:t xml:space="preserve">Tvätta därefter noga med tvål och vatten. </w:t>
      </w:r>
    </w:p>
    <w:p w14:paraId="6B876747" w14:textId="77777777" w:rsidR="00403D21" w:rsidRPr="00E868DD" w:rsidRDefault="00403D21" w:rsidP="00403D21">
      <w:pPr>
        <w:numPr>
          <w:ilvl w:val="0"/>
          <w:numId w:val="29"/>
        </w:numPr>
        <w:spacing w:after="0" w:line="240" w:lineRule="auto"/>
        <w:ind w:left="1418" w:right="0" w:hanging="425"/>
      </w:pPr>
      <w:r>
        <w:t>Dokumentera avvikelse i MedControl.</w:t>
      </w:r>
    </w:p>
    <w:p w14:paraId="4492004F" w14:textId="77777777" w:rsidR="00403D21" w:rsidRDefault="00403D21" w:rsidP="00403D21"/>
    <w:p w14:paraId="3022B7BC" w14:textId="77777777" w:rsidR="00403D21" w:rsidRPr="004E6AB8" w:rsidRDefault="00403D21" w:rsidP="00403D21">
      <w:pPr>
        <w:pStyle w:val="Rubrik3"/>
      </w:pPr>
      <w:r w:rsidRPr="004E6AB8">
        <w:t xml:space="preserve">Skärande och stickande avfall </w:t>
      </w:r>
    </w:p>
    <w:p w14:paraId="3EEF6364" w14:textId="77777777" w:rsidR="00403D21" w:rsidRDefault="00403D21" w:rsidP="00403D21">
      <w:pPr>
        <w:numPr>
          <w:ilvl w:val="0"/>
          <w:numId w:val="29"/>
        </w:numPr>
        <w:spacing w:after="0" w:line="240" w:lineRule="auto"/>
        <w:ind w:left="1418" w:right="0" w:hanging="425"/>
      </w:pPr>
      <w:r>
        <w:t xml:space="preserve">Även skärande och stickande avfall, exempelvis kanyler och ampuller, ska placeras i behållare för </w:t>
      </w:r>
      <w:proofErr w:type="spellStart"/>
      <w:r>
        <w:t>cytostatikaavfall</w:t>
      </w:r>
      <w:proofErr w:type="spellEnd"/>
      <w:r>
        <w:t xml:space="preserve"> om de innehåller </w:t>
      </w:r>
      <w:proofErr w:type="spellStart"/>
      <w:r>
        <w:t>cytostatikarester</w:t>
      </w:r>
      <w:proofErr w:type="spellEnd"/>
      <w:r>
        <w:t xml:space="preserve">. Man kan använda sig av en liten godkänd behållare för skärande/stickande som sedan placeras inuti behållaren för </w:t>
      </w:r>
      <w:proofErr w:type="spellStart"/>
      <w:r>
        <w:t>cytostatikaavfall</w:t>
      </w:r>
      <w:proofErr w:type="spellEnd"/>
      <w:r>
        <w:t xml:space="preserve">. </w:t>
      </w:r>
    </w:p>
    <w:p w14:paraId="00C4C0BC" w14:textId="77777777" w:rsidR="00403D21" w:rsidRDefault="00403D21" w:rsidP="00403D21">
      <w:pPr>
        <w:numPr>
          <w:ilvl w:val="0"/>
          <w:numId w:val="29"/>
        </w:numPr>
        <w:spacing w:after="0" w:line="240" w:lineRule="auto"/>
        <w:ind w:left="1418" w:right="0" w:hanging="425"/>
      </w:pPr>
      <w:r>
        <w:t xml:space="preserve">Behållaren för </w:t>
      </w:r>
      <w:proofErr w:type="spellStart"/>
      <w:r>
        <w:t>cytostatikaavfall</w:t>
      </w:r>
      <w:proofErr w:type="spellEnd"/>
      <w:r>
        <w:t xml:space="preserve"> får fyllas till max 3/4.</w:t>
      </w:r>
      <w:r>
        <w:br/>
      </w:r>
    </w:p>
    <w:p w14:paraId="172291C4" w14:textId="77777777" w:rsidR="00403D21" w:rsidRPr="004E6AB8" w:rsidRDefault="00403D21" w:rsidP="00403D21">
      <w:pPr>
        <w:pStyle w:val="Rubrik3"/>
      </w:pPr>
      <w:r w:rsidRPr="004E6AB8">
        <w:t>Städning och bäddning som utförs av vårdpersonal</w:t>
      </w:r>
    </w:p>
    <w:p w14:paraId="243EB8CA" w14:textId="5B103D78" w:rsidR="00403D21" w:rsidRDefault="00403D21" w:rsidP="00403D21">
      <w:pPr>
        <w:numPr>
          <w:ilvl w:val="0"/>
          <w:numId w:val="29"/>
        </w:numPr>
        <w:spacing w:after="0" w:line="240" w:lineRule="auto"/>
        <w:ind w:left="1418" w:right="0" w:hanging="425"/>
      </w:pPr>
      <w:r>
        <w:t xml:space="preserve">Använd </w:t>
      </w:r>
      <w:proofErr w:type="spellStart"/>
      <w:r>
        <w:t>cytostatikagodkända</w:t>
      </w:r>
      <w:proofErr w:type="spellEnd"/>
      <w:r>
        <w:t xml:space="preserve"> </w:t>
      </w:r>
      <w:proofErr w:type="spellStart"/>
      <w:r>
        <w:t>nitrilhandskar</w:t>
      </w:r>
      <w:proofErr w:type="spellEnd"/>
      <w:r>
        <w:t xml:space="preserve"> samt vattenavvisande skyddsrock.</w:t>
      </w:r>
    </w:p>
    <w:p w14:paraId="1543DF49" w14:textId="77777777" w:rsidR="00403D21" w:rsidRDefault="00403D21" w:rsidP="00403D21">
      <w:pPr>
        <w:numPr>
          <w:ilvl w:val="0"/>
          <w:numId w:val="29"/>
        </w:numPr>
        <w:spacing w:after="0" w:line="240" w:lineRule="auto"/>
        <w:ind w:left="1418" w:right="0" w:hanging="425"/>
      </w:pPr>
      <w:r>
        <w:t xml:space="preserve">Infusionspumpar, droppställningar, handtag, </w:t>
      </w:r>
      <w:proofErr w:type="spellStart"/>
      <w:r>
        <w:t>tvättsäcksslock</w:t>
      </w:r>
      <w:proofErr w:type="spellEnd"/>
      <w:r>
        <w:t xml:space="preserve"> med mera rengörs dagligen med rengöringsmedel i vatten för att ta bort eventuellt </w:t>
      </w:r>
      <w:proofErr w:type="spellStart"/>
      <w:r>
        <w:t>cytostatikaspill</w:t>
      </w:r>
      <w:proofErr w:type="spellEnd"/>
      <w:r>
        <w:t xml:space="preserve">. </w:t>
      </w:r>
    </w:p>
    <w:p w14:paraId="67D9B0B2" w14:textId="77777777" w:rsidR="00403D21" w:rsidRDefault="00403D21" w:rsidP="00403D21">
      <w:pPr>
        <w:numPr>
          <w:ilvl w:val="0"/>
          <w:numId w:val="29"/>
        </w:numPr>
        <w:spacing w:after="0" w:line="240" w:lineRule="auto"/>
        <w:ind w:left="1418" w:right="0" w:hanging="425"/>
      </w:pPr>
      <w:r>
        <w:t xml:space="preserve">Vid bäddning av säng, tänk på att inte skaka sängkläderna samt att sängkläder inte får läggas på golvet. Ta in </w:t>
      </w:r>
      <w:proofErr w:type="spellStart"/>
      <w:r>
        <w:t>tvättsäck</w:t>
      </w:r>
      <w:proofErr w:type="spellEnd"/>
      <w:r>
        <w:t xml:space="preserve"> på rummet. </w:t>
      </w:r>
    </w:p>
    <w:p w14:paraId="255C9590" w14:textId="77777777" w:rsidR="00403D21" w:rsidRDefault="00403D21" w:rsidP="00403D21">
      <w:pPr>
        <w:numPr>
          <w:ilvl w:val="0"/>
          <w:numId w:val="29"/>
        </w:numPr>
        <w:spacing w:after="0" w:line="240" w:lineRule="auto"/>
        <w:ind w:left="1418" w:right="0" w:hanging="425"/>
      </w:pPr>
      <w:r>
        <w:t xml:space="preserve">Vid patientens hemgång torkas säng och droppställning först med rengöringsmedel i vatten, torka torrt och avsluta sedan med </w:t>
      </w:r>
      <w:proofErr w:type="spellStart"/>
      <w:r>
        <w:t>ytdesinfektion</w:t>
      </w:r>
      <w:proofErr w:type="spellEnd"/>
      <w:r>
        <w:t xml:space="preserve">. </w:t>
      </w:r>
    </w:p>
    <w:p w14:paraId="6BE27EE4" w14:textId="77777777" w:rsidR="00403D21" w:rsidRPr="00C50F6B" w:rsidRDefault="00403D21" w:rsidP="00403D21">
      <w:pPr>
        <w:numPr>
          <w:ilvl w:val="0"/>
          <w:numId w:val="29"/>
        </w:numPr>
        <w:spacing w:after="0" w:line="240" w:lineRule="auto"/>
        <w:ind w:left="1418" w:right="0" w:hanging="425"/>
        <w:rPr>
          <w:b/>
          <w:bCs/>
        </w:rPr>
      </w:pPr>
      <w:r>
        <w:t>Akutstädning vid utsöndringar, följ anvisning under avsnitt ”spill på ytor” och ”spill på textilier”.</w:t>
      </w:r>
    </w:p>
    <w:p w14:paraId="6B2AD8E7" w14:textId="77777777" w:rsidR="00403D21" w:rsidRPr="004E6AB8" w:rsidRDefault="00403D21" w:rsidP="00403D21">
      <w:pPr>
        <w:pStyle w:val="Rubrik3"/>
      </w:pPr>
      <w:r w:rsidRPr="004E6AB8">
        <w:t xml:space="preserve">Avvikelser/tillbud </w:t>
      </w:r>
    </w:p>
    <w:p w14:paraId="65CFFB4B" w14:textId="77777777" w:rsidR="00403D21" w:rsidRDefault="00403D21" w:rsidP="00403D21">
      <w:r w:rsidRPr="004E6AB8">
        <w:t>Arbetstagare ska snarast rapportera alla avvikelser eller arbetsskador via MedControl.</w:t>
      </w:r>
    </w:p>
    <w:p w14:paraId="76E8634E" w14:textId="77777777" w:rsidR="00403D21" w:rsidRDefault="00403D21" w:rsidP="00403D21">
      <w:pPr>
        <w:ind w:right="-285"/>
      </w:pPr>
      <w:r>
        <w:t>För fördjupad information. Läs NU-sjukvårdens förvaltningsövergripande rutin:</w:t>
      </w:r>
    </w:p>
    <w:p w14:paraId="4C36993A" w14:textId="77777777" w:rsidR="00403D21" w:rsidRPr="0086170B" w:rsidRDefault="00403D21" w:rsidP="00403D21">
      <w:hyperlink r:id="rId19" w:history="1">
        <w:proofErr w:type="spellStart"/>
        <w:r w:rsidRPr="0086170B">
          <w:rPr>
            <w:rStyle w:val="Hyperlnk"/>
          </w:rPr>
          <w:t>Cytostatikahantering</w:t>
        </w:r>
        <w:proofErr w:type="spellEnd"/>
        <w:r w:rsidRPr="0086170B">
          <w:rPr>
            <w:rStyle w:val="Hyperlnk"/>
          </w:rPr>
          <w:t xml:space="preserve"> i NU-sjukvården</w:t>
        </w:r>
      </w:hyperlink>
    </w:p>
    <w:p w14:paraId="65A12381" w14:textId="77777777" w:rsidR="00403D21" w:rsidRPr="005B0A99" w:rsidRDefault="00403D21" w:rsidP="00403D21">
      <w:pPr>
        <w:pStyle w:val="Rubrik3"/>
        <w:rPr>
          <w:rFonts w:ascii="Times New Roman" w:hAnsi="Times New Roman" w:cs="Times New Roman"/>
          <w:b/>
        </w:rPr>
      </w:pPr>
    </w:p>
    <w:p w14:paraId="3AC8D636" w14:textId="77777777" w:rsidR="00403D21" w:rsidRPr="00EA2897" w:rsidRDefault="00403D21" w:rsidP="00403D21">
      <w:pPr>
        <w:spacing w:before="240" w:after="40" w:line="240" w:lineRule="auto"/>
      </w:pPr>
    </w:p>
    <w:p w14:paraId="09F1E4E4" w14:textId="1918084F" w:rsidR="00AD6375" w:rsidRPr="00EA2897" w:rsidRDefault="00AD6375" w:rsidP="00403D21">
      <w:pPr>
        <w:pStyle w:val="Rubrik3"/>
      </w:pPr>
    </w:p>
    <w:sectPr w:rsidR="00AD6375" w:rsidRPr="00EA2897" w:rsidSect="003A028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9ED0DF" w14:textId="77777777" w:rsidR="00FD1C4D" w:rsidRDefault="00FD1C4D">
      <w:r>
        <w:separator/>
      </w:r>
    </w:p>
  </w:endnote>
  <w:endnote w:type="continuationSeparator" w:id="0">
    <w:p w14:paraId="288C1E69" w14:textId="77777777" w:rsidR="00FD1C4D" w:rsidRDefault="00FD1C4D">
      <w:r>
        <w:continuationSeparator/>
      </w:r>
    </w:p>
  </w:endnote>
  <w:endnote w:type="continuationNotice" w:id="1">
    <w:p w14:paraId="5C8EA7B6" w14:textId="77777777" w:rsidR="00FD1C4D" w:rsidRDefault="00FD1C4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F55D53" w14:textId="77777777" w:rsidR="00FD1C4D" w:rsidRDefault="00FD1C4D"/>
  </w:footnote>
  <w:footnote w:type="continuationSeparator" w:id="0">
    <w:p w14:paraId="055E28C6" w14:textId="77777777" w:rsidR="00FD1C4D" w:rsidRDefault="00FD1C4D">
      <w:r>
        <w:continuationSeparator/>
      </w:r>
    </w:p>
  </w:footnote>
  <w:footnote w:type="continuationNotice" w:id="1">
    <w:p w14:paraId="57D95DE4" w14:textId="77777777" w:rsidR="00FD1C4D" w:rsidRDefault="00FD1C4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846EA6"/>
    <w:multiLevelType w:val="hybridMultilevel"/>
    <w:tmpl w:val="43A69CF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171A0759"/>
    <w:multiLevelType w:val="hybridMultilevel"/>
    <w:tmpl w:val="32983D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0EF7ADF"/>
    <w:multiLevelType w:val="hybridMultilevel"/>
    <w:tmpl w:val="7B9E02C2"/>
    <w:lvl w:ilvl="0" w:tplc="03F4E7BA">
      <w:start w:val="1"/>
      <w:numFmt w:val="bullet"/>
      <w:lvlText w:val="·"/>
      <w:lvlJc w:val="left"/>
      <w:pPr>
        <w:ind w:left="1352" w:hanging="360"/>
      </w:pPr>
      <w:rPr>
        <w:rFonts w:ascii="Symbol" w:hAnsi="Symbol" w:hint="default"/>
      </w:rPr>
    </w:lvl>
    <w:lvl w:ilvl="1" w:tplc="560EDCF8">
      <w:start w:val="1"/>
      <w:numFmt w:val="bullet"/>
      <w:lvlText w:val="o"/>
      <w:lvlJc w:val="left"/>
      <w:pPr>
        <w:ind w:left="2072" w:hanging="360"/>
      </w:pPr>
      <w:rPr>
        <w:rFonts w:ascii="Courier New" w:hAnsi="Courier New" w:hint="default"/>
      </w:rPr>
    </w:lvl>
    <w:lvl w:ilvl="2" w:tplc="90521A02">
      <w:start w:val="1"/>
      <w:numFmt w:val="bullet"/>
      <w:lvlText w:val=""/>
      <w:lvlJc w:val="left"/>
      <w:pPr>
        <w:ind w:left="2792" w:hanging="360"/>
      </w:pPr>
      <w:rPr>
        <w:rFonts w:ascii="Wingdings" w:hAnsi="Wingdings" w:hint="default"/>
      </w:rPr>
    </w:lvl>
    <w:lvl w:ilvl="3" w:tplc="26085C7A">
      <w:start w:val="1"/>
      <w:numFmt w:val="bullet"/>
      <w:lvlText w:val=""/>
      <w:lvlJc w:val="left"/>
      <w:pPr>
        <w:ind w:left="3512" w:hanging="360"/>
      </w:pPr>
      <w:rPr>
        <w:rFonts w:ascii="Symbol" w:hAnsi="Symbol" w:hint="default"/>
      </w:rPr>
    </w:lvl>
    <w:lvl w:ilvl="4" w:tplc="16A413FA">
      <w:start w:val="1"/>
      <w:numFmt w:val="bullet"/>
      <w:lvlText w:val="o"/>
      <w:lvlJc w:val="left"/>
      <w:pPr>
        <w:ind w:left="4232" w:hanging="360"/>
      </w:pPr>
      <w:rPr>
        <w:rFonts w:ascii="Courier New" w:hAnsi="Courier New" w:hint="default"/>
      </w:rPr>
    </w:lvl>
    <w:lvl w:ilvl="5" w:tplc="C4DCD09E">
      <w:start w:val="1"/>
      <w:numFmt w:val="bullet"/>
      <w:lvlText w:val=""/>
      <w:lvlJc w:val="left"/>
      <w:pPr>
        <w:ind w:left="4952" w:hanging="360"/>
      </w:pPr>
      <w:rPr>
        <w:rFonts w:ascii="Wingdings" w:hAnsi="Wingdings" w:hint="default"/>
      </w:rPr>
    </w:lvl>
    <w:lvl w:ilvl="6" w:tplc="C90EB3F6">
      <w:start w:val="1"/>
      <w:numFmt w:val="bullet"/>
      <w:lvlText w:val=""/>
      <w:lvlJc w:val="left"/>
      <w:pPr>
        <w:ind w:left="5672" w:hanging="360"/>
      </w:pPr>
      <w:rPr>
        <w:rFonts w:ascii="Symbol" w:hAnsi="Symbol" w:hint="default"/>
      </w:rPr>
    </w:lvl>
    <w:lvl w:ilvl="7" w:tplc="8A5E9DBC">
      <w:start w:val="1"/>
      <w:numFmt w:val="bullet"/>
      <w:lvlText w:val="o"/>
      <w:lvlJc w:val="left"/>
      <w:pPr>
        <w:ind w:left="6392" w:hanging="360"/>
      </w:pPr>
      <w:rPr>
        <w:rFonts w:ascii="Courier New" w:hAnsi="Courier New" w:hint="default"/>
      </w:rPr>
    </w:lvl>
    <w:lvl w:ilvl="8" w:tplc="CA6C1DB2">
      <w:start w:val="1"/>
      <w:numFmt w:val="bullet"/>
      <w:lvlText w:val=""/>
      <w:lvlJc w:val="left"/>
      <w:pPr>
        <w:ind w:left="7112" w:hanging="360"/>
      </w:pPr>
      <w:rPr>
        <w:rFonts w:ascii="Wingdings" w:hAnsi="Wingdings" w:hint="default"/>
      </w:rPr>
    </w:lvl>
  </w:abstractNum>
  <w:abstractNum w:abstractNumId="12" w15:restartNumberingAfterBreak="0">
    <w:nsid w:val="2D392CE7"/>
    <w:multiLevelType w:val="hybridMultilevel"/>
    <w:tmpl w:val="88AC980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AD4C9C1"/>
    <w:multiLevelType w:val="hybridMultilevel"/>
    <w:tmpl w:val="D754513E"/>
    <w:lvl w:ilvl="0" w:tplc="290AD9A0">
      <w:start w:val="1"/>
      <w:numFmt w:val="bullet"/>
      <w:lvlText w:val="·"/>
      <w:lvlJc w:val="left"/>
      <w:pPr>
        <w:ind w:left="1352" w:hanging="360"/>
      </w:pPr>
      <w:rPr>
        <w:rFonts w:ascii="Symbol" w:hAnsi="Symbol" w:hint="default"/>
      </w:rPr>
    </w:lvl>
    <w:lvl w:ilvl="1" w:tplc="78943F6C">
      <w:start w:val="1"/>
      <w:numFmt w:val="bullet"/>
      <w:lvlText w:val="o"/>
      <w:lvlJc w:val="left"/>
      <w:pPr>
        <w:ind w:left="2072" w:hanging="360"/>
      </w:pPr>
      <w:rPr>
        <w:rFonts w:ascii="Courier New" w:hAnsi="Courier New" w:hint="default"/>
      </w:rPr>
    </w:lvl>
    <w:lvl w:ilvl="2" w:tplc="96C8F312">
      <w:start w:val="1"/>
      <w:numFmt w:val="bullet"/>
      <w:lvlText w:val=""/>
      <w:lvlJc w:val="left"/>
      <w:pPr>
        <w:ind w:left="2792" w:hanging="360"/>
      </w:pPr>
      <w:rPr>
        <w:rFonts w:ascii="Wingdings" w:hAnsi="Wingdings" w:hint="default"/>
      </w:rPr>
    </w:lvl>
    <w:lvl w:ilvl="3" w:tplc="B1104850">
      <w:start w:val="1"/>
      <w:numFmt w:val="bullet"/>
      <w:lvlText w:val=""/>
      <w:lvlJc w:val="left"/>
      <w:pPr>
        <w:ind w:left="3512" w:hanging="360"/>
      </w:pPr>
      <w:rPr>
        <w:rFonts w:ascii="Symbol" w:hAnsi="Symbol" w:hint="default"/>
      </w:rPr>
    </w:lvl>
    <w:lvl w:ilvl="4" w:tplc="9500B1D8">
      <w:start w:val="1"/>
      <w:numFmt w:val="bullet"/>
      <w:lvlText w:val="o"/>
      <w:lvlJc w:val="left"/>
      <w:pPr>
        <w:ind w:left="4232" w:hanging="360"/>
      </w:pPr>
      <w:rPr>
        <w:rFonts w:ascii="Courier New" w:hAnsi="Courier New" w:hint="default"/>
      </w:rPr>
    </w:lvl>
    <w:lvl w:ilvl="5" w:tplc="606464D8">
      <w:start w:val="1"/>
      <w:numFmt w:val="bullet"/>
      <w:lvlText w:val=""/>
      <w:lvlJc w:val="left"/>
      <w:pPr>
        <w:ind w:left="4952" w:hanging="360"/>
      </w:pPr>
      <w:rPr>
        <w:rFonts w:ascii="Wingdings" w:hAnsi="Wingdings" w:hint="default"/>
      </w:rPr>
    </w:lvl>
    <w:lvl w:ilvl="6" w:tplc="3944571A">
      <w:start w:val="1"/>
      <w:numFmt w:val="bullet"/>
      <w:lvlText w:val=""/>
      <w:lvlJc w:val="left"/>
      <w:pPr>
        <w:ind w:left="5672" w:hanging="360"/>
      </w:pPr>
      <w:rPr>
        <w:rFonts w:ascii="Symbol" w:hAnsi="Symbol" w:hint="default"/>
      </w:rPr>
    </w:lvl>
    <w:lvl w:ilvl="7" w:tplc="E47047DC">
      <w:start w:val="1"/>
      <w:numFmt w:val="bullet"/>
      <w:lvlText w:val="o"/>
      <w:lvlJc w:val="left"/>
      <w:pPr>
        <w:ind w:left="6392" w:hanging="360"/>
      </w:pPr>
      <w:rPr>
        <w:rFonts w:ascii="Courier New" w:hAnsi="Courier New" w:hint="default"/>
      </w:rPr>
    </w:lvl>
    <w:lvl w:ilvl="8" w:tplc="1478BF06">
      <w:start w:val="1"/>
      <w:numFmt w:val="bullet"/>
      <w:lvlText w:val=""/>
      <w:lvlJc w:val="left"/>
      <w:pPr>
        <w:ind w:left="7112"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6DC2E0B"/>
    <w:multiLevelType w:val="hybridMultilevel"/>
    <w:tmpl w:val="1F30DFDC"/>
    <w:lvl w:ilvl="0" w:tplc="99ACDBAA">
      <w:start w:val="1"/>
      <w:numFmt w:val="bullet"/>
      <w:lvlText w:val="·"/>
      <w:lvlJc w:val="left"/>
      <w:pPr>
        <w:ind w:left="1352" w:hanging="360"/>
      </w:pPr>
      <w:rPr>
        <w:rFonts w:ascii="Symbol" w:hAnsi="Symbol" w:hint="default"/>
      </w:rPr>
    </w:lvl>
    <w:lvl w:ilvl="1" w:tplc="8AC2CBD6">
      <w:start w:val="1"/>
      <w:numFmt w:val="bullet"/>
      <w:lvlText w:val="o"/>
      <w:lvlJc w:val="left"/>
      <w:pPr>
        <w:ind w:left="2072" w:hanging="360"/>
      </w:pPr>
      <w:rPr>
        <w:rFonts w:ascii="Courier New" w:hAnsi="Courier New" w:hint="default"/>
      </w:rPr>
    </w:lvl>
    <w:lvl w:ilvl="2" w:tplc="6728C854">
      <w:start w:val="1"/>
      <w:numFmt w:val="bullet"/>
      <w:lvlText w:val=""/>
      <w:lvlJc w:val="left"/>
      <w:pPr>
        <w:ind w:left="2792" w:hanging="360"/>
      </w:pPr>
      <w:rPr>
        <w:rFonts w:ascii="Wingdings" w:hAnsi="Wingdings" w:hint="default"/>
      </w:rPr>
    </w:lvl>
    <w:lvl w:ilvl="3" w:tplc="D4AA265C">
      <w:start w:val="1"/>
      <w:numFmt w:val="bullet"/>
      <w:lvlText w:val=""/>
      <w:lvlJc w:val="left"/>
      <w:pPr>
        <w:ind w:left="3512" w:hanging="360"/>
      </w:pPr>
      <w:rPr>
        <w:rFonts w:ascii="Symbol" w:hAnsi="Symbol" w:hint="default"/>
      </w:rPr>
    </w:lvl>
    <w:lvl w:ilvl="4" w:tplc="1C3685A2">
      <w:start w:val="1"/>
      <w:numFmt w:val="bullet"/>
      <w:lvlText w:val="o"/>
      <w:lvlJc w:val="left"/>
      <w:pPr>
        <w:ind w:left="4232" w:hanging="360"/>
      </w:pPr>
      <w:rPr>
        <w:rFonts w:ascii="Courier New" w:hAnsi="Courier New" w:hint="default"/>
      </w:rPr>
    </w:lvl>
    <w:lvl w:ilvl="5" w:tplc="2D7669CE">
      <w:start w:val="1"/>
      <w:numFmt w:val="bullet"/>
      <w:lvlText w:val=""/>
      <w:lvlJc w:val="left"/>
      <w:pPr>
        <w:ind w:left="4952" w:hanging="360"/>
      </w:pPr>
      <w:rPr>
        <w:rFonts w:ascii="Wingdings" w:hAnsi="Wingdings" w:hint="default"/>
      </w:rPr>
    </w:lvl>
    <w:lvl w:ilvl="6" w:tplc="96AE117C">
      <w:start w:val="1"/>
      <w:numFmt w:val="bullet"/>
      <w:lvlText w:val=""/>
      <w:lvlJc w:val="left"/>
      <w:pPr>
        <w:ind w:left="5672" w:hanging="360"/>
      </w:pPr>
      <w:rPr>
        <w:rFonts w:ascii="Symbol" w:hAnsi="Symbol" w:hint="default"/>
      </w:rPr>
    </w:lvl>
    <w:lvl w:ilvl="7" w:tplc="0D8CFF96">
      <w:start w:val="1"/>
      <w:numFmt w:val="bullet"/>
      <w:lvlText w:val="o"/>
      <w:lvlJc w:val="left"/>
      <w:pPr>
        <w:ind w:left="6392" w:hanging="360"/>
      </w:pPr>
      <w:rPr>
        <w:rFonts w:ascii="Courier New" w:hAnsi="Courier New" w:hint="default"/>
      </w:rPr>
    </w:lvl>
    <w:lvl w:ilvl="8" w:tplc="A052DFB2">
      <w:start w:val="1"/>
      <w:numFmt w:val="bullet"/>
      <w:lvlText w:val=""/>
      <w:lvlJc w:val="left"/>
      <w:pPr>
        <w:ind w:left="7112" w:hanging="360"/>
      </w:pPr>
      <w:rPr>
        <w:rFonts w:ascii="Wingdings" w:hAnsi="Wingdings" w:hint="default"/>
      </w:rPr>
    </w:lvl>
  </w:abstractNum>
  <w:abstractNum w:abstractNumId="21" w15:restartNumberingAfterBreak="0">
    <w:nsid w:val="572A3924"/>
    <w:multiLevelType w:val="hybridMultilevel"/>
    <w:tmpl w:val="CBF4037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54B3E6E"/>
    <w:multiLevelType w:val="hybridMultilevel"/>
    <w:tmpl w:val="F160AB3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CF8AD33"/>
    <w:multiLevelType w:val="hybridMultilevel"/>
    <w:tmpl w:val="1756A7EE"/>
    <w:lvl w:ilvl="0" w:tplc="FCCA9300">
      <w:start w:val="1"/>
      <w:numFmt w:val="bullet"/>
      <w:lvlText w:val="·"/>
      <w:lvlJc w:val="left"/>
      <w:pPr>
        <w:ind w:left="720" w:hanging="360"/>
      </w:pPr>
      <w:rPr>
        <w:rFonts w:ascii="Symbol" w:hAnsi="Symbol" w:hint="default"/>
      </w:rPr>
    </w:lvl>
    <w:lvl w:ilvl="1" w:tplc="D6925B14">
      <w:start w:val="1"/>
      <w:numFmt w:val="bullet"/>
      <w:lvlText w:val="o"/>
      <w:lvlJc w:val="left"/>
      <w:pPr>
        <w:ind w:left="1440" w:hanging="360"/>
      </w:pPr>
      <w:rPr>
        <w:rFonts w:ascii="Courier New" w:hAnsi="Courier New" w:hint="default"/>
      </w:rPr>
    </w:lvl>
    <w:lvl w:ilvl="2" w:tplc="8B94299C">
      <w:start w:val="1"/>
      <w:numFmt w:val="bullet"/>
      <w:lvlText w:val=""/>
      <w:lvlJc w:val="left"/>
      <w:pPr>
        <w:ind w:left="2160" w:hanging="360"/>
      </w:pPr>
      <w:rPr>
        <w:rFonts w:ascii="Wingdings" w:hAnsi="Wingdings" w:hint="default"/>
      </w:rPr>
    </w:lvl>
    <w:lvl w:ilvl="3" w:tplc="CE2CF08A">
      <w:start w:val="1"/>
      <w:numFmt w:val="bullet"/>
      <w:lvlText w:val=""/>
      <w:lvlJc w:val="left"/>
      <w:pPr>
        <w:ind w:left="2880" w:hanging="360"/>
      </w:pPr>
      <w:rPr>
        <w:rFonts w:ascii="Symbol" w:hAnsi="Symbol" w:hint="default"/>
      </w:rPr>
    </w:lvl>
    <w:lvl w:ilvl="4" w:tplc="6658C4A8">
      <w:start w:val="1"/>
      <w:numFmt w:val="bullet"/>
      <w:lvlText w:val="o"/>
      <w:lvlJc w:val="left"/>
      <w:pPr>
        <w:ind w:left="3600" w:hanging="360"/>
      </w:pPr>
      <w:rPr>
        <w:rFonts w:ascii="Courier New" w:hAnsi="Courier New" w:hint="default"/>
      </w:rPr>
    </w:lvl>
    <w:lvl w:ilvl="5" w:tplc="11124D7E">
      <w:start w:val="1"/>
      <w:numFmt w:val="bullet"/>
      <w:lvlText w:val=""/>
      <w:lvlJc w:val="left"/>
      <w:pPr>
        <w:ind w:left="4320" w:hanging="360"/>
      </w:pPr>
      <w:rPr>
        <w:rFonts w:ascii="Wingdings" w:hAnsi="Wingdings" w:hint="default"/>
      </w:rPr>
    </w:lvl>
    <w:lvl w:ilvl="6" w:tplc="68D4FC2A">
      <w:start w:val="1"/>
      <w:numFmt w:val="bullet"/>
      <w:lvlText w:val=""/>
      <w:lvlJc w:val="left"/>
      <w:pPr>
        <w:ind w:left="5040" w:hanging="360"/>
      </w:pPr>
      <w:rPr>
        <w:rFonts w:ascii="Symbol" w:hAnsi="Symbol" w:hint="default"/>
      </w:rPr>
    </w:lvl>
    <w:lvl w:ilvl="7" w:tplc="A2E48A0A">
      <w:start w:val="1"/>
      <w:numFmt w:val="bullet"/>
      <w:lvlText w:val="o"/>
      <w:lvlJc w:val="left"/>
      <w:pPr>
        <w:ind w:left="5760" w:hanging="360"/>
      </w:pPr>
      <w:rPr>
        <w:rFonts w:ascii="Courier New" w:hAnsi="Courier New" w:hint="default"/>
      </w:rPr>
    </w:lvl>
    <w:lvl w:ilvl="8" w:tplc="1D6E43FE">
      <w:start w:val="1"/>
      <w:numFmt w:val="bullet"/>
      <w:lvlText w:val=""/>
      <w:lvlJc w:val="left"/>
      <w:pPr>
        <w:ind w:left="6480" w:hanging="360"/>
      </w:pPr>
      <w:rPr>
        <w:rFonts w:ascii="Wingdings" w:hAnsi="Wingdings" w:hint="default"/>
      </w:rPr>
    </w:lvl>
  </w:abstractNum>
  <w:abstractNum w:abstractNumId="27" w15:restartNumberingAfterBreak="0">
    <w:nsid w:val="7D7738CD"/>
    <w:multiLevelType w:val="hybridMultilevel"/>
    <w:tmpl w:val="3DCE50BA"/>
    <w:lvl w:ilvl="0" w:tplc="4EDE2A4E">
      <w:start w:val="1"/>
      <w:numFmt w:val="bullet"/>
      <w:lvlText w:val="·"/>
      <w:lvlJc w:val="left"/>
      <w:pPr>
        <w:ind w:left="1352" w:hanging="360"/>
      </w:pPr>
      <w:rPr>
        <w:rFonts w:ascii="Symbol" w:hAnsi="Symbol" w:hint="default"/>
      </w:rPr>
    </w:lvl>
    <w:lvl w:ilvl="1" w:tplc="52A039DC">
      <w:start w:val="1"/>
      <w:numFmt w:val="bullet"/>
      <w:lvlText w:val="o"/>
      <w:lvlJc w:val="left"/>
      <w:pPr>
        <w:ind w:left="2072" w:hanging="360"/>
      </w:pPr>
      <w:rPr>
        <w:rFonts w:ascii="Courier New" w:hAnsi="Courier New" w:hint="default"/>
      </w:rPr>
    </w:lvl>
    <w:lvl w:ilvl="2" w:tplc="1752EA94">
      <w:start w:val="1"/>
      <w:numFmt w:val="bullet"/>
      <w:lvlText w:val=""/>
      <w:lvlJc w:val="left"/>
      <w:pPr>
        <w:ind w:left="2792" w:hanging="360"/>
      </w:pPr>
      <w:rPr>
        <w:rFonts w:ascii="Wingdings" w:hAnsi="Wingdings" w:hint="default"/>
      </w:rPr>
    </w:lvl>
    <w:lvl w:ilvl="3" w:tplc="B81E107C">
      <w:start w:val="1"/>
      <w:numFmt w:val="bullet"/>
      <w:lvlText w:val=""/>
      <w:lvlJc w:val="left"/>
      <w:pPr>
        <w:ind w:left="3512" w:hanging="360"/>
      </w:pPr>
      <w:rPr>
        <w:rFonts w:ascii="Symbol" w:hAnsi="Symbol" w:hint="default"/>
      </w:rPr>
    </w:lvl>
    <w:lvl w:ilvl="4" w:tplc="D4C897A6">
      <w:start w:val="1"/>
      <w:numFmt w:val="bullet"/>
      <w:lvlText w:val="o"/>
      <w:lvlJc w:val="left"/>
      <w:pPr>
        <w:ind w:left="4232" w:hanging="360"/>
      </w:pPr>
      <w:rPr>
        <w:rFonts w:ascii="Courier New" w:hAnsi="Courier New" w:hint="default"/>
      </w:rPr>
    </w:lvl>
    <w:lvl w:ilvl="5" w:tplc="2ED648D4">
      <w:start w:val="1"/>
      <w:numFmt w:val="bullet"/>
      <w:lvlText w:val=""/>
      <w:lvlJc w:val="left"/>
      <w:pPr>
        <w:ind w:left="4952" w:hanging="360"/>
      </w:pPr>
      <w:rPr>
        <w:rFonts w:ascii="Wingdings" w:hAnsi="Wingdings" w:hint="default"/>
      </w:rPr>
    </w:lvl>
    <w:lvl w:ilvl="6" w:tplc="3A1E1322">
      <w:start w:val="1"/>
      <w:numFmt w:val="bullet"/>
      <w:lvlText w:val=""/>
      <w:lvlJc w:val="left"/>
      <w:pPr>
        <w:ind w:left="5672" w:hanging="360"/>
      </w:pPr>
      <w:rPr>
        <w:rFonts w:ascii="Symbol" w:hAnsi="Symbol" w:hint="default"/>
      </w:rPr>
    </w:lvl>
    <w:lvl w:ilvl="7" w:tplc="4468DC18">
      <w:start w:val="1"/>
      <w:numFmt w:val="bullet"/>
      <w:lvlText w:val="o"/>
      <w:lvlJc w:val="left"/>
      <w:pPr>
        <w:ind w:left="6392" w:hanging="360"/>
      </w:pPr>
      <w:rPr>
        <w:rFonts w:ascii="Courier New" w:hAnsi="Courier New" w:hint="default"/>
      </w:rPr>
    </w:lvl>
    <w:lvl w:ilvl="8" w:tplc="230860E4">
      <w:start w:val="1"/>
      <w:numFmt w:val="bullet"/>
      <w:lvlText w:val=""/>
      <w:lvlJc w:val="left"/>
      <w:pPr>
        <w:ind w:left="711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52044584">
    <w:abstractNumId w:val="11"/>
  </w:num>
  <w:num w:numId="2" w16cid:durableId="377977847">
    <w:abstractNumId w:val="27"/>
  </w:num>
  <w:num w:numId="3" w16cid:durableId="1136605555">
    <w:abstractNumId w:val="26"/>
  </w:num>
  <w:num w:numId="4" w16cid:durableId="1018580119">
    <w:abstractNumId w:val="17"/>
  </w:num>
  <w:num w:numId="5" w16cid:durableId="1408574853">
    <w:abstractNumId w:val="20"/>
  </w:num>
  <w:num w:numId="6" w16cid:durableId="1437139409">
    <w:abstractNumId w:val="28"/>
  </w:num>
  <w:num w:numId="7" w16cid:durableId="1501193621">
    <w:abstractNumId w:val="22"/>
  </w:num>
  <w:num w:numId="8" w16cid:durableId="73549492">
    <w:abstractNumId w:val="0"/>
  </w:num>
  <w:num w:numId="9" w16cid:durableId="1036547038">
    <w:abstractNumId w:val="9"/>
  </w:num>
  <w:num w:numId="10" w16cid:durableId="977959518">
    <w:abstractNumId w:val="24"/>
  </w:num>
  <w:num w:numId="11" w16cid:durableId="83696881">
    <w:abstractNumId w:val="2"/>
  </w:num>
  <w:num w:numId="12" w16cid:durableId="1197816162">
    <w:abstractNumId w:val="16"/>
  </w:num>
  <w:num w:numId="13" w16cid:durableId="936867721">
    <w:abstractNumId w:val="13"/>
  </w:num>
  <w:num w:numId="14" w16cid:durableId="994529668">
    <w:abstractNumId w:val="1"/>
  </w:num>
  <w:num w:numId="15" w16cid:durableId="623268014">
    <w:abstractNumId w:val="1"/>
  </w:num>
  <w:num w:numId="16" w16cid:durableId="1626887484">
    <w:abstractNumId w:val="3"/>
  </w:num>
  <w:num w:numId="17" w16cid:durableId="2056390990">
    <w:abstractNumId w:val="4"/>
  </w:num>
  <w:num w:numId="18" w16cid:durableId="1473139930">
    <w:abstractNumId w:val="19"/>
  </w:num>
  <w:num w:numId="19" w16cid:durableId="2107648087">
    <w:abstractNumId w:val="14"/>
  </w:num>
  <w:num w:numId="20" w16cid:durableId="2084253778">
    <w:abstractNumId w:val="10"/>
  </w:num>
  <w:num w:numId="21" w16cid:durableId="1732843051">
    <w:abstractNumId w:val="18"/>
  </w:num>
  <w:num w:numId="22" w16cid:durableId="1740470946">
    <w:abstractNumId w:val="6"/>
  </w:num>
  <w:num w:numId="23" w16cid:durableId="2044474837">
    <w:abstractNumId w:val="15"/>
  </w:num>
  <w:num w:numId="24" w16cid:durableId="1222132866">
    <w:abstractNumId w:val="25"/>
  </w:num>
  <w:num w:numId="25" w16cid:durableId="87774347">
    <w:abstractNumId w:val="7"/>
  </w:num>
  <w:num w:numId="26" w16cid:durableId="1002587548">
    <w:abstractNumId w:val="12"/>
  </w:num>
  <w:num w:numId="27" w16cid:durableId="1869491943">
    <w:abstractNumId w:val="7"/>
  </w:num>
  <w:num w:numId="28" w16cid:durableId="496192693">
    <w:abstractNumId w:val="5"/>
  </w:num>
  <w:num w:numId="29" w16cid:durableId="2064137866">
    <w:abstractNumId w:val="8"/>
  </w:num>
  <w:num w:numId="30" w16cid:durableId="1992362612">
    <w:abstractNumId w:val="23"/>
  </w:num>
  <w:num w:numId="31" w16cid:durableId="91108400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6AAE"/>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755"/>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01B7"/>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52E3"/>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42AB"/>
    <w:rsid w:val="00397F54"/>
    <w:rsid w:val="003A028E"/>
    <w:rsid w:val="003A0D43"/>
    <w:rsid w:val="003B2A4B"/>
    <w:rsid w:val="003D099E"/>
    <w:rsid w:val="003D21A2"/>
    <w:rsid w:val="003D29D2"/>
    <w:rsid w:val="003E0705"/>
    <w:rsid w:val="003E2FF7"/>
    <w:rsid w:val="003F1013"/>
    <w:rsid w:val="003F1ACF"/>
    <w:rsid w:val="00403D21"/>
    <w:rsid w:val="00404948"/>
    <w:rsid w:val="00406BEA"/>
    <w:rsid w:val="00413A60"/>
    <w:rsid w:val="004230F7"/>
    <w:rsid w:val="0043167E"/>
    <w:rsid w:val="0043409A"/>
    <w:rsid w:val="00443C1E"/>
    <w:rsid w:val="00446255"/>
    <w:rsid w:val="004503B8"/>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4A62"/>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3E11"/>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5595"/>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7B46"/>
    <w:rsid w:val="00821A1B"/>
    <w:rsid w:val="008262E9"/>
    <w:rsid w:val="00827E69"/>
    <w:rsid w:val="00835659"/>
    <w:rsid w:val="00835C4D"/>
    <w:rsid w:val="00843F48"/>
    <w:rsid w:val="00851423"/>
    <w:rsid w:val="00857848"/>
    <w:rsid w:val="008654B6"/>
    <w:rsid w:val="0087139C"/>
    <w:rsid w:val="00880E83"/>
    <w:rsid w:val="00892F28"/>
    <w:rsid w:val="008A0C5F"/>
    <w:rsid w:val="008A3DEA"/>
    <w:rsid w:val="008A4269"/>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5290"/>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3457"/>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750B"/>
    <w:rsid w:val="00A807FB"/>
    <w:rsid w:val="00A81198"/>
    <w:rsid w:val="00A81E48"/>
    <w:rsid w:val="00A82035"/>
    <w:rsid w:val="00A855C9"/>
    <w:rsid w:val="00A90D77"/>
    <w:rsid w:val="00A92E07"/>
    <w:rsid w:val="00AA0B3A"/>
    <w:rsid w:val="00AA6EB4"/>
    <w:rsid w:val="00AA767D"/>
    <w:rsid w:val="00AB0CC9"/>
    <w:rsid w:val="00AC3FF6"/>
    <w:rsid w:val="00AD6375"/>
    <w:rsid w:val="00AD73EC"/>
    <w:rsid w:val="00AE5BC7"/>
    <w:rsid w:val="00AF5AAF"/>
    <w:rsid w:val="00B046D8"/>
    <w:rsid w:val="00B117EE"/>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0F6B"/>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FDF"/>
    <w:rsid w:val="00CC167C"/>
    <w:rsid w:val="00CC52D9"/>
    <w:rsid w:val="00CD6647"/>
    <w:rsid w:val="00CE4B73"/>
    <w:rsid w:val="00CF70BB"/>
    <w:rsid w:val="00D074DB"/>
    <w:rsid w:val="00D139CF"/>
    <w:rsid w:val="00D37E7F"/>
    <w:rsid w:val="00D47AD7"/>
    <w:rsid w:val="00D51529"/>
    <w:rsid w:val="00D70510"/>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8DD"/>
    <w:rsid w:val="00E86CE8"/>
    <w:rsid w:val="00E90E82"/>
    <w:rsid w:val="00EA00CB"/>
    <w:rsid w:val="00EA1BAA"/>
    <w:rsid w:val="00EA3FCD"/>
    <w:rsid w:val="00EA42A0"/>
    <w:rsid w:val="00EB6714"/>
    <w:rsid w:val="00EC0A68"/>
    <w:rsid w:val="00EC5006"/>
    <w:rsid w:val="00ED36F3"/>
    <w:rsid w:val="00ED49C3"/>
    <w:rsid w:val="00ED6CE8"/>
    <w:rsid w:val="00ED7AA6"/>
    <w:rsid w:val="00EE2A56"/>
    <w:rsid w:val="00EE3818"/>
    <w:rsid w:val="00F22264"/>
    <w:rsid w:val="00F2564D"/>
    <w:rsid w:val="00F35B05"/>
    <w:rsid w:val="00F413D9"/>
    <w:rsid w:val="00F512AC"/>
    <w:rsid w:val="00F5135F"/>
    <w:rsid w:val="00F51F78"/>
    <w:rsid w:val="00F85CBE"/>
    <w:rsid w:val="00F86F47"/>
    <w:rsid w:val="00F90B64"/>
    <w:rsid w:val="00FB2F0F"/>
    <w:rsid w:val="00FB5086"/>
    <w:rsid w:val="00FB5411"/>
    <w:rsid w:val="00FB6392"/>
    <w:rsid w:val="00FD1C4D"/>
    <w:rsid w:val="00FD3C70"/>
    <w:rsid w:val="00FD6820"/>
    <w:rsid w:val="00FE0DE4"/>
    <w:rsid w:val="00FE12D8"/>
    <w:rsid w:val="00FF7C02"/>
    <w:rsid w:val="024801E3"/>
    <w:rsid w:val="056D29A3"/>
    <w:rsid w:val="469E8262"/>
    <w:rsid w:val="63EBF693"/>
    <w:rsid w:val="647B2B65"/>
    <w:rsid w:val="64D53CD6"/>
    <w:rsid w:val="69CC9C5C"/>
    <w:rsid w:val="6B2CF8ED"/>
    <w:rsid w:val="74FCB75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9"/>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8"/>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9"/>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regionservice.vgregion.se/RNS/prodnarservice/tvatt/"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41-1895626389-18/surrogate/Hantering%20av%20cytostatika%20och%20cytotoxiska%20l%c3%a4kemedel.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alfresco-offentlig.vgregion.se/alfresco/service/vgr/storage/node/content/43295/Cytostatikahantering%20NU-sjukv%c3%a5rden.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1</Pages>
  <Words>1094</Words>
  <Characters>5799</Characters>
  <Application>Microsoft Office Word</Application>
  <DocSecurity>0</DocSecurity>
  <Lines>48</Lines>
  <Paragraphs>13</Paragraphs>
  <ScaleCrop>false</ScaleCrop>
  <HeadingPairs>
    <vt:vector size="2" baseType="variant">
      <vt:variant>
        <vt:lpstr>Rubrik</vt:lpstr>
      </vt:variant>
      <vt:variant>
        <vt:i4>1</vt:i4>
      </vt:variant>
    </vt:vector>
  </HeadingPairs>
  <TitlesOfParts>
    <vt:vector size="1" baseType="lpstr">
      <vt:lpstr>Hantering av cytostatika och avfall vid cytostatikabehandling</vt:lpstr>
    </vt:vector>
  </TitlesOfParts>
  <Manager/>
  <Company/>
  <LinksUpToDate>false</LinksUpToDate>
  <CharactersWithSpaces>6880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Hantering av cytostatika och avfall vid cytostatikabehandling</dc:title>
  <dc:subject/>
  <dc:creator>patrik.jens.johansson@vgregion.se</dc:creator>
  <keywords/>
  <lastModifiedBy>Carina Isbrand Fransson</lastModifiedBy>
  <revision>25</revision>
  <lastPrinted>2016-03-31T10:56:00.0000000Z</lastPrinted>
  <dcterms:created xsi:type="dcterms:W3CDTF">2022-05-23T07:31:00.0000000Z</dcterms:created>
  <dcterms:modified xsi:type="dcterms:W3CDTF">2025-06-10T07:32:00.0000000Z</dcterms:modified>
</coreProperties>
</file>