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E1A1C" w14:textId="77777777" w:rsidR="00E31FAB" w:rsidRDefault="00E31FAB" w:rsidP="00F35B05">
      <w:pPr>
        <w:pStyle w:val="Rubrik2"/>
        <w:sectPr w:rsidR="00E31FAB" w:rsidSect="00E31F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74DC50" w14:textId="77777777" w:rsidR="00E31FAB" w:rsidRPr="00E31FAB" w:rsidRDefault="00E31FAB" w:rsidP="00E31FAB">
      <w:pPr>
        <w:spacing w:after="0" w:line="240" w:lineRule="auto"/>
        <w:ind w:left="0" w:right="0"/>
        <w:rPr>
          <w:szCs w:val="20"/>
        </w:rPr>
      </w:pPr>
    </w:p>
    <w:p w14:paraId="4434C753" w14:textId="77777777" w:rsidR="00E31FAB" w:rsidRPr="00E31FAB" w:rsidRDefault="00E31FAB" w:rsidP="00E31FAB">
      <w:pPr>
        <w:spacing w:after="0" w:line="240" w:lineRule="auto"/>
        <w:ind w:left="0" w:right="0"/>
        <w:rPr>
          <w:szCs w:val="20"/>
        </w:rPr>
      </w:pPr>
    </w:p>
    <w:p w14:paraId="37CF81F6" w14:textId="77777777" w:rsidR="00E31FAB" w:rsidRPr="00E31FAB" w:rsidRDefault="00E31FAB" w:rsidP="00E31FA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31FAB">
        <w:rPr>
          <w:szCs w:val="20"/>
        </w:rPr>
        <w:tab/>
      </w:r>
    </w:p>
    <w:p w14:paraId="2EB986CC" w14:textId="20A62254" w:rsidR="00E31FAB" w:rsidRPr="00E31FAB" w:rsidRDefault="00E31FAB" w:rsidP="00E31FAB">
      <w:pPr>
        <w:spacing w:after="0" w:line="240" w:lineRule="auto"/>
        <w:ind w:left="0" w:right="-568"/>
        <w:rPr>
          <w:szCs w:val="20"/>
        </w:rPr>
      </w:pPr>
      <w:r w:rsidRPr="00E31FA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5EC42F" wp14:editId="314AE0F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990CC6" w14:textId="77777777" w:rsidR="00E31FAB" w:rsidRPr="003D37FD" w:rsidRDefault="00E31FAB" w:rsidP="00E31FA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35508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5EC42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990CC6" w14:textId="77777777" w:rsidR="00E31FAB" w:rsidRPr="003D37FD" w:rsidRDefault="00E31FAB" w:rsidP="00E31FA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35508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31FAB" w:rsidRPr="00E31FAB" w14:paraId="09440110" w14:textId="77777777" w:rsidTr="00676BE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74FE14" w14:textId="77777777" w:rsidR="00E31FAB" w:rsidRPr="00E31FAB" w:rsidRDefault="00E31FAB" w:rsidP="00F53BAD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E31FAB">
              <w:t xml:space="preserve">Akut laparotomi ssk IVA/UVA   </w:t>
            </w:r>
          </w:p>
        </w:tc>
      </w:tr>
    </w:tbl>
    <w:p w14:paraId="10E97458" w14:textId="77777777" w:rsidR="00E31FAB" w:rsidRDefault="00E31FAB" w:rsidP="00E31FA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06C45017" w14:textId="77777777" w:rsidR="00F53BAD" w:rsidRPr="006B78CE" w:rsidRDefault="00F53BAD" w:rsidP="00F53BAD">
      <w:pPr>
        <w:pStyle w:val="Rubrik3"/>
        <w:ind w:left="993"/>
        <w:rPr>
          <w:rFonts w:ascii="Calibri" w:hAnsi="Calibri" w:cs="Calibri"/>
        </w:rPr>
      </w:pPr>
      <w:r w:rsidRPr="006B78CE">
        <w:t>Revidering i denna version</w:t>
      </w:r>
      <w:r w:rsidRPr="006B78CE">
        <w:rPr>
          <w:rFonts w:ascii="Calibri" w:hAnsi="Calibri" w:cs="Calibri"/>
        </w:rPr>
        <w:t xml:space="preserve"> </w:t>
      </w:r>
    </w:p>
    <w:p w14:paraId="45DA711E" w14:textId="574A3F67" w:rsidR="00F53BAD" w:rsidRPr="00FB5C92" w:rsidRDefault="00E43589" w:rsidP="00FF19D8">
      <w:pPr>
        <w:numPr>
          <w:ilvl w:val="0"/>
          <w:numId w:val="22"/>
        </w:numPr>
        <w:spacing w:after="0" w:line="240" w:lineRule="auto"/>
        <w:ind w:left="993" w:right="1161" w:firstLine="0"/>
        <w:rPr>
          <w:rFonts w:ascii="Arial" w:hAnsi="Arial" w:cs="Arial"/>
          <w:b/>
          <w:sz w:val="28"/>
          <w:szCs w:val="28"/>
        </w:rPr>
      </w:pPr>
      <w:r>
        <w:t>Uppdatera</w:t>
      </w:r>
      <w:r w:rsidR="00F54440">
        <w:t>d</w:t>
      </w:r>
      <w:r>
        <w:t xml:space="preserve"> i giltighetstid. </w:t>
      </w:r>
    </w:p>
    <w:p w14:paraId="68326F2D" w14:textId="77777777" w:rsidR="00F53BAD" w:rsidRPr="00D530BD" w:rsidRDefault="00F53BAD" w:rsidP="005A62C3">
      <w:pPr>
        <w:pStyle w:val="Rubrik2"/>
      </w:pPr>
      <w:r w:rsidRPr="00CC1977">
        <w:t>Bakgrund</w:t>
      </w:r>
    </w:p>
    <w:p w14:paraId="71E00509" w14:textId="67EA53B5" w:rsidR="00F53BAD" w:rsidRPr="00CC1977" w:rsidRDefault="00F53BAD" w:rsidP="004D3322">
      <w:pPr>
        <w:keepNext/>
        <w:spacing w:after="0"/>
        <w:ind w:left="993" w:right="567"/>
        <w:outlineLvl w:val="1"/>
        <w:rPr>
          <w:color w:val="000000"/>
        </w:rPr>
      </w:pPr>
      <w:r w:rsidRPr="00CC1977">
        <w:rPr>
          <w:color w:val="000000"/>
        </w:rPr>
        <w:t>Orsak till akut laparotomi kan vara för att undersöka och åtgärda patologi i bukhålan, som bl.a. kan vara tumörer, stopp i tarmen, kärlskada eller olika former av yttre våld. Generellt föreligger ett livshotande tillstånd, ofta är patienten allmänpåverkad och har organsystem som sviktar. Mortaliteten i samband med ingreppet är högre än för många andra akuta kirurgiska åtgärder. Därför är det av största vikt att det perioperativa omhändertagandet blir optimalt.</w:t>
      </w:r>
      <w:r w:rsidR="004D3322">
        <w:rPr>
          <w:color w:val="000000"/>
        </w:rPr>
        <w:br/>
      </w:r>
    </w:p>
    <w:p w14:paraId="14FB59EB" w14:textId="2B8B4194" w:rsidR="00F53BAD" w:rsidRPr="00CC1977" w:rsidRDefault="00F53BAD" w:rsidP="004D3322">
      <w:pPr>
        <w:spacing w:after="0"/>
        <w:ind w:left="993" w:right="567"/>
      </w:pPr>
      <w:r>
        <w:rPr>
          <w:color w:val="000000"/>
        </w:rPr>
        <w:t xml:space="preserve">Åren </w:t>
      </w:r>
      <w:r w:rsidRPr="00CC1977">
        <w:rPr>
          <w:color w:val="000000"/>
        </w:rPr>
        <w:t>2018</w:t>
      </w:r>
      <w:r>
        <w:rPr>
          <w:color w:val="000000"/>
        </w:rPr>
        <w:t>-2021</w:t>
      </w:r>
      <w:r w:rsidRPr="00CC1977">
        <w:rPr>
          <w:color w:val="000000"/>
        </w:rPr>
        <w:t xml:space="preserve"> </w:t>
      </w:r>
      <w:r>
        <w:rPr>
          <w:color w:val="000000"/>
        </w:rPr>
        <w:t>genomfördes</w:t>
      </w:r>
      <w:r w:rsidRPr="00CC1977">
        <w:rPr>
          <w:color w:val="000000"/>
        </w:rPr>
        <w:t xml:space="preserve"> en forskningsstudie </w:t>
      </w:r>
      <w:r>
        <w:rPr>
          <w:color w:val="000000"/>
        </w:rPr>
        <w:t xml:space="preserve">i </w:t>
      </w:r>
      <w:r w:rsidRPr="00CC1977">
        <w:rPr>
          <w:color w:val="000000"/>
        </w:rPr>
        <w:t>NU-sjukvården för de patienter som behöver opereras akut med laparotomi.</w:t>
      </w:r>
      <w:r>
        <w:rPr>
          <w:color w:val="000000"/>
        </w:rPr>
        <w:t xml:space="preserve"> Syftet men studien var att införa protokollbaserad standardiserad vård som innebar att </w:t>
      </w:r>
      <w:r w:rsidRPr="00CC1977">
        <w:t xml:space="preserve">åtgärderna kring patientens vård standardiseras och struktureras samt utförs inom givna tidsramar. Som ett stöd i omhändertagandet och ett underlag för forskningsstudien </w:t>
      </w:r>
      <w:r>
        <w:t>utvecklades</w:t>
      </w:r>
      <w:r w:rsidRPr="00CC1977">
        <w:t xml:space="preserve"> ett kliniskt formulär. Formuläret kan användas som en checklista och </w:t>
      </w:r>
      <w:r>
        <w:t xml:space="preserve">skall </w:t>
      </w:r>
      <w:r w:rsidRPr="00CC1977">
        <w:t>tas i bruk så fort beslut om operation är taget</w:t>
      </w:r>
      <w:r>
        <w:t>.</w:t>
      </w:r>
      <w:r w:rsidRPr="00CC1977">
        <w:t xml:space="preserve"> </w:t>
      </w:r>
      <w:r>
        <w:t>Formuläret</w:t>
      </w:r>
      <w:r w:rsidRPr="00CC1977">
        <w:t xml:space="preserve"> följer patienten till utskrivning från sjukhus.</w:t>
      </w:r>
      <w:r w:rsidR="002A653A">
        <w:br/>
      </w:r>
    </w:p>
    <w:p w14:paraId="0ACC4915" w14:textId="77777777" w:rsidR="00F53BAD" w:rsidRPr="00CC1977" w:rsidRDefault="00F53BAD" w:rsidP="004D3322">
      <w:pPr>
        <w:spacing w:after="0"/>
        <w:ind w:left="993" w:right="567"/>
      </w:pPr>
      <w:r>
        <w:t xml:space="preserve">Studiens </w:t>
      </w:r>
      <w:r w:rsidRPr="00CC1977">
        <w:t xml:space="preserve">resultat </w:t>
      </w:r>
      <w:r>
        <w:t>visade</w:t>
      </w:r>
      <w:r w:rsidRPr="00CC1977">
        <w:t xml:space="preserve"> minska</w:t>
      </w:r>
      <w:r>
        <w:t>d</w:t>
      </w:r>
      <w:r w:rsidRPr="00CC1977">
        <w:t xml:space="preserve"> dödligheten och fö</w:t>
      </w:r>
      <w:r>
        <w:t>rkortade vårdtider både på sjukhus och på IVA</w:t>
      </w:r>
      <w:r>
        <w:fldChar w:fldCharType="begin"/>
      </w:r>
      <w:r>
        <w:instrText xml:space="preserve"> ADDIN EN.CITE &lt;EndNote&gt;&lt;Cite&gt;&lt;Author&gt;Timan&lt;/Author&gt;&lt;Year&gt;2023&lt;/Year&gt;&lt;RecNum&gt;205&lt;/RecNum&gt;&lt;DisplayText&gt;(1)&lt;/DisplayText&gt;&lt;record&gt;&lt;rec-number&gt;205&lt;/rec-number&gt;&lt;foreign-keys&gt;&lt;key app="EN" db-id="vd2texrt02te2keedv4v2pdo205w290afff2" timestamp="1692906195"&gt;205&lt;/key&gt;&lt;/foreign-keys&gt;&lt;ref-type name="Journal Article"&gt;17&lt;/ref-type&gt;&lt;contributors&gt;&lt;authors&gt;&lt;author&gt;Timan, T. J.&lt;/author&gt;&lt;author&gt;Karlsson, O.&lt;/author&gt;&lt;author&gt;Sernert, N.&lt;/author&gt;&lt;author&gt;Prytz, M.&lt;/author&gt;&lt;/authors&gt;&lt;/contributors&gt;&lt;auth-address&gt;University of Gothenburg, Sahlgrenska Academy, Institute of Clinical Sciences, Gothenburg, Sweden.&amp;#xD;Department of Research and Development, NU Hospital Group, Trollhättan, Sweden.&amp;#xD;Department of Anaesthesiology and Intensive Care, NU Hospital Group, Trollhättan, Sweden.&amp;#xD;Department of Surgery, NU Hospital Group, Trollhättan, Sweden.&lt;/auth-address&gt;&lt;titles&gt;&lt;title&gt;Standardized perioperative management in acute abdominal surgery: Swedish SMASH controlled study&lt;/title&gt;&lt;secondary-title&gt;Br J Surg&lt;/secondary-title&gt;&lt;alt-title&gt;The British journal of surgery&lt;/alt-title&gt;&lt;/titles&gt;&lt;periodical&gt;&lt;full-title&gt;Br J Surg&lt;/full-title&gt;&lt;abbr-1&gt;The British journal of surgery&lt;/abbr-1&gt;&lt;/periodical&gt;&lt;alt-periodical&gt;&lt;full-title&gt;Br J Surg&lt;/full-title&gt;&lt;abbr-1&gt;The British journal of surgery&lt;/abbr-1&gt;&lt;/alt-periodical&gt;&lt;pages&gt;710-716&lt;/pages&gt;&lt;volume&gt;110&lt;/volume&gt;&lt;number&gt;6&lt;/number&gt;&lt;edition&gt;2023/04/18&lt;/edition&gt;&lt;keywords&gt;&lt;keyword&gt;Adult&lt;/keyword&gt;&lt;keyword&gt;Humans&lt;/keyword&gt;&lt;keyword&gt;Sweden&lt;/keyword&gt;&lt;keyword&gt;Retrospective Studies&lt;/keyword&gt;&lt;keyword&gt;Prospective Studies&lt;/keyword&gt;&lt;keyword&gt;*Laparotomy&lt;/keyword&gt;&lt;keyword&gt;*Critical Care/methods&lt;/keyword&gt;&lt;keyword&gt;Length of Stay&lt;/keyword&gt;&lt;/keywords&gt;&lt;dates&gt;&lt;year&gt;2023&lt;/year&gt;&lt;pub-dates&gt;&lt;date&gt;May 16&lt;/date&gt;&lt;/pub-dates&gt;&lt;/dates&gt;&lt;isbn&gt;0007-1323 (Print)&amp;#xD;0007-1323&lt;/isbn&gt;&lt;accession-num&gt;37071812&lt;/accession-num&gt;&lt;urls&gt;&lt;/urls&gt;&lt;custom2&gt;PMC10364510&lt;/custom2&gt;&lt;electronic-resource-num&gt;10.1093/bjs/znad081&lt;/electronic-resource-num&gt;&lt;remote-database-provider&gt;NLM&lt;/remote-database-provider&gt;&lt;language&gt;eng&lt;/language&gt;&lt;/record&gt;&lt;/Cite&gt;&lt;/EndNote&gt;</w:instrText>
      </w:r>
      <w:r>
        <w:fldChar w:fldCharType="separate"/>
      </w:r>
      <w:r>
        <w:rPr>
          <w:noProof/>
        </w:rPr>
        <w:t>(1)</w:t>
      </w:r>
      <w:r>
        <w:fldChar w:fldCharType="end"/>
      </w:r>
      <w:r>
        <w:t>.</w:t>
      </w:r>
      <w:r w:rsidRPr="00CC1977">
        <w:t xml:space="preserve"> </w:t>
      </w:r>
    </w:p>
    <w:p w14:paraId="5A1C6B5E" w14:textId="77777777" w:rsidR="00F53BAD" w:rsidRPr="00CC1977" w:rsidRDefault="00F53BAD" w:rsidP="00F53BAD">
      <w:pPr>
        <w:ind w:left="993"/>
        <w:rPr>
          <w:sz w:val="20"/>
        </w:rPr>
      </w:pPr>
      <w:r w:rsidRPr="00CC1977">
        <w:rPr>
          <w:sz w:val="20"/>
        </w:rPr>
        <w:tab/>
      </w:r>
    </w:p>
    <w:p w14:paraId="0F4FCC98" w14:textId="77777777" w:rsidR="00F53BAD" w:rsidRPr="00CC1977" w:rsidRDefault="00F53BAD" w:rsidP="005A62C3">
      <w:pPr>
        <w:pStyle w:val="Rubrik2"/>
      </w:pPr>
      <w:r w:rsidRPr="00CC1977">
        <w:lastRenderedPageBreak/>
        <w:t>Syfte</w:t>
      </w:r>
    </w:p>
    <w:p w14:paraId="5E449E04" w14:textId="6E32F4D1" w:rsidR="00F53BAD" w:rsidRPr="00CC1977" w:rsidRDefault="00F53BAD" w:rsidP="002A653A">
      <w:pPr>
        <w:tabs>
          <w:tab w:val="left" w:pos="5520"/>
        </w:tabs>
        <w:spacing w:after="0"/>
        <w:ind w:left="993" w:right="1161"/>
        <w:rPr>
          <w:rFonts w:ascii="Calibri" w:hAnsi="Calibri"/>
          <w:sz w:val="28"/>
          <w:szCs w:val="28"/>
        </w:rPr>
      </w:pPr>
      <w:r w:rsidRPr="00CC1977">
        <w:t xml:space="preserve">Att säkerställa standardiserat postoperativt omhändertagande för patienter som genomgår akut laparotomi på NÄL. </w:t>
      </w:r>
      <w:r w:rsidRPr="00CC1977">
        <w:tab/>
      </w:r>
    </w:p>
    <w:p w14:paraId="096EE80F" w14:textId="77777777" w:rsidR="00F53BAD" w:rsidRPr="00CC1977" w:rsidRDefault="00F53BAD" w:rsidP="00E02D9F">
      <w:pPr>
        <w:pStyle w:val="Rubrik2"/>
      </w:pPr>
      <w:r w:rsidRPr="00CC1977">
        <w:t>Vilka berörs</w:t>
      </w:r>
    </w:p>
    <w:p w14:paraId="066E043A" w14:textId="34714179" w:rsidR="00F53BAD" w:rsidRPr="00CC1977" w:rsidRDefault="00F53BAD" w:rsidP="00F53BAD">
      <w:pPr>
        <w:ind w:left="993" w:right="1161"/>
        <w:rPr>
          <w:rFonts w:ascii="Calibri" w:hAnsi="Calibri"/>
          <w:b/>
          <w:sz w:val="28"/>
          <w:szCs w:val="28"/>
        </w:rPr>
      </w:pPr>
      <w:r w:rsidRPr="00CC1977">
        <w:t>Sjuksköterskor och undersköterskor på UVA/IMA/IVA, NÄL</w:t>
      </w:r>
      <w:r w:rsidR="00E02D9F">
        <w:t>.</w:t>
      </w:r>
    </w:p>
    <w:p w14:paraId="45A4CA29" w14:textId="77777777" w:rsidR="00F53BAD" w:rsidRPr="00CC1977" w:rsidRDefault="00F53BAD" w:rsidP="00E02D9F">
      <w:pPr>
        <w:pStyle w:val="Rubrik2"/>
      </w:pPr>
      <w:r w:rsidRPr="00CC1977">
        <w:t>Utförande</w:t>
      </w:r>
    </w:p>
    <w:p w14:paraId="5DEC5D5C" w14:textId="77777777" w:rsidR="00F53BAD" w:rsidRPr="00CC1977" w:rsidRDefault="00F53BAD" w:rsidP="00F53BAD">
      <w:pPr>
        <w:tabs>
          <w:tab w:val="center" w:pos="4536"/>
          <w:tab w:val="right" w:pos="9072"/>
        </w:tabs>
        <w:ind w:left="993" w:right="1161"/>
      </w:pPr>
      <w:r w:rsidRPr="00CC1977">
        <w:t xml:space="preserve">Peroperativt beslutas om var patienten skall vårdas postoperativt. </w:t>
      </w:r>
    </w:p>
    <w:p w14:paraId="0DBAAF68" w14:textId="25887EA1" w:rsidR="00F53BAD" w:rsidRPr="00CC1977" w:rsidRDefault="00E02D9F" w:rsidP="00F53BAD">
      <w:pPr>
        <w:ind w:left="993" w:right="1161" w:hanging="709"/>
      </w:pPr>
      <w:r>
        <w:tab/>
      </w:r>
      <w:r w:rsidR="00F53BAD" w:rsidRPr="00CC1977">
        <w:t xml:space="preserve">När patienten kommer till </w:t>
      </w:r>
      <w:r w:rsidR="00F53BAD" w:rsidRPr="00CC1977">
        <w:rPr>
          <w:b/>
        </w:rPr>
        <w:t>UVA</w:t>
      </w:r>
      <w:r w:rsidR="00F53BAD" w:rsidRPr="00CC1977">
        <w:t xml:space="preserve"> gäller följande:</w:t>
      </w:r>
    </w:p>
    <w:p w14:paraId="4DE7E626" w14:textId="084A584E" w:rsidR="00F53BAD" w:rsidRPr="00CC1977" w:rsidRDefault="00F53BAD" w:rsidP="007012E8">
      <w:pPr>
        <w:numPr>
          <w:ilvl w:val="0"/>
          <w:numId w:val="21"/>
        </w:numPr>
        <w:spacing w:after="0" w:line="240" w:lineRule="auto"/>
        <w:ind w:left="1418" w:right="1161" w:hanging="425"/>
      </w:pPr>
      <w:r w:rsidRPr="00CC1977">
        <w:t xml:space="preserve">Postoperativt ansvarig sjuksköterska dokumenterar </w:t>
      </w:r>
      <w:r w:rsidRPr="00CC1977">
        <w:rPr>
          <w:b/>
        </w:rPr>
        <w:t>ankomst-datum och tid</w:t>
      </w:r>
      <w:r w:rsidRPr="00CC1977">
        <w:t xml:space="preserve"> på protokollet då patient anländer till UVA.</w:t>
      </w:r>
      <w:r w:rsidR="007012E8">
        <w:br/>
      </w:r>
    </w:p>
    <w:p w14:paraId="54751094" w14:textId="77777777" w:rsidR="00F53BAD" w:rsidRPr="00CC1977" w:rsidRDefault="00F53BAD" w:rsidP="007012E8">
      <w:pPr>
        <w:numPr>
          <w:ilvl w:val="0"/>
          <w:numId w:val="21"/>
        </w:numPr>
        <w:spacing w:after="0" w:line="240" w:lineRule="auto"/>
        <w:ind w:left="1418" w:right="1161" w:hanging="425"/>
      </w:pPr>
      <w:r w:rsidRPr="00CC1977">
        <w:t>Standardövervakning med 5-avl EKG, POX, Artärnål och AF.</w:t>
      </w:r>
    </w:p>
    <w:p w14:paraId="2A09D043" w14:textId="77777777" w:rsidR="00F53BAD" w:rsidRPr="00CC1977" w:rsidRDefault="00F53BAD" w:rsidP="007012E8">
      <w:pPr>
        <w:spacing w:after="0" w:line="240" w:lineRule="auto"/>
        <w:ind w:left="1418" w:right="1161"/>
      </w:pPr>
    </w:p>
    <w:p w14:paraId="558773A7" w14:textId="4DE667C4" w:rsidR="00F53BAD" w:rsidRPr="00CC1977" w:rsidRDefault="00F53BAD" w:rsidP="007012E8">
      <w:pPr>
        <w:numPr>
          <w:ilvl w:val="0"/>
          <w:numId w:val="21"/>
        </w:numPr>
        <w:spacing w:after="0" w:line="240" w:lineRule="auto"/>
        <w:ind w:left="1418" w:right="1161" w:hanging="425"/>
      </w:pPr>
      <w:r w:rsidRPr="00CC1977">
        <w:t xml:space="preserve">Koppla </w:t>
      </w:r>
      <w:r w:rsidRPr="00540177">
        <w:rPr>
          <w:b/>
          <w:bCs/>
        </w:rPr>
        <w:t>upp kontinuerlig temperaturmätning</w:t>
      </w:r>
      <w:r w:rsidRPr="00CC1977">
        <w:t xml:space="preserve"> på Philips-skåpet om patienten har en tempgivande KAD, annars </w:t>
      </w:r>
      <w:r w:rsidRPr="00540177">
        <w:rPr>
          <w:b/>
          <w:bCs/>
        </w:rPr>
        <w:t>mät temperaturen 1ggr/h, (ok med örontemp)</w:t>
      </w:r>
      <w:r w:rsidRPr="007012E8">
        <w:t>.</w:t>
      </w:r>
      <w:r w:rsidRPr="00CC1977">
        <w:t xml:space="preserve"> Korrigera eventuellt hypotermi, i första hand med Bairhugger, därefter varma filtar och vätskor. </w:t>
      </w:r>
      <w:r w:rsidR="00540177">
        <w:br/>
      </w:r>
    </w:p>
    <w:p w14:paraId="486CBB4A" w14:textId="47905CF1" w:rsidR="00F53BAD" w:rsidRPr="00CC1977" w:rsidRDefault="00F53BAD" w:rsidP="007012E8">
      <w:pPr>
        <w:numPr>
          <w:ilvl w:val="0"/>
          <w:numId w:val="21"/>
        </w:numPr>
        <w:spacing w:after="0" w:line="240" w:lineRule="auto"/>
        <w:ind w:left="1418" w:right="1161" w:hanging="425"/>
      </w:pPr>
      <w:r w:rsidRPr="00540177">
        <w:rPr>
          <w:b/>
          <w:bCs/>
        </w:rPr>
        <w:t xml:space="preserve">Ta litet IVA-status </w:t>
      </w:r>
      <w:r w:rsidRPr="00CC1977">
        <w:t xml:space="preserve">och </w:t>
      </w:r>
      <w:r w:rsidRPr="00540177">
        <w:rPr>
          <w:b/>
          <w:bCs/>
        </w:rPr>
        <w:t>blodgas inom 30 min</w:t>
      </w:r>
      <w:r w:rsidRPr="00CC1977">
        <w:t xml:space="preserve"> så att blodgas-svaret finns tillgängligt till första ronden med narkosläkaren postoperativt. Glöm inte att använda </w:t>
      </w:r>
      <w:r>
        <w:t>E</w:t>
      </w:r>
      <w:r w:rsidRPr="00CC1977">
        <w:t xml:space="preserve">lvis-etikett i samband med </w:t>
      </w:r>
      <w:r>
        <w:t>blodgas</w:t>
      </w:r>
      <w:r w:rsidRPr="00CC1977">
        <w:t>analys</w:t>
      </w:r>
      <w:r>
        <w:t>en</w:t>
      </w:r>
      <w:r w:rsidRPr="00CC1977">
        <w:t xml:space="preserve"> så att svaret registreras i Melior. Syrgas i procent anges även i samband med analysen.</w:t>
      </w:r>
    </w:p>
    <w:p w14:paraId="0E59D5C2" w14:textId="77777777" w:rsidR="00F53BAD" w:rsidRPr="00CC1977" w:rsidRDefault="00F53BAD" w:rsidP="00F53BAD">
      <w:pPr>
        <w:tabs>
          <w:tab w:val="center" w:pos="4536"/>
          <w:tab w:val="right" w:pos="9072"/>
        </w:tabs>
        <w:ind w:left="993" w:right="1161"/>
      </w:pPr>
    </w:p>
    <w:p w14:paraId="276A3F15" w14:textId="6C820BB2" w:rsidR="00F53BAD" w:rsidRPr="00CC1977" w:rsidRDefault="00F53BAD" w:rsidP="004D3322">
      <w:pPr>
        <w:tabs>
          <w:tab w:val="center" w:pos="4536"/>
          <w:tab w:val="right" w:pos="9072"/>
        </w:tabs>
        <w:spacing w:after="0"/>
        <w:ind w:left="993" w:right="1161"/>
      </w:pPr>
      <w:r w:rsidRPr="00CC1977">
        <w:t xml:space="preserve">Ansvarig anestesiläkare skall komma och ronda patienten ca </w:t>
      </w:r>
      <w:r w:rsidRPr="00CC1977">
        <w:rPr>
          <w:b/>
        </w:rPr>
        <w:t>30 minuter</w:t>
      </w:r>
      <w:r w:rsidRPr="00CC1977">
        <w:t xml:space="preserve"> efter ankomst. </w:t>
      </w:r>
      <w:r>
        <w:t xml:space="preserve">Om narkosläkare inte kommit inom 60 minuter ring och påminn. </w:t>
      </w:r>
      <w:r w:rsidR="009D17D9">
        <w:br/>
      </w:r>
      <w:r>
        <w:br/>
        <w:t>Vid ronden</w:t>
      </w:r>
      <w:r w:rsidRPr="00CC1977">
        <w:t xml:space="preserve"> upprättas </w:t>
      </w:r>
      <w:r w:rsidRPr="00CC1977">
        <w:rPr>
          <w:b/>
        </w:rPr>
        <w:t>behandlingsmål</w:t>
      </w:r>
      <w:r w:rsidRPr="00CC1977">
        <w:t xml:space="preserve"> med fokus på vitalparametrar, vätskebehandling och smärtlindringsregim. Postoperativa ordinationer korrigeras och kompletteras vid behov. Provsvar som skall finnas tillgängliga vid den första ronden är </w:t>
      </w:r>
      <w:r w:rsidRPr="00CC1977">
        <w:rPr>
          <w:b/>
        </w:rPr>
        <w:t>blodgasanalys</w:t>
      </w:r>
      <w:r w:rsidRPr="00CC1977">
        <w:t>.</w:t>
      </w:r>
    </w:p>
    <w:p w14:paraId="3202C6AC" w14:textId="49AB0F40" w:rsidR="00F53BAD" w:rsidRPr="00CC1977" w:rsidRDefault="00F53BAD" w:rsidP="004D3322">
      <w:pPr>
        <w:tabs>
          <w:tab w:val="center" w:pos="4536"/>
          <w:tab w:val="right" w:pos="9072"/>
        </w:tabs>
        <w:spacing w:after="0"/>
        <w:ind w:left="993" w:right="1161"/>
      </w:pPr>
      <w:r w:rsidRPr="00CC1977">
        <w:t xml:space="preserve">Om patienten förefaller instabil rondas patienten fortsatt varannan timme fram till stabil fas. Överväg uppgradering av vårdnivå. </w:t>
      </w:r>
      <w:r w:rsidR="004D3322">
        <w:br/>
      </w:r>
    </w:p>
    <w:p w14:paraId="3AC77FA8" w14:textId="0DDBB86A" w:rsidR="00F53BAD" w:rsidRPr="00CC1977" w:rsidRDefault="00F53BAD" w:rsidP="002A653A">
      <w:pPr>
        <w:tabs>
          <w:tab w:val="center" w:pos="4536"/>
          <w:tab w:val="right" w:pos="9072"/>
        </w:tabs>
        <w:spacing w:after="0"/>
        <w:ind w:left="993" w:right="1161"/>
      </w:pPr>
      <w:r w:rsidRPr="00CC1977">
        <w:t xml:space="preserve">De allra flesta patienter kommer att smärtlindras med </w:t>
      </w:r>
      <w:r w:rsidRPr="00CC1977">
        <w:rPr>
          <w:b/>
        </w:rPr>
        <w:t>EDA</w:t>
      </w:r>
      <w:r w:rsidRPr="00CC1977">
        <w:t xml:space="preserve"> men annan smärtlindringsregim kan förekomma. Utvärdera effekt och dokumentera. </w:t>
      </w:r>
      <w:r w:rsidR="002A653A">
        <w:br/>
      </w:r>
    </w:p>
    <w:p w14:paraId="4DB55CC5" w14:textId="77777777" w:rsidR="00F53BAD" w:rsidRPr="004E550E" w:rsidRDefault="00F53BAD" w:rsidP="002A653A">
      <w:pPr>
        <w:pStyle w:val="Sidhuvud"/>
        <w:spacing w:after="0"/>
        <w:ind w:left="993" w:right="1161"/>
        <w:rPr>
          <w:bCs/>
        </w:rPr>
      </w:pPr>
      <w:r w:rsidRPr="004E550E">
        <w:rPr>
          <w:bCs/>
        </w:rPr>
        <w:lastRenderedPageBreak/>
        <w:t>Vid utskrivning</w:t>
      </w:r>
      <w:r w:rsidRPr="004E550E">
        <w:rPr>
          <w:bCs/>
          <w:u w:val="single"/>
        </w:rPr>
        <w:t xml:space="preserve"> </w:t>
      </w:r>
      <w:r w:rsidRPr="004E550E">
        <w:rPr>
          <w:bCs/>
        </w:rPr>
        <w:t xml:space="preserve"> NEWS-skattas patienten och skattningen dokumenteras i Melior. NEWS skattningen går att finna under ”Ny anteckning”, NEWS. (Om dokumentationen sker på detta vis länkas värdena automatiskt till ”mätvärden” och det går lätt att kronologiskt följa skattningarna löpande i Melior. </w:t>
      </w:r>
    </w:p>
    <w:p w14:paraId="4F622CA9" w14:textId="77777777" w:rsidR="00F53BAD" w:rsidRDefault="00F53BAD" w:rsidP="00F53BAD">
      <w:pPr>
        <w:ind w:left="993"/>
      </w:pPr>
      <w:r w:rsidRPr="00262E3D">
        <w:t xml:space="preserve">Vid postoperativ vård på </w:t>
      </w:r>
      <w:r w:rsidRPr="00262E3D">
        <w:rPr>
          <w:b/>
        </w:rPr>
        <w:t>IVA/IMA</w:t>
      </w:r>
      <w:r w:rsidRPr="00262E3D">
        <w:t xml:space="preserve"> </w:t>
      </w:r>
      <w:r>
        <w:t xml:space="preserve">monitoreras patienten enligt ovan med tillägg av: </w:t>
      </w:r>
      <w:r w:rsidRPr="00262E3D">
        <w:t xml:space="preserve"> </w:t>
      </w:r>
    </w:p>
    <w:p w14:paraId="04582EC8" w14:textId="77777777" w:rsidR="00F53BAD" w:rsidRPr="00262E3D" w:rsidRDefault="00F53BAD" w:rsidP="004E550E">
      <w:pPr>
        <w:numPr>
          <w:ilvl w:val="0"/>
          <w:numId w:val="22"/>
        </w:numPr>
        <w:spacing w:after="0" w:line="240" w:lineRule="auto"/>
        <w:ind w:left="1276" w:right="0" w:hanging="283"/>
      </w:pPr>
      <w:r>
        <w:t>Intagningsstatus IVA</w:t>
      </w:r>
    </w:p>
    <w:p w14:paraId="46076AE6" w14:textId="77777777" w:rsidR="00F53BAD" w:rsidRPr="00262E3D" w:rsidRDefault="00F53BAD" w:rsidP="004E550E">
      <w:pPr>
        <w:numPr>
          <w:ilvl w:val="0"/>
          <w:numId w:val="22"/>
        </w:numPr>
        <w:spacing w:after="0" w:line="240" w:lineRule="auto"/>
        <w:ind w:left="1276" w:right="0" w:hanging="283"/>
      </w:pPr>
      <w:r w:rsidRPr="00262E3D">
        <w:t>Timdiures</w:t>
      </w:r>
    </w:p>
    <w:p w14:paraId="259CD4E5" w14:textId="77777777" w:rsidR="00F53BAD" w:rsidRPr="00262E3D" w:rsidRDefault="00F53BAD" w:rsidP="004E550E">
      <w:pPr>
        <w:numPr>
          <w:ilvl w:val="0"/>
          <w:numId w:val="22"/>
        </w:numPr>
        <w:spacing w:after="0" w:line="240" w:lineRule="auto"/>
        <w:ind w:left="1276" w:right="0" w:hanging="283"/>
      </w:pPr>
      <w:r w:rsidRPr="00262E3D">
        <w:t xml:space="preserve">NEWS-skattning </w:t>
      </w:r>
      <w:r>
        <w:t xml:space="preserve">i Melior vid utskrivning till vårdavdelning. </w:t>
      </w:r>
    </w:p>
    <w:p w14:paraId="74E35DFC" w14:textId="4E1091E8" w:rsidR="00F53BAD" w:rsidRDefault="004E550E" w:rsidP="004E550E">
      <w:pPr>
        <w:pStyle w:val="Rubrik2"/>
        <w:rPr>
          <w:szCs w:val="24"/>
        </w:rPr>
      </w:pPr>
      <w:r>
        <w:t>Referenser</w:t>
      </w:r>
    </w:p>
    <w:p w14:paraId="519988A1" w14:textId="77777777" w:rsidR="00F53BAD" w:rsidRPr="00D530BD" w:rsidRDefault="00F53BAD" w:rsidP="00F53BAD">
      <w:pPr>
        <w:pStyle w:val="EndNoteBibliography"/>
        <w:ind w:left="993"/>
      </w:pPr>
      <w:r>
        <w:rPr>
          <w:szCs w:val="24"/>
        </w:rPr>
        <w:fldChar w:fldCharType="begin"/>
      </w:r>
      <w:r>
        <w:rPr>
          <w:szCs w:val="24"/>
        </w:rPr>
        <w:instrText xml:space="preserve"> ADDIN EN.REFLIST </w:instrText>
      </w:r>
      <w:r>
        <w:rPr>
          <w:szCs w:val="24"/>
        </w:rPr>
        <w:fldChar w:fldCharType="separate"/>
      </w:r>
      <w:r w:rsidRPr="00D530BD">
        <w:t>1.</w:t>
      </w:r>
      <w:r w:rsidRPr="00D530BD">
        <w:tab/>
        <w:t>Timan TJ, Karlsson O, Sernert N, Prytz M. Standardized perioperative management in acute abdominal surgery: Swedish SMASH controlled study. The British journal of surgery. 2023;110(6):710-6.</w:t>
      </w:r>
    </w:p>
    <w:p w14:paraId="0A1B5A8A" w14:textId="77777777" w:rsidR="00F53BAD" w:rsidRPr="00262E3D" w:rsidRDefault="00F53BAD" w:rsidP="00F53BAD">
      <w:pPr>
        <w:ind w:left="993"/>
      </w:pPr>
      <w:r>
        <w:fldChar w:fldCharType="end"/>
      </w:r>
    </w:p>
    <w:bookmarkEnd w:id="0"/>
    <w:p w14:paraId="08029FA4" w14:textId="77777777" w:rsidR="00F53BAD" w:rsidRPr="00E31FAB" w:rsidRDefault="00F53BAD" w:rsidP="00F53BAD">
      <w:pPr>
        <w:keepNext/>
        <w:spacing w:after="0" w:line="240" w:lineRule="auto"/>
        <w:ind w:left="993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sectPr w:rsidR="00F53BAD" w:rsidRPr="00E31FAB" w:rsidSect="00E31FA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940244"/>
    <w:multiLevelType w:val="hybridMultilevel"/>
    <w:tmpl w:val="0B2839DA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0D148E0"/>
    <w:multiLevelType w:val="hybridMultilevel"/>
    <w:tmpl w:val="F46A22B0"/>
    <w:lvl w:ilvl="0" w:tplc="FFFFFFFF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0B2794"/>
    <w:multiLevelType w:val="hybridMultilevel"/>
    <w:tmpl w:val="A0B6D6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3665407">
    <w:abstractNumId w:val="20"/>
  </w:num>
  <w:num w:numId="2" w16cid:durableId="1314942219">
    <w:abstractNumId w:val="17"/>
  </w:num>
  <w:num w:numId="3" w16cid:durableId="1660421490">
    <w:abstractNumId w:val="0"/>
  </w:num>
  <w:num w:numId="4" w16cid:durableId="1217283344">
    <w:abstractNumId w:val="9"/>
  </w:num>
  <w:num w:numId="5" w16cid:durableId="1697385014">
    <w:abstractNumId w:val="18"/>
  </w:num>
  <w:num w:numId="6" w16cid:durableId="1523666986">
    <w:abstractNumId w:val="2"/>
  </w:num>
  <w:num w:numId="7" w16cid:durableId="1087190796">
    <w:abstractNumId w:val="14"/>
  </w:num>
  <w:num w:numId="8" w16cid:durableId="390887275">
    <w:abstractNumId w:val="11"/>
  </w:num>
  <w:num w:numId="9" w16cid:durableId="406808773">
    <w:abstractNumId w:val="1"/>
  </w:num>
  <w:num w:numId="10" w16cid:durableId="2140295939">
    <w:abstractNumId w:val="1"/>
  </w:num>
  <w:num w:numId="11" w16cid:durableId="693112931">
    <w:abstractNumId w:val="3"/>
  </w:num>
  <w:num w:numId="12" w16cid:durableId="47072463">
    <w:abstractNumId w:val="6"/>
  </w:num>
  <w:num w:numId="13" w16cid:durableId="824054447">
    <w:abstractNumId w:val="16"/>
  </w:num>
  <w:num w:numId="14" w16cid:durableId="1902131479">
    <w:abstractNumId w:val="12"/>
  </w:num>
  <w:num w:numId="15" w16cid:durableId="1310548987">
    <w:abstractNumId w:val="10"/>
  </w:num>
  <w:num w:numId="16" w16cid:durableId="93983359">
    <w:abstractNumId w:val="15"/>
  </w:num>
  <w:num w:numId="17" w16cid:durableId="902956250">
    <w:abstractNumId w:val="7"/>
  </w:num>
  <w:num w:numId="18" w16cid:durableId="1846088518">
    <w:abstractNumId w:val="13"/>
  </w:num>
  <w:num w:numId="19" w16cid:durableId="144974288">
    <w:abstractNumId w:val="19"/>
  </w:num>
  <w:num w:numId="20" w16cid:durableId="1804300008">
    <w:abstractNumId w:val="4"/>
  </w:num>
  <w:num w:numId="21" w16cid:durableId="1989435208">
    <w:abstractNumId w:val="5"/>
  </w:num>
  <w:num w:numId="22" w16cid:durableId="3257911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28B"/>
    <w:rsid w:val="0007668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53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B69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322"/>
    <w:rsid w:val="004D7BA3"/>
    <w:rsid w:val="004E550E"/>
    <w:rsid w:val="004F4518"/>
    <w:rsid w:val="004F4C62"/>
    <w:rsid w:val="00501433"/>
    <w:rsid w:val="00511CC4"/>
    <w:rsid w:val="00531E60"/>
    <w:rsid w:val="00536A5A"/>
    <w:rsid w:val="00540177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2C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2E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17D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198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949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2D9F"/>
    <w:rsid w:val="00E07B1B"/>
    <w:rsid w:val="00E11853"/>
    <w:rsid w:val="00E31FAB"/>
    <w:rsid w:val="00E4358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BAD"/>
    <w:rsid w:val="00F54440"/>
    <w:rsid w:val="00F86F47"/>
    <w:rsid w:val="00F90B64"/>
    <w:rsid w:val="00FB2F0F"/>
    <w:rsid w:val="00FB5086"/>
    <w:rsid w:val="00FB5411"/>
    <w:rsid w:val="00FB5C92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rsid w:val="00F53BAD"/>
    <w:pPr>
      <w:spacing w:after="0" w:line="240" w:lineRule="auto"/>
      <w:ind w:left="0" w:right="0"/>
    </w:pPr>
    <w:rPr>
      <w:noProof/>
      <w:szCs w:val="20"/>
    </w:rPr>
  </w:style>
  <w:style w:type="character" w:customStyle="1" w:styleId="EndNoteBibliographyChar">
    <w:name w:val="EndNote Bibliography Char"/>
    <w:link w:val="EndNoteBibliography"/>
    <w:rsid w:val="00F53BAD"/>
    <w:rPr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484</Words>
  <Characters>5211</Characters>
  <Application>Microsoft Office Word</Application>
  <DocSecurity>0</DocSecurity>
  <Lines>43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5684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laparotomi ssk IVA UVA</dc:title>
  <dc:subject/>
  <dc:creator>patrik.jens.johansson@vgregion.se</dc:creator>
  <keywords/>
  <lastModifiedBy>Carina Isbrand Fransson</lastModifiedBy>
  <revision>17</revision>
  <lastPrinted>2016-03-31T10:56:00.0000000Z</lastPrinted>
  <dcterms:created xsi:type="dcterms:W3CDTF">2022-05-23T07:31:00.0000000Z</dcterms:created>
  <dcterms:modified xsi:type="dcterms:W3CDTF">2025-06-16T06:54:00.0000000Z</dcterms:modified>
</coreProperties>
</file>