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BFF61" w14:textId="77777777" w:rsidR="00873B91" w:rsidRDefault="00873B91" w:rsidP="00F35B05">
      <w:pPr>
        <w:pStyle w:val="Rubrik2"/>
        <w:sectPr w:rsidR="00873B91" w:rsidSect="00873B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DEC60D" w14:textId="77777777" w:rsidR="00873B91" w:rsidRPr="00873B91" w:rsidRDefault="00873B91" w:rsidP="00873B91">
      <w:pPr>
        <w:spacing w:after="0" w:line="240" w:lineRule="auto"/>
        <w:ind w:left="0" w:right="0"/>
        <w:rPr>
          <w:sz w:val="16"/>
          <w:szCs w:val="16"/>
        </w:rPr>
      </w:pPr>
    </w:p>
    <w:p w14:paraId="716081EA" w14:textId="77777777" w:rsidR="00873B91" w:rsidRPr="00873B91" w:rsidRDefault="00873B91" w:rsidP="00873B91">
      <w:pPr>
        <w:spacing w:after="0" w:line="240" w:lineRule="auto"/>
        <w:ind w:left="0" w:right="0"/>
        <w:rPr>
          <w:sz w:val="16"/>
          <w:szCs w:val="16"/>
        </w:rPr>
      </w:pPr>
    </w:p>
    <w:p w14:paraId="1E64D9C2" w14:textId="77777777" w:rsidR="00873B91" w:rsidRPr="00873B91" w:rsidRDefault="00873B91" w:rsidP="00873B91">
      <w:pPr>
        <w:tabs>
          <w:tab w:val="left" w:pos="4590"/>
        </w:tabs>
        <w:spacing w:after="0" w:line="240" w:lineRule="auto"/>
        <w:ind w:left="0" w:right="0"/>
        <w:rPr>
          <w:sz w:val="16"/>
          <w:szCs w:val="16"/>
        </w:rPr>
      </w:pPr>
      <w:r w:rsidRPr="00873B91">
        <w:rPr>
          <w:sz w:val="16"/>
          <w:szCs w:val="16"/>
        </w:rPr>
        <w:tab/>
      </w:r>
    </w:p>
    <w:p w14:paraId="1E02A2BF" w14:textId="620FD902" w:rsidR="00873B91" w:rsidRPr="00873B91" w:rsidRDefault="00873B91" w:rsidP="00873B91">
      <w:pPr>
        <w:spacing w:after="0" w:line="240" w:lineRule="auto"/>
        <w:ind w:left="0" w:right="0"/>
        <w:rPr>
          <w:sz w:val="16"/>
          <w:szCs w:val="16"/>
        </w:rPr>
      </w:pPr>
      <w:r w:rsidRPr="00873B91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05F3C3" wp14:editId="6066C7E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6567B1" w14:textId="77777777" w:rsidR="00873B91" w:rsidRPr="003D37FD" w:rsidRDefault="00873B91" w:rsidP="00873B9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21658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05F3C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06567B1" w14:textId="77777777" w:rsidR="00873B91" w:rsidRPr="003D37FD" w:rsidRDefault="00873B91" w:rsidP="00873B9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21658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73B91" w:rsidRPr="00873B91" w14:paraId="7EED5F14" w14:textId="77777777" w:rsidTr="00A64E4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2A46DC" w14:textId="77777777" w:rsidR="00873B91" w:rsidRPr="00873B91" w:rsidRDefault="00873B91" w:rsidP="001C25AF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873B91">
              <w:rPr>
                <w:noProof/>
              </w:rPr>
              <w:t>Barn – Sugning av intuberade barn</w:t>
            </w:r>
          </w:p>
        </w:tc>
      </w:tr>
    </w:tbl>
    <w:p w14:paraId="73657773" w14:textId="77777777" w:rsidR="00873B91" w:rsidRPr="00873B91" w:rsidRDefault="00873B91" w:rsidP="00873B91">
      <w:pPr>
        <w:tabs>
          <w:tab w:val="left" w:pos="2268"/>
          <w:tab w:val="left" w:pos="3686"/>
          <w:tab w:val="left" w:pos="5103"/>
          <w:tab w:val="left" w:pos="6521"/>
          <w:tab w:val="left" w:pos="7088"/>
          <w:tab w:val="left" w:pos="7938"/>
        </w:tabs>
        <w:spacing w:before="60" w:after="0" w:line="240" w:lineRule="auto"/>
        <w:ind w:left="709" w:right="1162"/>
        <w:rPr>
          <w:bCs/>
          <w:iCs/>
          <w:noProof/>
          <w:sz w:val="16"/>
          <w:szCs w:val="16"/>
        </w:rPr>
      </w:pPr>
    </w:p>
    <w:p w14:paraId="16A47A48" w14:textId="77777777" w:rsidR="00873B91" w:rsidRPr="00873B91" w:rsidRDefault="00873B91" w:rsidP="001C25AF">
      <w:pPr>
        <w:pStyle w:val="Rubrik2"/>
        <w:rPr>
          <w:rFonts w:ascii="Calibri" w:hAnsi="Calibri" w:cs="Calibri"/>
        </w:rPr>
      </w:pPr>
      <w:r w:rsidRPr="00873B91">
        <w:t>Revidering i denna version</w:t>
      </w:r>
    </w:p>
    <w:p w14:paraId="292F5A02" w14:textId="2B102EF2" w:rsidR="00873B91" w:rsidRPr="001C25AF" w:rsidRDefault="001C25AF" w:rsidP="00EB4777">
      <w:pPr>
        <w:numPr>
          <w:ilvl w:val="0"/>
          <w:numId w:val="20"/>
        </w:numPr>
        <w:spacing w:before="60" w:after="0" w:line="240" w:lineRule="auto"/>
        <w:ind w:left="993" w:right="424" w:firstLine="0"/>
        <w:rPr>
          <w:rFonts w:ascii="Arial" w:hAnsi="Arial" w:cs="Arial"/>
          <w:b/>
          <w:bCs/>
          <w:iCs/>
          <w:noProof/>
          <w:sz w:val="28"/>
          <w:szCs w:val="28"/>
        </w:rPr>
      </w:pPr>
      <w:r w:rsidRPr="001C25AF">
        <w:rPr>
          <w:szCs w:val="20"/>
        </w:rPr>
        <w:t xml:space="preserve">Inga förändringar.  </w:t>
      </w:r>
    </w:p>
    <w:p w14:paraId="189CD951" w14:textId="77777777" w:rsidR="00873B91" w:rsidRPr="00873B91" w:rsidRDefault="00873B91" w:rsidP="001C25AF">
      <w:pPr>
        <w:pStyle w:val="Rubrik2"/>
        <w:rPr>
          <w:noProof/>
        </w:rPr>
      </w:pPr>
      <w:r w:rsidRPr="00873B91">
        <w:rPr>
          <w:noProof/>
        </w:rPr>
        <w:t>Bakgrund /Syfte</w:t>
      </w:r>
    </w:p>
    <w:p w14:paraId="2CCCC6A1" w14:textId="18FE5FAC" w:rsidR="00873B91" w:rsidRPr="00873B91" w:rsidRDefault="00873B91" w:rsidP="001C25AF">
      <w:pPr>
        <w:tabs>
          <w:tab w:val="left" w:pos="2268"/>
          <w:tab w:val="left" w:pos="3686"/>
          <w:tab w:val="left" w:pos="5103"/>
          <w:tab w:val="left" w:pos="6521"/>
          <w:tab w:val="left" w:pos="7088"/>
          <w:tab w:val="left" w:pos="7938"/>
        </w:tabs>
        <w:spacing w:before="60" w:after="0" w:line="240" w:lineRule="auto"/>
        <w:ind w:left="993" w:right="424"/>
        <w:rPr>
          <w:rFonts w:ascii="Arial" w:hAnsi="Arial" w:cs="Arial"/>
          <w:b/>
          <w:bCs/>
          <w:iCs/>
          <w:noProof/>
          <w:sz w:val="28"/>
          <w:szCs w:val="28"/>
        </w:rPr>
      </w:pPr>
      <w:r w:rsidRPr="00873B91">
        <w:rPr>
          <w:bCs/>
          <w:iCs/>
          <w:noProof/>
        </w:rPr>
        <w:t>Att tydliggöra handhavandet för en god och säker vård av barn.</w:t>
      </w:r>
    </w:p>
    <w:p w14:paraId="46ECE076" w14:textId="77777777" w:rsidR="00873B91" w:rsidRPr="00873B91" w:rsidRDefault="00873B91" w:rsidP="001C25AF">
      <w:pPr>
        <w:pStyle w:val="Rubrik2"/>
        <w:rPr>
          <w:noProof/>
        </w:rPr>
      </w:pPr>
      <w:r w:rsidRPr="00873B91">
        <w:rPr>
          <w:noProof/>
        </w:rPr>
        <w:t xml:space="preserve">Vilka berörs </w:t>
      </w:r>
    </w:p>
    <w:p w14:paraId="086BDDC5" w14:textId="77777777" w:rsidR="00873B91" w:rsidRPr="00873B91" w:rsidRDefault="00873B91" w:rsidP="001C25AF">
      <w:pPr>
        <w:tabs>
          <w:tab w:val="left" w:pos="2268"/>
          <w:tab w:val="left" w:pos="3686"/>
          <w:tab w:val="left" w:pos="5103"/>
          <w:tab w:val="left" w:pos="6521"/>
          <w:tab w:val="left" w:pos="7088"/>
          <w:tab w:val="left" w:pos="7938"/>
        </w:tabs>
        <w:spacing w:before="60" w:after="0" w:line="240" w:lineRule="auto"/>
        <w:ind w:left="993" w:right="424"/>
        <w:rPr>
          <w:bCs/>
          <w:iCs/>
          <w:noProof/>
        </w:rPr>
      </w:pPr>
      <w:r w:rsidRPr="00873B91">
        <w:rPr>
          <w:bCs/>
          <w:iCs/>
          <w:noProof/>
        </w:rPr>
        <w:t xml:space="preserve">Läkare, sjuksköterskor och undersköterskor på IVA. </w:t>
      </w:r>
    </w:p>
    <w:p w14:paraId="613E7FF3" w14:textId="77777777" w:rsidR="00873B91" w:rsidRPr="00873B91" w:rsidRDefault="00873B91" w:rsidP="001C25AF">
      <w:pPr>
        <w:pStyle w:val="Rubrik3"/>
        <w:rPr>
          <w:noProof/>
        </w:rPr>
      </w:pPr>
      <w:r w:rsidRPr="00873B91">
        <w:rPr>
          <w:noProof/>
        </w:rPr>
        <w:t>Åtgärder</w:t>
      </w:r>
    </w:p>
    <w:p w14:paraId="0C734999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  <w:r w:rsidRPr="00873B91">
        <w:rPr>
          <w:b/>
          <w:color w:val="000000"/>
        </w:rPr>
        <w:t>Sugkateter,</w:t>
      </w:r>
      <w:r w:rsidRPr="00873B91">
        <w:rPr>
          <w:color w:val="000000"/>
        </w:rPr>
        <w:t xml:space="preserve"> dubbla tubens storlek för att få fram vilken sugkateter som kan användas, t. ex tub nummer 4 -&gt; sugkateter nr 8.</w:t>
      </w:r>
    </w:p>
    <w:p w14:paraId="3DDB283B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</w:p>
    <w:p w14:paraId="1BA33B60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  <w:r w:rsidRPr="00873B91">
        <w:rPr>
          <w:color w:val="000000"/>
        </w:rPr>
        <w:t xml:space="preserve">Efter varje sugning, kontrollera med tubsticka att tuben inte har glidit. </w:t>
      </w:r>
    </w:p>
    <w:p w14:paraId="6029807B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  <w:r w:rsidRPr="00873B91">
        <w:rPr>
          <w:color w:val="000000"/>
        </w:rPr>
        <w:t xml:space="preserve">Tubsticka = en öronpinne som mäts från mungipan till vingen på tuben. Vid nasal intubation mäts tubstickan från columella (näsöppningen/nässkiljeväggen) till vingen på tuben. Märk upp längden med en penna. </w:t>
      </w:r>
    </w:p>
    <w:p w14:paraId="3332C7C6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  <w:r w:rsidRPr="00873B91">
        <w:rPr>
          <w:b/>
          <w:bCs/>
          <w:color w:val="000000"/>
        </w:rPr>
        <w:t xml:space="preserve">Viktigt att vid passbyte tala om var du mäter ifrån. </w:t>
      </w:r>
    </w:p>
    <w:p w14:paraId="3E26CFA5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  <w:r w:rsidRPr="00873B91">
        <w:rPr>
          <w:color w:val="000000"/>
        </w:rPr>
        <w:t xml:space="preserve">Tubstickan sätts upp tillsammans med redan uppmärkta sugkatetern. </w:t>
      </w:r>
    </w:p>
    <w:p w14:paraId="71F8C92D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b/>
          <w:color w:val="000000"/>
        </w:rPr>
      </w:pPr>
      <w:r w:rsidRPr="00873B91">
        <w:rPr>
          <w:b/>
          <w:color w:val="000000"/>
        </w:rPr>
        <w:t xml:space="preserve">Sug inte med ett sug över 20 kPa. </w:t>
      </w:r>
    </w:p>
    <w:p w14:paraId="704AB430" w14:textId="77777777" w:rsidR="00873B91" w:rsidRPr="00873B91" w:rsidRDefault="00873B91" w:rsidP="001C25AF">
      <w:pPr>
        <w:autoSpaceDE w:val="0"/>
        <w:autoSpaceDN w:val="0"/>
        <w:adjustRightInd w:val="0"/>
        <w:spacing w:after="0" w:line="240" w:lineRule="auto"/>
        <w:ind w:left="993" w:right="424"/>
        <w:rPr>
          <w:color w:val="000000"/>
        </w:rPr>
      </w:pPr>
      <w:r w:rsidRPr="00873B91">
        <w:rPr>
          <w:color w:val="000000"/>
        </w:rPr>
        <w:t xml:space="preserve">Lyssna med stetoskop efter varje sugning. </w:t>
      </w:r>
    </w:p>
    <w:p w14:paraId="7CEF848E" w14:textId="77777777" w:rsidR="00873B91" w:rsidRPr="00873B91" w:rsidRDefault="00873B91" w:rsidP="001C25AF">
      <w:pPr>
        <w:spacing w:after="0" w:line="240" w:lineRule="auto"/>
        <w:ind w:left="993" w:right="424"/>
        <w:rPr>
          <w:b/>
          <w:color w:val="000000"/>
        </w:rPr>
      </w:pPr>
    </w:p>
    <w:p w14:paraId="7213AF83" w14:textId="166CAD27" w:rsidR="00873B91" w:rsidRPr="00873B91" w:rsidRDefault="00873B91" w:rsidP="001C25AF">
      <w:pPr>
        <w:spacing w:after="0" w:line="240" w:lineRule="auto"/>
        <w:ind w:left="993" w:right="424"/>
        <w:rPr>
          <w:b/>
          <w:color w:val="000000"/>
        </w:rPr>
      </w:pPr>
      <w:r w:rsidRPr="00873B91">
        <w:rPr>
          <w:b/>
          <w:color w:val="000000"/>
        </w:rPr>
        <w:t>Barnet skall endast sugas vid behov och inte för säkerhets skull</w:t>
      </w:r>
    </w:p>
    <w:p w14:paraId="78412355" w14:textId="77777777" w:rsidR="00873B91" w:rsidRPr="00873B91" w:rsidRDefault="00873B91" w:rsidP="001C25AF">
      <w:pPr>
        <w:spacing w:after="0" w:line="240" w:lineRule="auto"/>
        <w:ind w:left="993" w:right="424"/>
        <w:rPr>
          <w:b/>
          <w:color w:val="000000"/>
        </w:rPr>
      </w:pPr>
    </w:p>
    <w:p w14:paraId="75F55FB3" w14:textId="77777777" w:rsidR="00873B91" w:rsidRPr="00873B91" w:rsidRDefault="00873B91" w:rsidP="001C25AF">
      <w:pPr>
        <w:spacing w:after="0" w:line="240" w:lineRule="auto"/>
        <w:ind w:left="993" w:right="424"/>
        <w:rPr>
          <w:bCs/>
        </w:rPr>
      </w:pPr>
    </w:p>
    <w:p w14:paraId="61653E8D" w14:textId="77777777" w:rsidR="00873B91" w:rsidRPr="00873B91" w:rsidRDefault="00873B91" w:rsidP="001C25AF">
      <w:pPr>
        <w:tabs>
          <w:tab w:val="left" w:pos="3686"/>
          <w:tab w:val="left" w:pos="7088"/>
        </w:tabs>
        <w:spacing w:before="60" w:after="0" w:line="240" w:lineRule="auto"/>
        <w:ind w:left="993" w:right="424"/>
        <w:rPr>
          <w:rFonts w:ascii="Times New Roman Fet" w:hAnsi="Times New Roman Fet"/>
          <w:b/>
          <w:noProof/>
          <w:sz w:val="20"/>
        </w:rPr>
      </w:pPr>
      <w:r w:rsidRPr="00873B91">
        <w:rPr>
          <w:rFonts w:ascii="Times New Roman Fet" w:hAnsi="Times New Roman Fet"/>
          <w:b/>
          <w:noProof/>
          <w:sz w:val="20"/>
        </w:rPr>
        <w:t xml:space="preserve"> </w:t>
      </w:r>
    </w:p>
    <w:p w14:paraId="041D900D" w14:textId="77777777" w:rsidR="00873B91" w:rsidRPr="00873B91" w:rsidRDefault="00873B91" w:rsidP="001C25AF">
      <w:pPr>
        <w:spacing w:after="0" w:line="240" w:lineRule="auto"/>
        <w:ind w:left="993" w:right="424"/>
        <w:rPr>
          <w:sz w:val="20"/>
          <w:szCs w:val="20"/>
        </w:rPr>
      </w:pPr>
    </w:p>
    <w:p w14:paraId="7D2BFA9E" w14:textId="77777777" w:rsidR="00873B91" w:rsidRPr="00873B91" w:rsidRDefault="00873B91" w:rsidP="001C25AF">
      <w:pPr>
        <w:tabs>
          <w:tab w:val="left" w:pos="2268"/>
          <w:tab w:val="left" w:pos="3686"/>
          <w:tab w:val="left" w:pos="5103"/>
          <w:tab w:val="left" w:pos="6521"/>
          <w:tab w:val="left" w:pos="7088"/>
          <w:tab w:val="left" w:pos="7938"/>
        </w:tabs>
        <w:spacing w:before="60" w:after="0" w:line="240" w:lineRule="auto"/>
        <w:ind w:left="993" w:right="424"/>
        <w:rPr>
          <w:bCs/>
          <w:iCs/>
          <w:noProof/>
          <w:sz w:val="16"/>
          <w:szCs w:val="16"/>
        </w:rPr>
      </w:pPr>
    </w:p>
    <w:bookmarkEnd w:id="0"/>
    <w:p w14:paraId="76B9F95B" w14:textId="24513497" w:rsidR="00536A5A" w:rsidRPr="00536A5A" w:rsidRDefault="00536A5A" w:rsidP="001C25AF">
      <w:pPr>
        <w:spacing w:after="0" w:line="240" w:lineRule="auto"/>
        <w:ind w:left="993" w:right="424"/>
      </w:pPr>
    </w:p>
    <w:sectPr w:rsidR="00536A5A" w:rsidRPr="00536A5A" w:rsidSect="00873B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5069431">
    <w:abstractNumId w:val="18"/>
  </w:num>
  <w:num w:numId="2" w16cid:durableId="825824418">
    <w:abstractNumId w:val="15"/>
  </w:num>
  <w:num w:numId="3" w16cid:durableId="1366372809">
    <w:abstractNumId w:val="0"/>
  </w:num>
  <w:num w:numId="4" w16cid:durableId="2058433885">
    <w:abstractNumId w:val="7"/>
  </w:num>
  <w:num w:numId="5" w16cid:durableId="158808864">
    <w:abstractNumId w:val="16"/>
  </w:num>
  <w:num w:numId="6" w16cid:durableId="1541357112">
    <w:abstractNumId w:val="2"/>
  </w:num>
  <w:num w:numId="7" w16cid:durableId="1075398307">
    <w:abstractNumId w:val="12"/>
  </w:num>
  <w:num w:numId="8" w16cid:durableId="1580629111">
    <w:abstractNumId w:val="9"/>
  </w:num>
  <w:num w:numId="9" w16cid:durableId="967707419">
    <w:abstractNumId w:val="1"/>
  </w:num>
  <w:num w:numId="10" w16cid:durableId="932515794">
    <w:abstractNumId w:val="1"/>
  </w:num>
  <w:num w:numId="11" w16cid:durableId="588660868">
    <w:abstractNumId w:val="3"/>
  </w:num>
  <w:num w:numId="12" w16cid:durableId="1691906455">
    <w:abstractNumId w:val="4"/>
  </w:num>
  <w:num w:numId="13" w16cid:durableId="1190529216">
    <w:abstractNumId w:val="14"/>
  </w:num>
  <w:num w:numId="14" w16cid:durableId="1841850023">
    <w:abstractNumId w:val="10"/>
  </w:num>
  <w:num w:numId="15" w16cid:durableId="173542851">
    <w:abstractNumId w:val="8"/>
  </w:num>
  <w:num w:numId="16" w16cid:durableId="1551728222">
    <w:abstractNumId w:val="13"/>
  </w:num>
  <w:num w:numId="17" w16cid:durableId="2124765716">
    <w:abstractNumId w:val="5"/>
  </w:num>
  <w:num w:numId="18" w16cid:durableId="1766264313">
    <w:abstractNumId w:val="11"/>
  </w:num>
  <w:num w:numId="19" w16cid:durableId="1108694820">
    <w:abstractNumId w:val="17"/>
  </w:num>
  <w:num w:numId="20" w16cid:durableId="11050749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5AF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B91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18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139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Sugning av intuberade ban</dc:title>
  <dc:subject/>
  <dc:creator>patrik.jens.johansson@vgregion.se</dc:creator>
  <keywords/>
  <lastModifiedBy>Carina Isbrand Fransson</lastModifiedBy>
  <revision>4</revision>
  <lastPrinted>2016-03-31T10:56:00.0000000Z</lastPrinted>
  <dcterms:created xsi:type="dcterms:W3CDTF">2022-05-23T03:48:00.0000000Z</dcterms:created>
  <dcterms:modified xsi:type="dcterms:W3CDTF">2024-01-15T11:34:00.0000000Z</dcterms:modified>
</coreProperties>
</file>