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2F3AD052" w:rsidR="00184167" w:rsidRDefault="00864870" w:rsidP="005257BB">
      <w:pPr>
        <w:pStyle w:val="Rubrik1"/>
        <w:spacing w:line="360" w:lineRule="auto"/>
      </w:pPr>
      <w:bookmarkStart w:id="0" w:name="_Toc220568379"/>
      <w:bookmarkStart w:id="1" w:name="_Toc220568517"/>
      <w:bookmarkStart w:id="2" w:name="_Toc220568619"/>
      <w:bookmarkStart w:id="3" w:name="_Toc220568705"/>
      <w:r>
        <w:t>Trauma – Stor brännskada</w:t>
      </w:r>
      <w:bookmarkEnd w:id="0"/>
      <w:bookmarkEnd w:id="1"/>
      <w:bookmarkEnd w:id="2"/>
      <w:bookmarkEnd w:id="3"/>
      <w:r w:rsidR="00A264BE" w:rsidRPr="005A627D">
        <w:t xml:space="preserve"> </w:t>
      </w:r>
      <w:bookmarkStart w:id="4" w:name="_Toc321146591"/>
    </w:p>
    <w:p w14:paraId="5C4D7AA7" w14:textId="6B946C76" w:rsidR="00864870" w:rsidRDefault="00864870" w:rsidP="005257BB">
      <w:pPr>
        <w:pStyle w:val="Rubrik2"/>
        <w:spacing w:line="360" w:lineRule="auto"/>
        <w:ind w:right="-143"/>
      </w:pPr>
      <w:bookmarkStart w:id="5" w:name="_Toc220568359"/>
      <w:bookmarkStart w:id="6" w:name="_Toc220568518"/>
      <w:bookmarkStart w:id="7" w:name="_Toc220568620"/>
      <w:bookmarkStart w:id="8" w:name="_Toc220568706"/>
      <w:bookmarkStart w:id="9" w:name="_Toc100327184"/>
      <w:bookmarkEnd w:id="4"/>
      <w:r>
        <w:t>Akut information</w:t>
      </w:r>
      <w:bookmarkEnd w:id="5"/>
      <w:bookmarkEnd w:id="6"/>
      <w:bookmarkEnd w:id="7"/>
      <w:bookmarkEnd w:id="8"/>
    </w:p>
    <w:p w14:paraId="6CF78F45" w14:textId="44465BFA" w:rsidR="009240E6" w:rsidRPr="00B81352" w:rsidRDefault="009240E6" w:rsidP="00B81352">
      <w:pPr>
        <w:pStyle w:val="Liststycke"/>
        <w:numPr>
          <w:ilvl w:val="0"/>
          <w:numId w:val="37"/>
        </w:numPr>
        <w:rPr>
          <w:b/>
          <w:bCs/>
        </w:rPr>
      </w:pPr>
      <w:r w:rsidRPr="00C9498E">
        <w:t>I första hand tar mellanjouren på kirurgen kontakt med plastikkirurgen på Sahlgrenska Universitetssjukhus som nås via SU växel på telefonnummer 00</w:t>
      </w:r>
      <w:r w:rsidRPr="00B81352">
        <w:rPr>
          <w:b/>
          <w:bCs/>
        </w:rPr>
        <w:t>031-342 00 00.</w:t>
      </w:r>
    </w:p>
    <w:p w14:paraId="4839C35F" w14:textId="5D3C4A34" w:rsidR="009240E6" w:rsidRPr="00C9498E" w:rsidRDefault="009240E6" w:rsidP="00B81352">
      <w:pPr>
        <w:pStyle w:val="Liststycke"/>
        <w:numPr>
          <w:ilvl w:val="0"/>
          <w:numId w:val="37"/>
        </w:numPr>
      </w:pPr>
      <w:r w:rsidRPr="00C9498E">
        <w:t>Brännskadejour på Brännskadecentrum, Linköpings Universitetssjukhus nås via Region Östergötlands växel på telefonnummer 00</w:t>
      </w:r>
      <w:r w:rsidRPr="00B81352">
        <w:rPr>
          <w:b/>
          <w:bCs/>
        </w:rPr>
        <w:t>010-103 00 00</w:t>
      </w:r>
      <w:r w:rsidRPr="00C9498E">
        <w:t>.</w:t>
      </w:r>
    </w:p>
    <w:p w14:paraId="4FB770AE" w14:textId="4B32475F" w:rsidR="009240E6" w:rsidRPr="00C9498E" w:rsidRDefault="009240E6" w:rsidP="00B81352">
      <w:pPr>
        <w:pStyle w:val="Liststycke"/>
        <w:numPr>
          <w:ilvl w:val="1"/>
          <w:numId w:val="37"/>
        </w:numPr>
        <w:ind w:right="565"/>
      </w:pPr>
      <w:r w:rsidRPr="00C9498E">
        <w:t xml:space="preserve">Brännskadecentrum (avdelningen) nås på telefonnummer </w:t>
      </w:r>
      <w:r w:rsidRPr="00C9498E">
        <w:br/>
        <w:t>00</w:t>
      </w:r>
      <w:r w:rsidRPr="00B81352">
        <w:rPr>
          <w:b/>
          <w:bCs/>
        </w:rPr>
        <w:t>010-103 11 54.</w:t>
      </w:r>
    </w:p>
    <w:p w14:paraId="23CFC4EE" w14:textId="642C7609" w:rsidR="008779AB" w:rsidRPr="008779AB" w:rsidRDefault="009240E6" w:rsidP="008779AB">
      <w:pPr>
        <w:pStyle w:val="Liststycke"/>
        <w:numPr>
          <w:ilvl w:val="1"/>
          <w:numId w:val="37"/>
        </w:numPr>
      </w:pPr>
      <w:r w:rsidRPr="00C9498E">
        <w:t xml:space="preserve">Brännskadecentrum (avdelningen), Akademiska sjukhuset i Uppsala nås på telefonnummer </w:t>
      </w:r>
      <w:r w:rsidR="00B81352">
        <w:br/>
      </w:r>
      <w:r w:rsidRPr="00C9498E">
        <w:t>00</w:t>
      </w:r>
      <w:r w:rsidRPr="00B81352">
        <w:rPr>
          <w:b/>
          <w:bCs/>
        </w:rPr>
        <w:t>018- 611 04 60.</w:t>
      </w:r>
    </w:p>
    <w:p w14:paraId="59EF9877" w14:textId="527D165D" w:rsidR="009240E6" w:rsidRPr="00C9498E" w:rsidRDefault="009240E6" w:rsidP="008779AB">
      <w:pPr>
        <w:pStyle w:val="Liststycke"/>
        <w:numPr>
          <w:ilvl w:val="0"/>
          <w:numId w:val="37"/>
        </w:numPr>
      </w:pPr>
      <w:r w:rsidRPr="008779AB">
        <w:rPr>
          <w:b/>
          <w:bCs/>
        </w:rPr>
        <w:t xml:space="preserve">Regional traumabakjour </w:t>
      </w:r>
      <w:r w:rsidRPr="00C9498E">
        <w:t>00</w:t>
      </w:r>
      <w:r w:rsidRPr="008779AB">
        <w:rPr>
          <w:b/>
          <w:bCs/>
        </w:rPr>
        <w:t xml:space="preserve">031-342 14 30. </w:t>
      </w:r>
      <w:r w:rsidRPr="00C9498E">
        <w:t xml:space="preserve">Genom knappval nås traumabakjour SU eller bakjour barnkirurgi på DSBUS för barn yngre än 16 år. </w:t>
      </w:r>
    </w:p>
    <w:p w14:paraId="720C5A82" w14:textId="77777777" w:rsidR="008779AB" w:rsidRDefault="008779AB" w:rsidP="00F72E8C"/>
    <w:p w14:paraId="57B8F9A7" w14:textId="10C5098F" w:rsidR="009240E6" w:rsidRPr="00C9498E" w:rsidRDefault="009240E6" w:rsidP="00F72E8C">
      <w:r w:rsidRPr="00C9498E">
        <w:t>Parkland formeln</w:t>
      </w:r>
    </w:p>
    <w:p w14:paraId="6E4E4F23" w14:textId="77777777" w:rsidR="009240E6" w:rsidRPr="00C9498E" w:rsidRDefault="009240E6" w:rsidP="005257BB">
      <w:r w:rsidRPr="00C9498E">
        <w:t>2-4ml x kg x % bränd kroppsyta.</w:t>
      </w:r>
    </w:p>
    <w:p w14:paraId="4D3ED8E4" w14:textId="77777777" w:rsidR="009240E6" w:rsidRPr="00C9498E" w:rsidRDefault="009240E6" w:rsidP="005257BB">
      <w:r w:rsidRPr="00C9498E">
        <w:t>Halva volymen de första 8 timmarna och resterande de följande 16 timmarna.</w:t>
      </w:r>
    </w:p>
    <w:p w14:paraId="11BC1DCA" w14:textId="468A2D46" w:rsidR="009A32ED" w:rsidRDefault="008779AB" w:rsidP="005257BB">
      <w:pPr>
        <w:pStyle w:val="Rubrik2"/>
        <w:spacing w:line="360" w:lineRule="auto"/>
        <w:ind w:right="-143"/>
      </w:pPr>
      <w:bookmarkStart w:id="10" w:name="_Toc220568360"/>
      <w:r>
        <w:lastRenderedPageBreak/>
        <w:br/>
      </w:r>
      <w:bookmarkStart w:id="11" w:name="_Toc220568519"/>
      <w:bookmarkStart w:id="12" w:name="_Toc220568621"/>
      <w:bookmarkStart w:id="13" w:name="_Toc220568707"/>
      <w:r w:rsidR="009A32ED">
        <w:t>Förändringar sedan föregående version</w:t>
      </w:r>
      <w:bookmarkEnd w:id="9"/>
      <w:bookmarkEnd w:id="10"/>
      <w:bookmarkEnd w:id="11"/>
      <w:bookmarkEnd w:id="12"/>
      <w:bookmarkEnd w:id="13"/>
    </w:p>
    <w:p w14:paraId="4EA6C4B6" w14:textId="071B54D2" w:rsidR="009A32ED" w:rsidRPr="00BD429E" w:rsidRDefault="00BD429E" w:rsidP="005257BB">
      <w:pPr>
        <w:ind w:right="-143"/>
        <w:rPr>
          <w:b/>
          <w:bCs/>
        </w:rPr>
      </w:pPr>
      <w:r>
        <w:t>Byte av tubfixering vid brännskada i ansiktet.</w:t>
      </w:r>
    </w:p>
    <w:p w14:paraId="6660DA9D" w14:textId="2A8EC736" w:rsidR="00B405A1" w:rsidRDefault="00B405A1" w:rsidP="005257BB">
      <w:pPr>
        <w:pStyle w:val="Rubrik2"/>
        <w:spacing w:line="360" w:lineRule="auto"/>
      </w:pPr>
      <w:bookmarkStart w:id="14" w:name="_Toc220568361"/>
      <w:bookmarkStart w:id="15" w:name="_Toc220568520"/>
      <w:bookmarkStart w:id="16" w:name="_Toc220568622"/>
      <w:bookmarkStart w:id="17" w:name="_Toc220568708"/>
      <w:bookmarkStart w:id="18" w:name="_Toc72840807"/>
      <w:r>
        <w:t>Innehållsförteckning</w:t>
      </w:r>
      <w:bookmarkEnd w:id="14"/>
      <w:bookmarkEnd w:id="15"/>
      <w:bookmarkEnd w:id="16"/>
      <w:bookmarkEnd w:id="17"/>
    </w:p>
    <w:sdt>
      <w:sdtPr>
        <w:id w:val="1742680212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44E00C20" w14:textId="0F013F70" w:rsidR="00182AB2" w:rsidRPr="00523A77" w:rsidRDefault="00186BE8" w:rsidP="00182AB2">
          <w:pPr>
            <w:pStyle w:val="Innehll1"/>
            <w:rPr>
              <w:rFonts w:eastAsiaTheme="minorEastAsia" w:cstheme="minorBidi"/>
              <w:b/>
              <w:bCs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20568709" w:history="1">
            <w:r w:rsidR="00182AB2" w:rsidRPr="00523A77">
              <w:rPr>
                <w:rStyle w:val="Hyperlnk"/>
                <w:rFonts w:eastAsia="MS Gothic"/>
                <w:b/>
                <w:bCs/>
                <w:noProof/>
              </w:rPr>
              <w:t>Denna rutin gäller för</w:t>
            </w:r>
            <w:r w:rsidR="00182AB2" w:rsidRPr="00523A77">
              <w:rPr>
                <w:b/>
                <w:bCs/>
                <w:noProof/>
                <w:webHidden/>
              </w:rPr>
              <w:tab/>
            </w:r>
            <w:r w:rsidR="00182AB2" w:rsidRPr="00523A77">
              <w:rPr>
                <w:b/>
                <w:bCs/>
                <w:noProof/>
                <w:webHidden/>
              </w:rPr>
              <w:fldChar w:fldCharType="begin"/>
            </w:r>
            <w:r w:rsidR="00182AB2" w:rsidRPr="00523A77">
              <w:rPr>
                <w:b/>
                <w:bCs/>
                <w:noProof/>
                <w:webHidden/>
              </w:rPr>
              <w:instrText xml:space="preserve"> PAGEREF _Toc220568709 \h </w:instrText>
            </w:r>
            <w:r w:rsidR="00182AB2" w:rsidRPr="00523A77">
              <w:rPr>
                <w:b/>
                <w:bCs/>
                <w:noProof/>
                <w:webHidden/>
              </w:rPr>
            </w:r>
            <w:r w:rsidR="00182AB2" w:rsidRPr="00523A77">
              <w:rPr>
                <w:b/>
                <w:bCs/>
                <w:noProof/>
                <w:webHidden/>
              </w:rPr>
              <w:fldChar w:fldCharType="separate"/>
            </w:r>
            <w:r w:rsidR="00662CE8">
              <w:rPr>
                <w:b/>
                <w:bCs/>
                <w:noProof/>
                <w:webHidden/>
              </w:rPr>
              <w:t>2</w:t>
            </w:r>
            <w:r w:rsidR="00182AB2" w:rsidRPr="00523A77">
              <w:rPr>
                <w:b/>
                <w:bCs/>
                <w:noProof/>
                <w:webHidden/>
              </w:rPr>
              <w:fldChar w:fldCharType="end"/>
            </w:r>
          </w:hyperlink>
        </w:p>
        <w:p w14:paraId="623E00B7" w14:textId="091366EB" w:rsidR="00182AB2" w:rsidRPr="00523A77" w:rsidRDefault="00182AB2" w:rsidP="00182AB2">
          <w:pPr>
            <w:pStyle w:val="Innehll2"/>
            <w:rPr>
              <w:rFonts w:eastAsiaTheme="minorEastAsia" w:cstheme="minorBidi"/>
              <w:kern w:val="2"/>
              <w14:ligatures w14:val="standardContextual"/>
            </w:rPr>
          </w:pPr>
          <w:hyperlink w:anchor="_Toc220568710" w:history="1">
            <w:r w:rsidRPr="00523A77">
              <w:rPr>
                <w:rStyle w:val="Hyperlnk"/>
                <w:b/>
                <w:bCs/>
              </w:rPr>
              <w:t>Bakgrund</w:t>
            </w:r>
            <w:r w:rsidRPr="00523A77">
              <w:rPr>
                <w:webHidden/>
              </w:rPr>
              <w:tab/>
            </w:r>
            <w:r w:rsidRPr="00523A77">
              <w:rPr>
                <w:webHidden/>
              </w:rPr>
              <w:fldChar w:fldCharType="begin"/>
            </w:r>
            <w:r w:rsidRPr="00523A77">
              <w:rPr>
                <w:webHidden/>
              </w:rPr>
              <w:instrText xml:space="preserve"> PAGEREF _Toc220568710 \h </w:instrText>
            </w:r>
            <w:r w:rsidRPr="00523A77">
              <w:rPr>
                <w:webHidden/>
              </w:rPr>
            </w:r>
            <w:r w:rsidRPr="00523A77">
              <w:rPr>
                <w:webHidden/>
              </w:rPr>
              <w:fldChar w:fldCharType="separate"/>
            </w:r>
            <w:r w:rsidR="00662CE8">
              <w:rPr>
                <w:webHidden/>
              </w:rPr>
              <w:t>2</w:t>
            </w:r>
            <w:r w:rsidRPr="00523A77">
              <w:rPr>
                <w:webHidden/>
              </w:rPr>
              <w:fldChar w:fldCharType="end"/>
            </w:r>
          </w:hyperlink>
        </w:p>
        <w:p w14:paraId="7FAE4531" w14:textId="23A3FC79" w:rsidR="00182AB2" w:rsidRPr="00523A77" w:rsidRDefault="00182AB2" w:rsidP="00182AB2">
          <w:pPr>
            <w:pStyle w:val="Innehll2"/>
            <w:rPr>
              <w:rFonts w:eastAsiaTheme="minorEastAsia" w:cstheme="minorBidi"/>
              <w:kern w:val="2"/>
              <w14:ligatures w14:val="standardContextual"/>
            </w:rPr>
          </w:pPr>
          <w:hyperlink w:anchor="_Toc220568711" w:history="1">
            <w:r w:rsidRPr="00523A77">
              <w:rPr>
                <w:rStyle w:val="Hyperlnk"/>
                <w:b/>
                <w:bCs/>
              </w:rPr>
              <w:t>Syfte</w:t>
            </w:r>
            <w:r w:rsidRPr="00523A77">
              <w:rPr>
                <w:webHidden/>
              </w:rPr>
              <w:tab/>
            </w:r>
            <w:r w:rsidRPr="00523A77">
              <w:rPr>
                <w:webHidden/>
              </w:rPr>
              <w:fldChar w:fldCharType="begin"/>
            </w:r>
            <w:r w:rsidRPr="00523A77">
              <w:rPr>
                <w:webHidden/>
              </w:rPr>
              <w:instrText xml:space="preserve"> PAGEREF _Toc220568711 \h </w:instrText>
            </w:r>
            <w:r w:rsidRPr="00523A77">
              <w:rPr>
                <w:webHidden/>
              </w:rPr>
            </w:r>
            <w:r w:rsidRPr="00523A77">
              <w:rPr>
                <w:webHidden/>
              </w:rPr>
              <w:fldChar w:fldCharType="separate"/>
            </w:r>
            <w:r w:rsidR="00662CE8">
              <w:rPr>
                <w:webHidden/>
              </w:rPr>
              <w:t>3</w:t>
            </w:r>
            <w:r w:rsidRPr="00523A77">
              <w:rPr>
                <w:webHidden/>
              </w:rPr>
              <w:fldChar w:fldCharType="end"/>
            </w:r>
          </w:hyperlink>
        </w:p>
        <w:p w14:paraId="5BA16B66" w14:textId="1D1FC9F1" w:rsidR="00182AB2" w:rsidRPr="00523A77" w:rsidRDefault="00182AB2" w:rsidP="00182AB2">
          <w:pPr>
            <w:pStyle w:val="Innehll2"/>
            <w:rPr>
              <w:rFonts w:eastAsiaTheme="minorEastAsia" w:cstheme="minorBidi"/>
              <w:kern w:val="2"/>
              <w14:ligatures w14:val="standardContextual"/>
            </w:rPr>
          </w:pPr>
          <w:hyperlink w:anchor="_Toc220568712" w:history="1">
            <w:r w:rsidRPr="00523A77">
              <w:rPr>
                <w:rStyle w:val="Hyperlnk"/>
                <w:b/>
                <w:bCs/>
              </w:rPr>
              <w:t>Utförande</w:t>
            </w:r>
            <w:r w:rsidRPr="00523A77">
              <w:rPr>
                <w:webHidden/>
              </w:rPr>
              <w:tab/>
            </w:r>
            <w:r w:rsidRPr="00523A77">
              <w:rPr>
                <w:webHidden/>
              </w:rPr>
              <w:fldChar w:fldCharType="begin"/>
            </w:r>
            <w:r w:rsidRPr="00523A77">
              <w:rPr>
                <w:webHidden/>
              </w:rPr>
              <w:instrText xml:space="preserve"> PAGEREF _Toc220568712 \h </w:instrText>
            </w:r>
            <w:r w:rsidRPr="00523A77">
              <w:rPr>
                <w:webHidden/>
              </w:rPr>
            </w:r>
            <w:r w:rsidRPr="00523A77">
              <w:rPr>
                <w:webHidden/>
              </w:rPr>
              <w:fldChar w:fldCharType="separate"/>
            </w:r>
            <w:r w:rsidR="00662CE8">
              <w:rPr>
                <w:webHidden/>
              </w:rPr>
              <w:t>3</w:t>
            </w:r>
            <w:r w:rsidRPr="00523A77">
              <w:rPr>
                <w:webHidden/>
              </w:rPr>
              <w:fldChar w:fldCharType="end"/>
            </w:r>
          </w:hyperlink>
        </w:p>
        <w:p w14:paraId="5AA218F8" w14:textId="0A4E7802" w:rsidR="00182AB2" w:rsidRPr="00523A77" w:rsidRDefault="00182AB2">
          <w:pPr>
            <w:pStyle w:val="Innehll3"/>
            <w:tabs>
              <w:tab w:val="right" w:leader="dot" w:pos="8919"/>
            </w:tabs>
            <w:rPr>
              <w:rFonts w:eastAsiaTheme="minorEastAsia" w:cstheme="minorBidi"/>
              <w:noProof/>
              <w:kern w:val="2"/>
              <w14:ligatures w14:val="standardContextual"/>
            </w:rPr>
          </w:pPr>
          <w:hyperlink w:anchor="_Toc220568713" w:history="1">
            <w:r w:rsidRPr="00523A77">
              <w:rPr>
                <w:rStyle w:val="Hyperlnk"/>
                <w:rFonts w:eastAsia="MS Gothic"/>
                <w:noProof/>
              </w:rPr>
              <w:t>Åtgärd på traumarummet</w:t>
            </w:r>
            <w:r w:rsidRPr="00523A77">
              <w:rPr>
                <w:noProof/>
                <w:webHidden/>
              </w:rPr>
              <w:tab/>
            </w:r>
            <w:r w:rsidRPr="00523A77">
              <w:rPr>
                <w:noProof/>
                <w:webHidden/>
              </w:rPr>
              <w:fldChar w:fldCharType="begin"/>
            </w:r>
            <w:r w:rsidRPr="00523A77">
              <w:rPr>
                <w:noProof/>
                <w:webHidden/>
              </w:rPr>
              <w:instrText xml:space="preserve"> PAGEREF _Toc220568713 \h </w:instrText>
            </w:r>
            <w:r w:rsidRPr="00523A77">
              <w:rPr>
                <w:noProof/>
                <w:webHidden/>
              </w:rPr>
            </w:r>
            <w:r w:rsidRPr="00523A77">
              <w:rPr>
                <w:noProof/>
                <w:webHidden/>
              </w:rPr>
              <w:fldChar w:fldCharType="separate"/>
            </w:r>
            <w:r w:rsidR="00662CE8">
              <w:rPr>
                <w:noProof/>
                <w:webHidden/>
              </w:rPr>
              <w:t>3</w:t>
            </w:r>
            <w:r w:rsidRPr="00523A77">
              <w:rPr>
                <w:noProof/>
                <w:webHidden/>
              </w:rPr>
              <w:fldChar w:fldCharType="end"/>
            </w:r>
          </w:hyperlink>
        </w:p>
        <w:p w14:paraId="17A4D809" w14:textId="6A7D9A82" w:rsidR="00182AB2" w:rsidRPr="00523A77" w:rsidRDefault="00182AB2">
          <w:pPr>
            <w:pStyle w:val="Innehll3"/>
            <w:tabs>
              <w:tab w:val="right" w:leader="dot" w:pos="8919"/>
            </w:tabs>
            <w:rPr>
              <w:rFonts w:eastAsiaTheme="minorEastAsia" w:cstheme="minorBidi"/>
              <w:noProof/>
              <w:kern w:val="2"/>
              <w14:ligatures w14:val="standardContextual"/>
            </w:rPr>
          </w:pPr>
          <w:hyperlink w:anchor="_Toc220568714" w:history="1">
            <w:r w:rsidRPr="00523A77">
              <w:rPr>
                <w:rStyle w:val="Hyperlnk"/>
                <w:rFonts w:eastAsia="MS Gothic"/>
                <w:noProof/>
              </w:rPr>
              <w:t>På IVA</w:t>
            </w:r>
            <w:r w:rsidRPr="00523A77">
              <w:rPr>
                <w:noProof/>
                <w:webHidden/>
              </w:rPr>
              <w:tab/>
            </w:r>
            <w:r w:rsidRPr="00523A77">
              <w:rPr>
                <w:noProof/>
                <w:webHidden/>
              </w:rPr>
              <w:fldChar w:fldCharType="begin"/>
            </w:r>
            <w:r w:rsidRPr="00523A77">
              <w:rPr>
                <w:noProof/>
                <w:webHidden/>
              </w:rPr>
              <w:instrText xml:space="preserve"> PAGEREF _Toc220568714 \h </w:instrText>
            </w:r>
            <w:r w:rsidRPr="00523A77">
              <w:rPr>
                <w:noProof/>
                <w:webHidden/>
              </w:rPr>
            </w:r>
            <w:r w:rsidRPr="00523A77">
              <w:rPr>
                <w:noProof/>
                <w:webHidden/>
              </w:rPr>
              <w:fldChar w:fldCharType="separate"/>
            </w:r>
            <w:r w:rsidR="00662CE8">
              <w:rPr>
                <w:noProof/>
                <w:webHidden/>
              </w:rPr>
              <w:t>5</w:t>
            </w:r>
            <w:r w:rsidRPr="00523A77">
              <w:rPr>
                <w:noProof/>
                <w:webHidden/>
              </w:rPr>
              <w:fldChar w:fldCharType="end"/>
            </w:r>
          </w:hyperlink>
        </w:p>
        <w:p w14:paraId="2A008100" w14:textId="05146B4B" w:rsidR="00182AB2" w:rsidRPr="00523A77" w:rsidRDefault="00182AB2">
          <w:pPr>
            <w:pStyle w:val="Innehll3"/>
            <w:tabs>
              <w:tab w:val="right" w:leader="dot" w:pos="8919"/>
            </w:tabs>
            <w:rPr>
              <w:rFonts w:eastAsiaTheme="minorEastAsia" w:cstheme="minorBidi"/>
              <w:noProof/>
              <w:kern w:val="2"/>
              <w14:ligatures w14:val="standardContextual"/>
            </w:rPr>
          </w:pPr>
          <w:hyperlink w:anchor="_Toc220568715" w:history="1">
            <w:r w:rsidRPr="00523A77">
              <w:rPr>
                <w:rStyle w:val="Hyperlnk"/>
                <w:rFonts w:eastAsia="MS Gothic"/>
                <w:noProof/>
              </w:rPr>
              <w:t>Brännskada hos barn</w:t>
            </w:r>
            <w:r w:rsidRPr="00523A77">
              <w:rPr>
                <w:noProof/>
                <w:webHidden/>
              </w:rPr>
              <w:tab/>
            </w:r>
            <w:r w:rsidRPr="00523A77">
              <w:rPr>
                <w:noProof/>
                <w:webHidden/>
              </w:rPr>
              <w:fldChar w:fldCharType="begin"/>
            </w:r>
            <w:r w:rsidRPr="00523A77">
              <w:rPr>
                <w:noProof/>
                <w:webHidden/>
              </w:rPr>
              <w:instrText xml:space="preserve"> PAGEREF _Toc220568715 \h </w:instrText>
            </w:r>
            <w:r w:rsidRPr="00523A77">
              <w:rPr>
                <w:noProof/>
                <w:webHidden/>
              </w:rPr>
            </w:r>
            <w:r w:rsidRPr="00523A77">
              <w:rPr>
                <w:noProof/>
                <w:webHidden/>
              </w:rPr>
              <w:fldChar w:fldCharType="separate"/>
            </w:r>
            <w:r w:rsidR="00662CE8">
              <w:rPr>
                <w:noProof/>
                <w:webHidden/>
              </w:rPr>
              <w:t>8</w:t>
            </w:r>
            <w:r w:rsidRPr="00523A77">
              <w:rPr>
                <w:noProof/>
                <w:webHidden/>
              </w:rPr>
              <w:fldChar w:fldCharType="end"/>
            </w:r>
          </w:hyperlink>
        </w:p>
        <w:p w14:paraId="7061AB86" w14:textId="64B2C730" w:rsidR="00182AB2" w:rsidRPr="00523A77" w:rsidRDefault="00182AB2">
          <w:pPr>
            <w:pStyle w:val="Innehll3"/>
            <w:tabs>
              <w:tab w:val="right" w:leader="dot" w:pos="8919"/>
            </w:tabs>
            <w:rPr>
              <w:rFonts w:eastAsiaTheme="minorEastAsia" w:cstheme="minorBidi"/>
              <w:noProof/>
              <w:kern w:val="2"/>
              <w14:ligatures w14:val="standardContextual"/>
            </w:rPr>
          </w:pPr>
          <w:hyperlink w:anchor="_Toc220568716" w:history="1">
            <w:r w:rsidRPr="00523A77">
              <w:rPr>
                <w:rStyle w:val="Hyperlnk"/>
                <w:rFonts w:eastAsia="MS Gothic"/>
                <w:noProof/>
              </w:rPr>
              <w:t>Bedömning av brännskada</w:t>
            </w:r>
            <w:r w:rsidRPr="00523A77">
              <w:rPr>
                <w:noProof/>
                <w:webHidden/>
              </w:rPr>
              <w:tab/>
            </w:r>
            <w:r w:rsidRPr="00523A77">
              <w:rPr>
                <w:noProof/>
                <w:webHidden/>
              </w:rPr>
              <w:fldChar w:fldCharType="begin"/>
            </w:r>
            <w:r w:rsidRPr="00523A77">
              <w:rPr>
                <w:noProof/>
                <w:webHidden/>
              </w:rPr>
              <w:instrText xml:space="preserve"> PAGEREF _Toc220568716 \h </w:instrText>
            </w:r>
            <w:r w:rsidRPr="00523A77">
              <w:rPr>
                <w:noProof/>
                <w:webHidden/>
              </w:rPr>
            </w:r>
            <w:r w:rsidRPr="00523A77">
              <w:rPr>
                <w:noProof/>
                <w:webHidden/>
              </w:rPr>
              <w:fldChar w:fldCharType="separate"/>
            </w:r>
            <w:r w:rsidR="00662CE8">
              <w:rPr>
                <w:noProof/>
                <w:webHidden/>
              </w:rPr>
              <w:t>9</w:t>
            </w:r>
            <w:r w:rsidRPr="00523A77">
              <w:rPr>
                <w:noProof/>
                <w:webHidden/>
              </w:rPr>
              <w:fldChar w:fldCharType="end"/>
            </w:r>
          </w:hyperlink>
        </w:p>
        <w:p w14:paraId="6DFE1B4E" w14:textId="7578035A" w:rsidR="00182AB2" w:rsidRPr="00523A77" w:rsidRDefault="00182AB2">
          <w:pPr>
            <w:pStyle w:val="Innehll3"/>
            <w:tabs>
              <w:tab w:val="right" w:leader="dot" w:pos="8919"/>
            </w:tabs>
            <w:rPr>
              <w:rFonts w:eastAsiaTheme="minorEastAsia" w:cstheme="minorBidi"/>
              <w:noProof/>
              <w:kern w:val="2"/>
              <w14:ligatures w14:val="standardContextual"/>
            </w:rPr>
          </w:pPr>
          <w:hyperlink w:anchor="_Toc220568717" w:history="1">
            <w:r w:rsidRPr="00523A77">
              <w:rPr>
                <w:rStyle w:val="Hyperlnk"/>
                <w:rFonts w:eastAsia="MS Gothic"/>
                <w:noProof/>
              </w:rPr>
              <w:t>Brännskadedjup</w:t>
            </w:r>
            <w:r w:rsidRPr="00523A77">
              <w:rPr>
                <w:noProof/>
                <w:webHidden/>
              </w:rPr>
              <w:tab/>
            </w:r>
            <w:r w:rsidRPr="00523A77">
              <w:rPr>
                <w:noProof/>
                <w:webHidden/>
              </w:rPr>
              <w:fldChar w:fldCharType="begin"/>
            </w:r>
            <w:r w:rsidRPr="00523A77">
              <w:rPr>
                <w:noProof/>
                <w:webHidden/>
              </w:rPr>
              <w:instrText xml:space="preserve"> PAGEREF _Toc220568717 \h </w:instrText>
            </w:r>
            <w:r w:rsidRPr="00523A77">
              <w:rPr>
                <w:noProof/>
                <w:webHidden/>
              </w:rPr>
            </w:r>
            <w:r w:rsidRPr="00523A77">
              <w:rPr>
                <w:noProof/>
                <w:webHidden/>
              </w:rPr>
              <w:fldChar w:fldCharType="separate"/>
            </w:r>
            <w:r w:rsidR="00662CE8">
              <w:rPr>
                <w:noProof/>
                <w:webHidden/>
              </w:rPr>
              <w:t>9</w:t>
            </w:r>
            <w:r w:rsidRPr="00523A77">
              <w:rPr>
                <w:noProof/>
                <w:webHidden/>
              </w:rPr>
              <w:fldChar w:fldCharType="end"/>
            </w:r>
          </w:hyperlink>
        </w:p>
        <w:p w14:paraId="486A6144" w14:textId="74CFEE7D" w:rsidR="00182AB2" w:rsidRPr="00523A77" w:rsidRDefault="00182AB2">
          <w:pPr>
            <w:pStyle w:val="Innehll3"/>
            <w:tabs>
              <w:tab w:val="right" w:leader="dot" w:pos="8919"/>
            </w:tabs>
            <w:rPr>
              <w:rFonts w:eastAsiaTheme="minorEastAsia" w:cstheme="minorBidi"/>
              <w:noProof/>
              <w:kern w:val="2"/>
              <w14:ligatures w14:val="standardContextual"/>
            </w:rPr>
          </w:pPr>
          <w:hyperlink w:anchor="_Toc220568718" w:history="1">
            <w:r w:rsidRPr="00523A77">
              <w:rPr>
                <w:rStyle w:val="Hyperlnk"/>
                <w:rFonts w:eastAsia="MS Gothic"/>
                <w:noProof/>
              </w:rPr>
              <w:t>Utbredning</w:t>
            </w:r>
            <w:r w:rsidRPr="00523A77">
              <w:rPr>
                <w:noProof/>
                <w:webHidden/>
              </w:rPr>
              <w:tab/>
            </w:r>
            <w:r w:rsidRPr="00523A77">
              <w:rPr>
                <w:noProof/>
                <w:webHidden/>
              </w:rPr>
              <w:fldChar w:fldCharType="begin"/>
            </w:r>
            <w:r w:rsidRPr="00523A77">
              <w:rPr>
                <w:noProof/>
                <w:webHidden/>
              </w:rPr>
              <w:instrText xml:space="preserve"> PAGEREF _Toc220568718 \h </w:instrText>
            </w:r>
            <w:r w:rsidRPr="00523A77">
              <w:rPr>
                <w:noProof/>
                <w:webHidden/>
              </w:rPr>
            </w:r>
            <w:r w:rsidRPr="00523A77">
              <w:rPr>
                <w:noProof/>
                <w:webHidden/>
              </w:rPr>
              <w:fldChar w:fldCharType="separate"/>
            </w:r>
            <w:r w:rsidR="00662CE8">
              <w:rPr>
                <w:noProof/>
                <w:webHidden/>
              </w:rPr>
              <w:t>10</w:t>
            </w:r>
            <w:r w:rsidRPr="00523A77">
              <w:rPr>
                <w:noProof/>
                <w:webHidden/>
              </w:rPr>
              <w:fldChar w:fldCharType="end"/>
            </w:r>
          </w:hyperlink>
        </w:p>
        <w:p w14:paraId="34225721" w14:textId="75799BD2" w:rsidR="00182AB2" w:rsidRPr="00523A77" w:rsidRDefault="00182AB2">
          <w:pPr>
            <w:pStyle w:val="Innehll3"/>
            <w:tabs>
              <w:tab w:val="right" w:leader="dot" w:pos="8919"/>
            </w:tabs>
            <w:rPr>
              <w:rFonts w:eastAsiaTheme="minorEastAsia" w:cstheme="minorBidi"/>
              <w:noProof/>
              <w:kern w:val="2"/>
              <w14:ligatures w14:val="standardContextual"/>
            </w:rPr>
          </w:pPr>
          <w:hyperlink w:anchor="_Toc220568719" w:history="1">
            <w:r w:rsidRPr="00523A77">
              <w:rPr>
                <w:rStyle w:val="Hyperlnk"/>
                <w:rFonts w:eastAsia="MS Gothic"/>
                <w:noProof/>
              </w:rPr>
              <w:t>Kriterier för specialistvård</w:t>
            </w:r>
            <w:r w:rsidRPr="00523A77">
              <w:rPr>
                <w:noProof/>
                <w:webHidden/>
              </w:rPr>
              <w:tab/>
            </w:r>
            <w:r w:rsidRPr="00523A77">
              <w:rPr>
                <w:noProof/>
                <w:webHidden/>
              </w:rPr>
              <w:fldChar w:fldCharType="begin"/>
            </w:r>
            <w:r w:rsidRPr="00523A77">
              <w:rPr>
                <w:noProof/>
                <w:webHidden/>
              </w:rPr>
              <w:instrText xml:space="preserve"> PAGEREF _Toc220568719 \h </w:instrText>
            </w:r>
            <w:r w:rsidRPr="00523A77">
              <w:rPr>
                <w:noProof/>
                <w:webHidden/>
              </w:rPr>
            </w:r>
            <w:r w:rsidRPr="00523A77">
              <w:rPr>
                <w:noProof/>
                <w:webHidden/>
              </w:rPr>
              <w:fldChar w:fldCharType="separate"/>
            </w:r>
            <w:r w:rsidR="00662CE8">
              <w:rPr>
                <w:noProof/>
                <w:webHidden/>
              </w:rPr>
              <w:t>10</w:t>
            </w:r>
            <w:r w:rsidRPr="00523A77">
              <w:rPr>
                <w:noProof/>
                <w:webHidden/>
              </w:rPr>
              <w:fldChar w:fldCharType="end"/>
            </w:r>
          </w:hyperlink>
        </w:p>
        <w:p w14:paraId="24755645" w14:textId="394F4925" w:rsidR="00182AB2" w:rsidRPr="00523A77" w:rsidRDefault="00182AB2" w:rsidP="00182AB2">
          <w:pPr>
            <w:pStyle w:val="Innehll2"/>
            <w:rPr>
              <w:rFonts w:eastAsiaTheme="minorEastAsia" w:cstheme="minorBidi"/>
              <w:kern w:val="2"/>
              <w14:ligatures w14:val="standardContextual"/>
            </w:rPr>
          </w:pPr>
          <w:hyperlink w:anchor="_Toc220568720" w:history="1">
            <w:r w:rsidRPr="00523A77">
              <w:rPr>
                <w:rStyle w:val="Hyperlnk"/>
                <w:b/>
                <w:bCs/>
              </w:rPr>
              <w:t>Källförteckning</w:t>
            </w:r>
            <w:r w:rsidRPr="00523A77">
              <w:rPr>
                <w:webHidden/>
              </w:rPr>
              <w:tab/>
            </w:r>
            <w:r w:rsidRPr="00523A77">
              <w:rPr>
                <w:webHidden/>
              </w:rPr>
              <w:fldChar w:fldCharType="begin"/>
            </w:r>
            <w:r w:rsidRPr="00523A77">
              <w:rPr>
                <w:webHidden/>
              </w:rPr>
              <w:instrText xml:space="preserve"> PAGEREF _Toc220568720 \h </w:instrText>
            </w:r>
            <w:r w:rsidRPr="00523A77">
              <w:rPr>
                <w:webHidden/>
              </w:rPr>
            </w:r>
            <w:r w:rsidRPr="00523A77">
              <w:rPr>
                <w:webHidden/>
              </w:rPr>
              <w:fldChar w:fldCharType="separate"/>
            </w:r>
            <w:r w:rsidR="00662CE8">
              <w:rPr>
                <w:webHidden/>
              </w:rPr>
              <w:t>11</w:t>
            </w:r>
            <w:r w:rsidRPr="00523A77">
              <w:rPr>
                <w:webHidden/>
              </w:rPr>
              <w:fldChar w:fldCharType="end"/>
            </w:r>
          </w:hyperlink>
        </w:p>
        <w:p w14:paraId="7AD656A0" w14:textId="447B6145" w:rsidR="00F72E8C" w:rsidRDefault="00186BE8" w:rsidP="00186BE8">
          <w:pPr>
            <w:pStyle w:val="Innehll1"/>
          </w:pPr>
          <w:r>
            <w:fldChar w:fldCharType="end"/>
          </w:r>
        </w:p>
      </w:sdtContent>
    </w:sdt>
    <w:p w14:paraId="1B05E045" w14:textId="1924BD29" w:rsidR="00CF4CE1" w:rsidRPr="00186BE8" w:rsidRDefault="00CF4CE1" w:rsidP="005257BB">
      <w:pPr>
        <w:pStyle w:val="Rubrik2"/>
        <w:spacing w:line="360" w:lineRule="auto"/>
        <w:ind w:right="-143"/>
        <w:rPr>
          <w:rFonts w:ascii="Georgia" w:hAnsi="Georgia"/>
        </w:rPr>
      </w:pPr>
      <w:bookmarkStart w:id="19" w:name="_Toc220568362"/>
      <w:bookmarkStart w:id="20" w:name="_Toc220568709"/>
      <w:bookmarkStart w:id="21" w:name="_Toc100327186"/>
      <w:bookmarkEnd w:id="18"/>
      <w:r>
        <w:t>Denna rutin gäller för</w:t>
      </w:r>
      <w:bookmarkEnd w:id="19"/>
      <w:bookmarkEnd w:id="20"/>
      <w:r>
        <w:t xml:space="preserve"> </w:t>
      </w:r>
    </w:p>
    <w:p w14:paraId="13DAA7EB" w14:textId="3F6757C6" w:rsidR="00CF4CE1" w:rsidRPr="00CF4CE1" w:rsidRDefault="00CF4CE1" w:rsidP="005257BB">
      <w:r>
        <w:t>Personal på AnOpIVA och akutmottagningen</w:t>
      </w:r>
    </w:p>
    <w:p w14:paraId="29B03EF5" w14:textId="765CF84E" w:rsidR="009A32ED" w:rsidRDefault="009A32ED" w:rsidP="005257BB">
      <w:pPr>
        <w:pStyle w:val="Rubrik2"/>
        <w:spacing w:line="360" w:lineRule="auto"/>
        <w:ind w:right="-143"/>
      </w:pPr>
      <w:bookmarkStart w:id="22" w:name="_Toc220568363"/>
      <w:bookmarkStart w:id="23" w:name="_Toc220568710"/>
      <w:r>
        <w:t>Bakgrund</w:t>
      </w:r>
      <w:bookmarkEnd w:id="21"/>
      <w:bookmarkEnd w:id="22"/>
      <w:bookmarkEnd w:id="23"/>
      <w:r>
        <w:t xml:space="preserve"> </w:t>
      </w:r>
    </w:p>
    <w:p w14:paraId="12E630C9" w14:textId="77777777" w:rsidR="00B30B42" w:rsidRPr="00866B76" w:rsidRDefault="00B30B42" w:rsidP="005257BB">
      <w:r w:rsidRPr="00866B76">
        <w:t xml:space="preserve">En stor brännskada är ett av de största trauman en människa kan utsättas för. Huden, kroppens största organ, förlorar sin naturliga, skyddande barriärfunktion mot omvärlden. </w:t>
      </w:r>
      <w:r>
        <w:rPr>
          <w:i/>
          <w:iCs/>
        </w:rPr>
        <w:t>S</w:t>
      </w:r>
      <w:r w:rsidRPr="00866B76">
        <w:rPr>
          <w:i/>
          <w:iCs/>
        </w:rPr>
        <w:t>tor</w:t>
      </w:r>
      <w:r w:rsidRPr="00866B76">
        <w:t xml:space="preserve"> brännskada </w:t>
      </w:r>
      <w:r>
        <w:t>benämns</w:t>
      </w:r>
      <w:r w:rsidRPr="00866B76">
        <w:t xml:space="preserve"> skador som överstiger 20 % av kroppsytan. Samtidigt annat trauma eller sjukdomar kan dock göra att även mindre skadeutbredning behöver betraktas som stor (svår) brännskada.</w:t>
      </w:r>
      <w:r w:rsidRPr="00866B76">
        <w:br/>
      </w:r>
      <w:r w:rsidRPr="00866B76">
        <w:lastRenderedPageBreak/>
        <w:br/>
        <w:t>Hur djup skadan blir beror på:  </w:t>
      </w:r>
    </w:p>
    <w:p w14:paraId="23EA4259" w14:textId="77777777" w:rsidR="00B30B42" w:rsidRPr="00866B76" w:rsidRDefault="00B30B42" w:rsidP="005257BB">
      <w:pPr>
        <w:pStyle w:val="Liststycke"/>
        <w:numPr>
          <w:ilvl w:val="0"/>
          <w:numId w:val="20"/>
        </w:numPr>
        <w:spacing w:after="0"/>
        <w:ind w:right="0" w:firstLine="273"/>
      </w:pPr>
      <w:r w:rsidRPr="00866B76">
        <w:t>Den inverkande temperaturen</w:t>
      </w:r>
    </w:p>
    <w:p w14:paraId="6D001411" w14:textId="77777777" w:rsidR="00B30B42" w:rsidRPr="00866B76" w:rsidRDefault="00B30B42" w:rsidP="005257BB">
      <w:pPr>
        <w:pStyle w:val="Liststycke"/>
        <w:numPr>
          <w:ilvl w:val="0"/>
          <w:numId w:val="20"/>
        </w:numPr>
        <w:spacing w:after="0"/>
        <w:ind w:right="0" w:firstLine="273"/>
      </w:pPr>
      <w:r w:rsidRPr="00866B76">
        <w:t>Tiden som värmeexponeringen pågår</w:t>
      </w:r>
    </w:p>
    <w:p w14:paraId="370EB1CF" w14:textId="77777777" w:rsidR="00B30B42" w:rsidRPr="00866B76" w:rsidRDefault="00B30B42" w:rsidP="005257BB">
      <w:pPr>
        <w:pStyle w:val="Liststycke"/>
        <w:numPr>
          <w:ilvl w:val="0"/>
          <w:numId w:val="20"/>
        </w:numPr>
        <w:spacing w:after="0"/>
        <w:ind w:right="0" w:firstLine="273"/>
      </w:pPr>
      <w:r w:rsidRPr="00866B76">
        <w:t>Hudens tjocklek</w:t>
      </w:r>
    </w:p>
    <w:p w14:paraId="49C81FC0" w14:textId="77777777" w:rsidR="00B30B42" w:rsidRPr="00866B76" w:rsidRDefault="00B30B42" w:rsidP="005257BB"/>
    <w:p w14:paraId="1266F588" w14:textId="63B66A4E" w:rsidR="00B30B42" w:rsidRPr="00B30B42" w:rsidRDefault="00B30B42" w:rsidP="006C1A28">
      <w:r w:rsidRPr="00866B76">
        <w:t xml:space="preserve">Barn och äldre har tunnare hud och får därför ofta djupare brännskador än vuxna vid samma värmeexponering. </w:t>
      </w:r>
    </w:p>
    <w:p w14:paraId="37D8B1C6" w14:textId="360006CF" w:rsidR="00CF4CE1" w:rsidRDefault="00CF4CE1" w:rsidP="005257BB">
      <w:pPr>
        <w:pStyle w:val="Rubrik2"/>
        <w:spacing w:line="360" w:lineRule="auto"/>
      </w:pPr>
      <w:bookmarkStart w:id="24" w:name="_Toc220568364"/>
      <w:bookmarkStart w:id="25" w:name="_Toc220568711"/>
      <w:r>
        <w:t>Syfte</w:t>
      </w:r>
      <w:bookmarkEnd w:id="24"/>
      <w:bookmarkEnd w:id="25"/>
    </w:p>
    <w:p w14:paraId="3328C2ED" w14:textId="2CED207C" w:rsidR="00B30B42" w:rsidRPr="00B30B42" w:rsidRDefault="00F463EE" w:rsidP="005257BB">
      <w:r w:rsidRPr="00866B76">
        <w:t xml:space="preserve">Att skapa väl fungerande rutiner kring omhändertagande av brännskadepatienter. </w:t>
      </w:r>
    </w:p>
    <w:p w14:paraId="37C7076C" w14:textId="77777777" w:rsidR="009A32ED" w:rsidRDefault="009A32ED" w:rsidP="005257BB">
      <w:pPr>
        <w:pStyle w:val="Rubrik2"/>
        <w:spacing w:line="360" w:lineRule="auto"/>
        <w:ind w:right="-143"/>
        <w:rPr>
          <w:color w:val="auto"/>
        </w:rPr>
      </w:pPr>
      <w:bookmarkStart w:id="26" w:name="_Toc100327192"/>
      <w:bookmarkStart w:id="27" w:name="_Toc220568365"/>
      <w:bookmarkStart w:id="28" w:name="_Toc220568712"/>
      <w:r w:rsidRPr="00065A6B">
        <w:rPr>
          <w:color w:val="auto"/>
        </w:rPr>
        <w:t>Utförande</w:t>
      </w:r>
      <w:bookmarkEnd w:id="26"/>
      <w:bookmarkEnd w:id="27"/>
      <w:bookmarkEnd w:id="28"/>
    </w:p>
    <w:p w14:paraId="593541DD" w14:textId="77777777" w:rsidR="005257BB" w:rsidRPr="00866B76" w:rsidRDefault="005257BB" w:rsidP="006C1A28">
      <w:pPr>
        <w:pStyle w:val="Rubrik3"/>
      </w:pPr>
      <w:bookmarkStart w:id="29" w:name="_Toc220568713"/>
      <w:r>
        <w:t xml:space="preserve">Åtgärd på </w:t>
      </w:r>
      <w:r w:rsidRPr="006C1A28">
        <w:t>traumarummet</w:t>
      </w:r>
      <w:bookmarkEnd w:id="29"/>
    </w:p>
    <w:p w14:paraId="6B2CB3EB" w14:textId="77777777" w:rsidR="005257BB" w:rsidRDefault="005257BB" w:rsidP="005257BB">
      <w:r w:rsidRPr="00866B76">
        <w:t>Inga avsteg från sedvanligt omhändertagande vid trauma.</w:t>
      </w:r>
    </w:p>
    <w:p w14:paraId="2CFF2925" w14:textId="77777777" w:rsidR="005257BB" w:rsidRPr="00084991" w:rsidRDefault="005257BB" w:rsidP="006C1A28">
      <w:pPr>
        <w:pStyle w:val="MellanrubrikVGR"/>
      </w:pPr>
      <w:r w:rsidRPr="00084991">
        <w:t>A – Luftväg</w:t>
      </w:r>
    </w:p>
    <w:p w14:paraId="53DA4423" w14:textId="77777777" w:rsidR="005257BB" w:rsidRDefault="005257BB" w:rsidP="005257BB">
      <w:r w:rsidRPr="00866B76">
        <w:t>Minsta tecken till ofria luftvägar ska medföra intubation. Om patienten intuberas bör även ventrikelsond sättas.</w:t>
      </w:r>
    </w:p>
    <w:p w14:paraId="75A3DA96" w14:textId="00968731" w:rsidR="004A46A8" w:rsidRDefault="005257BB" w:rsidP="0030247A">
      <w:pPr>
        <w:pStyle w:val="Liststycke"/>
        <w:numPr>
          <w:ilvl w:val="0"/>
          <w:numId w:val="22"/>
        </w:numPr>
        <w:spacing w:after="0"/>
        <w:ind w:right="0" w:firstLine="273"/>
      </w:pPr>
      <w:r>
        <w:t>Intubation på kliniska tecken. Säkra tuben med bomullsband om huden i ansiktet är bränd.</w:t>
      </w:r>
      <w:r w:rsidR="00662CE8">
        <w:br/>
      </w:r>
    </w:p>
    <w:p w14:paraId="563A1C5F" w14:textId="1D26D41B" w:rsidR="005257BB" w:rsidRPr="00866B76" w:rsidRDefault="005257BB" w:rsidP="0030247A">
      <w:pPr>
        <w:pStyle w:val="Liststycke"/>
        <w:numPr>
          <w:ilvl w:val="0"/>
          <w:numId w:val="22"/>
        </w:numPr>
        <w:spacing w:after="0"/>
        <w:ind w:right="0" w:firstLine="273"/>
      </w:pPr>
      <w:r w:rsidRPr="00866B76">
        <w:t xml:space="preserve">Kliniska tecken på ofri luftväg </w:t>
      </w:r>
    </w:p>
    <w:p w14:paraId="0E5F3E75" w14:textId="77777777" w:rsidR="005257BB" w:rsidRPr="00866B76" w:rsidRDefault="005257BB" w:rsidP="005257BB">
      <w:pPr>
        <w:pStyle w:val="Liststycke"/>
        <w:numPr>
          <w:ilvl w:val="1"/>
          <w:numId w:val="22"/>
        </w:numPr>
        <w:spacing w:after="0"/>
        <w:ind w:left="1701" w:right="0" w:hanging="425"/>
      </w:pPr>
      <w:r w:rsidRPr="00866B76">
        <w:t>Agitation</w:t>
      </w:r>
    </w:p>
    <w:p w14:paraId="76EBCF17" w14:textId="77777777" w:rsidR="005257BB" w:rsidRPr="00866B76" w:rsidRDefault="005257BB" w:rsidP="005257BB">
      <w:pPr>
        <w:pStyle w:val="Liststycke"/>
        <w:numPr>
          <w:ilvl w:val="1"/>
          <w:numId w:val="22"/>
        </w:numPr>
        <w:spacing w:after="0"/>
        <w:ind w:left="1701" w:right="0" w:hanging="425"/>
      </w:pPr>
      <w:r w:rsidRPr="00866B76">
        <w:t>Oro</w:t>
      </w:r>
    </w:p>
    <w:p w14:paraId="4F749539" w14:textId="77777777" w:rsidR="005257BB" w:rsidRPr="00866B76" w:rsidRDefault="005257BB" w:rsidP="005257BB">
      <w:pPr>
        <w:pStyle w:val="Liststycke"/>
        <w:numPr>
          <w:ilvl w:val="1"/>
          <w:numId w:val="22"/>
        </w:numPr>
        <w:spacing w:after="0"/>
        <w:ind w:left="1701" w:right="0" w:hanging="425"/>
      </w:pPr>
      <w:r w:rsidRPr="00866B76">
        <w:t>Ångest</w:t>
      </w:r>
    </w:p>
    <w:p w14:paraId="468D8CE4" w14:textId="77777777" w:rsidR="005257BB" w:rsidRPr="00866B76" w:rsidRDefault="005257BB" w:rsidP="005257BB">
      <w:pPr>
        <w:pStyle w:val="Liststycke"/>
        <w:numPr>
          <w:ilvl w:val="1"/>
          <w:numId w:val="22"/>
        </w:numPr>
        <w:spacing w:after="0"/>
        <w:ind w:left="1701" w:right="0" w:hanging="425"/>
      </w:pPr>
      <w:r w:rsidRPr="00866B76">
        <w:t>Dyspné</w:t>
      </w:r>
    </w:p>
    <w:p w14:paraId="3F62D0DC" w14:textId="77777777" w:rsidR="005257BB" w:rsidRPr="00866B76" w:rsidRDefault="005257BB" w:rsidP="005257BB">
      <w:pPr>
        <w:pStyle w:val="Liststycke"/>
        <w:numPr>
          <w:ilvl w:val="1"/>
          <w:numId w:val="22"/>
        </w:numPr>
        <w:spacing w:after="0"/>
        <w:ind w:left="1701" w:right="0" w:hanging="425"/>
      </w:pPr>
      <w:r w:rsidRPr="00866B76">
        <w:t>Snarkande andning</w:t>
      </w:r>
    </w:p>
    <w:p w14:paraId="4CF34D15" w14:textId="77777777" w:rsidR="005257BB" w:rsidRPr="00866B76" w:rsidRDefault="005257BB" w:rsidP="005257BB">
      <w:pPr>
        <w:pStyle w:val="Liststycke"/>
        <w:numPr>
          <w:ilvl w:val="1"/>
          <w:numId w:val="22"/>
        </w:numPr>
        <w:spacing w:after="0"/>
        <w:ind w:left="1701" w:right="0" w:hanging="425"/>
      </w:pPr>
      <w:r w:rsidRPr="00866B76">
        <w:t>Näsvingespelandning</w:t>
      </w:r>
    </w:p>
    <w:p w14:paraId="2CE0EB35" w14:textId="77777777" w:rsidR="005257BB" w:rsidRPr="00866B76" w:rsidRDefault="005257BB" w:rsidP="005257BB">
      <w:pPr>
        <w:pStyle w:val="Liststycke"/>
        <w:numPr>
          <w:ilvl w:val="0"/>
          <w:numId w:val="22"/>
        </w:numPr>
        <w:spacing w:after="0"/>
        <w:ind w:right="0" w:firstLine="273"/>
      </w:pPr>
      <w:r w:rsidRPr="00866B76">
        <w:t>Misstanke om inhalationsskada vid</w:t>
      </w:r>
    </w:p>
    <w:p w14:paraId="4BAC1C28" w14:textId="77777777" w:rsidR="005257BB" w:rsidRPr="00866B76" w:rsidRDefault="005257BB" w:rsidP="005257BB">
      <w:pPr>
        <w:pStyle w:val="Liststycke"/>
        <w:numPr>
          <w:ilvl w:val="1"/>
          <w:numId w:val="22"/>
        </w:numPr>
        <w:spacing w:after="0"/>
        <w:ind w:left="1701" w:right="0" w:hanging="425"/>
      </w:pPr>
      <w:r w:rsidRPr="00866B76">
        <w:t>Brännskada i ansiktet</w:t>
      </w:r>
    </w:p>
    <w:p w14:paraId="24C10472" w14:textId="77777777" w:rsidR="005257BB" w:rsidRPr="00866B76" w:rsidRDefault="005257BB" w:rsidP="005257BB">
      <w:pPr>
        <w:pStyle w:val="Liststycke"/>
        <w:numPr>
          <w:ilvl w:val="1"/>
          <w:numId w:val="22"/>
        </w:numPr>
        <w:spacing w:after="0"/>
        <w:ind w:left="1701" w:right="0" w:hanging="425"/>
      </w:pPr>
      <w:r w:rsidRPr="00866B76">
        <w:t>Sot i mun/näsa</w:t>
      </w:r>
    </w:p>
    <w:p w14:paraId="1BD4620F" w14:textId="77777777" w:rsidR="005257BB" w:rsidRPr="00866B76" w:rsidRDefault="005257BB" w:rsidP="005257BB">
      <w:pPr>
        <w:pStyle w:val="Liststycke"/>
        <w:numPr>
          <w:ilvl w:val="1"/>
          <w:numId w:val="22"/>
        </w:numPr>
        <w:spacing w:after="0"/>
        <w:ind w:left="1701" w:right="0" w:hanging="425"/>
      </w:pPr>
      <w:r w:rsidRPr="00866B76">
        <w:lastRenderedPageBreak/>
        <w:t>Heshet</w:t>
      </w:r>
    </w:p>
    <w:p w14:paraId="3DC2885B" w14:textId="77777777" w:rsidR="005257BB" w:rsidRPr="00866B76" w:rsidRDefault="005257BB" w:rsidP="005257BB">
      <w:pPr>
        <w:pStyle w:val="Liststycke"/>
        <w:numPr>
          <w:ilvl w:val="1"/>
          <w:numId w:val="22"/>
        </w:numPr>
        <w:spacing w:after="0"/>
        <w:ind w:left="1701" w:right="0" w:hanging="425"/>
      </w:pPr>
      <w:r w:rsidRPr="00866B76">
        <w:t>Hosta</w:t>
      </w:r>
    </w:p>
    <w:p w14:paraId="6AF5D9A8" w14:textId="77777777" w:rsidR="005257BB" w:rsidRPr="00866B76" w:rsidRDefault="005257BB" w:rsidP="005257BB">
      <w:pPr>
        <w:pStyle w:val="Liststycke"/>
        <w:numPr>
          <w:ilvl w:val="1"/>
          <w:numId w:val="22"/>
        </w:numPr>
        <w:spacing w:after="0"/>
        <w:ind w:left="1701" w:right="0" w:hanging="425"/>
      </w:pPr>
      <w:r w:rsidRPr="00866B76">
        <w:t>Stridor</w:t>
      </w:r>
    </w:p>
    <w:p w14:paraId="74ABF09F" w14:textId="77777777" w:rsidR="005257BB" w:rsidRDefault="005257BB" w:rsidP="005257BB">
      <w:pPr>
        <w:pStyle w:val="Liststycke"/>
        <w:numPr>
          <w:ilvl w:val="1"/>
          <w:numId w:val="22"/>
        </w:numPr>
        <w:spacing w:after="0"/>
        <w:ind w:left="1701" w:right="0" w:hanging="425"/>
      </w:pPr>
      <w:r w:rsidRPr="00866B76">
        <w:t xml:space="preserve">Sveda ögonbryn/näshår </w:t>
      </w:r>
    </w:p>
    <w:p w14:paraId="033B07DD" w14:textId="77777777" w:rsidR="005257BB" w:rsidRDefault="005257BB" w:rsidP="005257BB">
      <w:pPr>
        <w:pStyle w:val="Liststycke"/>
        <w:numPr>
          <w:ilvl w:val="0"/>
          <w:numId w:val="0"/>
        </w:numPr>
        <w:spacing w:after="0"/>
        <w:ind w:left="1701" w:right="0"/>
      </w:pPr>
    </w:p>
    <w:p w14:paraId="0AA965C2" w14:textId="77777777" w:rsidR="005257BB" w:rsidRPr="00866B76" w:rsidRDefault="005257BB" w:rsidP="004A46A8">
      <w:pPr>
        <w:pStyle w:val="Liststycke"/>
        <w:numPr>
          <w:ilvl w:val="0"/>
          <w:numId w:val="39"/>
        </w:numPr>
        <w:spacing w:after="0"/>
        <w:ind w:right="0"/>
      </w:pPr>
      <w:r w:rsidRPr="00866B76">
        <w:t xml:space="preserve">Vid brännskador p g a explosion eller i kombination med fall- eller annat högenergetiskt trauma, liksom vid oklar skademekanism, måste nackskada uteslutas och hanteras enligt gällande riktlinjer. </w:t>
      </w:r>
    </w:p>
    <w:p w14:paraId="1FB166FF" w14:textId="77777777" w:rsidR="005257BB" w:rsidRDefault="005257BB" w:rsidP="006C1A28">
      <w:pPr>
        <w:pStyle w:val="MellanrubrikVGR"/>
      </w:pPr>
      <w:r w:rsidRPr="00866B76">
        <w:t>B – andning</w:t>
      </w:r>
    </w:p>
    <w:p w14:paraId="73C912DA" w14:textId="77777777" w:rsidR="005257BB" w:rsidRDefault="005257BB" w:rsidP="005257BB">
      <w:pPr>
        <w:pStyle w:val="Liststycke"/>
        <w:numPr>
          <w:ilvl w:val="0"/>
          <w:numId w:val="25"/>
        </w:numPr>
        <w:spacing w:after="0"/>
        <w:ind w:right="0" w:firstLine="273"/>
      </w:pPr>
      <w:r>
        <w:t>Vid inhalationsskada</w:t>
      </w:r>
    </w:p>
    <w:p w14:paraId="03E51811" w14:textId="77777777" w:rsidR="005257BB" w:rsidRDefault="005257BB" w:rsidP="005257BB">
      <w:pPr>
        <w:pStyle w:val="Liststycke"/>
        <w:numPr>
          <w:ilvl w:val="1"/>
          <w:numId w:val="25"/>
        </w:numPr>
        <w:spacing w:after="0"/>
        <w:ind w:left="1701" w:right="0" w:hanging="425"/>
      </w:pPr>
      <w:r>
        <w:t>Höjd huvudända</w:t>
      </w:r>
    </w:p>
    <w:p w14:paraId="06D8FE66" w14:textId="77777777" w:rsidR="005257BB" w:rsidRDefault="005257BB" w:rsidP="005257BB">
      <w:pPr>
        <w:pStyle w:val="Liststycke"/>
        <w:numPr>
          <w:ilvl w:val="1"/>
          <w:numId w:val="25"/>
        </w:numPr>
        <w:spacing w:after="0"/>
        <w:ind w:left="1701" w:right="0" w:hanging="425"/>
      </w:pPr>
      <w:r>
        <w:t>100% syrgas, 15l/min via mask med roservoar eller helst CPAP.</w:t>
      </w:r>
    </w:p>
    <w:p w14:paraId="4DA447B3" w14:textId="77777777" w:rsidR="005257BB" w:rsidRDefault="005257BB" w:rsidP="005257BB">
      <w:pPr>
        <w:pStyle w:val="Liststycke"/>
        <w:numPr>
          <w:ilvl w:val="0"/>
          <w:numId w:val="25"/>
        </w:numPr>
        <w:spacing w:after="0"/>
        <w:ind w:right="0" w:firstLine="273"/>
      </w:pPr>
      <w:r>
        <w:t>Vid kolmonoxidförgiftning</w:t>
      </w:r>
    </w:p>
    <w:p w14:paraId="325F8428" w14:textId="77777777" w:rsidR="005257BB" w:rsidRDefault="005257BB" w:rsidP="005257BB">
      <w:pPr>
        <w:pStyle w:val="Liststycke"/>
        <w:numPr>
          <w:ilvl w:val="1"/>
          <w:numId w:val="25"/>
        </w:numPr>
        <w:spacing w:after="0"/>
        <w:ind w:left="1701" w:right="0" w:hanging="425"/>
      </w:pPr>
      <w:r>
        <w:t>100% syrgas.</w:t>
      </w:r>
    </w:p>
    <w:p w14:paraId="155DBC1D" w14:textId="77777777" w:rsidR="005257BB" w:rsidRDefault="005257BB" w:rsidP="005257BB">
      <w:pPr>
        <w:pStyle w:val="Liststycke"/>
        <w:numPr>
          <w:ilvl w:val="1"/>
          <w:numId w:val="25"/>
        </w:numPr>
        <w:spacing w:after="0"/>
        <w:ind w:left="1701" w:right="0" w:hanging="425"/>
      </w:pPr>
      <w:r>
        <w:t>Observera att patienten inte är cyanotisk och puloximetri visar bra syremättnad</w:t>
      </w:r>
    </w:p>
    <w:p w14:paraId="4806663F" w14:textId="77777777" w:rsidR="005257BB" w:rsidRDefault="005257BB" w:rsidP="005257BB">
      <w:pPr>
        <w:pStyle w:val="Liststycke"/>
        <w:numPr>
          <w:ilvl w:val="0"/>
          <w:numId w:val="25"/>
        </w:numPr>
        <w:spacing w:after="0"/>
        <w:ind w:right="0" w:firstLine="273"/>
      </w:pPr>
      <w:r>
        <w:t>Vid bronkobstruktivitet</w:t>
      </w:r>
    </w:p>
    <w:p w14:paraId="388D6431" w14:textId="77777777" w:rsidR="005257BB" w:rsidRDefault="005257BB" w:rsidP="005257BB">
      <w:pPr>
        <w:pStyle w:val="Liststycke"/>
        <w:numPr>
          <w:ilvl w:val="1"/>
          <w:numId w:val="25"/>
        </w:numPr>
        <w:spacing w:after="0"/>
        <w:ind w:left="1701" w:right="0" w:hanging="425"/>
      </w:pPr>
      <w:r>
        <w:t>I</w:t>
      </w:r>
      <w:r w:rsidRPr="00866B76">
        <w:t xml:space="preserve">nhalation med ß2-stimulerare, t ex </w:t>
      </w:r>
      <w:hyperlink r:id="rId8" w:tgtFrame="_blank" w:history="1">
        <w:r w:rsidRPr="00866B76">
          <w:t>salbutamol</w:t>
        </w:r>
      </w:hyperlink>
      <w:r w:rsidRPr="00866B76">
        <w:t xml:space="preserve"> (</w:t>
      </w:r>
      <w:hyperlink r:id="rId9" w:tgtFrame="_blank" w:history="1">
        <w:r w:rsidRPr="00866B76">
          <w:t>Ventoline</w:t>
        </w:r>
      </w:hyperlink>
      <w:r w:rsidRPr="00866B76">
        <w:t xml:space="preserve">) 5 mg/ml, 5 mg, och antikolinergika, t ex </w:t>
      </w:r>
      <w:hyperlink r:id="rId10" w:tgtFrame="_blank" w:history="1">
        <w:r w:rsidRPr="00866B76">
          <w:t>ipratropium</w:t>
        </w:r>
      </w:hyperlink>
      <w:r w:rsidRPr="00866B76">
        <w:t xml:space="preserve"> (</w:t>
      </w:r>
      <w:hyperlink r:id="rId11" w:tgtFrame="_blank" w:history="1">
        <w:r w:rsidRPr="00866B76">
          <w:t>Atrovent</w:t>
        </w:r>
      </w:hyperlink>
      <w:r w:rsidRPr="00866B76">
        <w:t>) 0,25 mg/ml, 0,5 mg.</w:t>
      </w:r>
    </w:p>
    <w:p w14:paraId="23497575" w14:textId="77777777" w:rsidR="005257BB" w:rsidRDefault="005257BB" w:rsidP="005257BB">
      <w:pPr>
        <w:pStyle w:val="Liststycke"/>
        <w:numPr>
          <w:ilvl w:val="1"/>
          <w:numId w:val="25"/>
        </w:numPr>
        <w:spacing w:after="0"/>
        <w:ind w:left="1701" w:right="0" w:hanging="425"/>
      </w:pPr>
      <w:r w:rsidRPr="00866B76">
        <w:t>Om dyspné och hypoxemi inte viker på insatt behandling skall patienten intuberas.</w:t>
      </w:r>
    </w:p>
    <w:p w14:paraId="542BD22F" w14:textId="77777777" w:rsidR="005257BB" w:rsidRPr="00866B76" w:rsidRDefault="005257BB" w:rsidP="005257BB">
      <w:pPr>
        <w:pStyle w:val="Liststycke"/>
        <w:numPr>
          <w:ilvl w:val="0"/>
          <w:numId w:val="25"/>
        </w:numPr>
        <w:spacing w:after="0"/>
        <w:ind w:right="0" w:firstLine="273"/>
      </w:pPr>
      <w:r>
        <w:t>Vid cirkumferenta brännskador runt thorax kan escarotomi bli aktuellt.</w:t>
      </w:r>
    </w:p>
    <w:p w14:paraId="302B3642" w14:textId="77777777" w:rsidR="005257BB" w:rsidRDefault="005257BB" w:rsidP="006C1A28">
      <w:pPr>
        <w:pStyle w:val="MellanrubrikVGR"/>
      </w:pPr>
      <w:r w:rsidRPr="0003139B">
        <w:t>C – cirkulation</w:t>
      </w:r>
    </w:p>
    <w:p w14:paraId="04CD4C02" w14:textId="77777777" w:rsidR="005257BB" w:rsidRPr="0004230A" w:rsidRDefault="005257BB" w:rsidP="005257BB">
      <w:pPr>
        <w:pStyle w:val="Liststycke"/>
        <w:numPr>
          <w:ilvl w:val="0"/>
          <w:numId w:val="22"/>
        </w:numPr>
        <w:spacing w:after="0"/>
        <w:ind w:left="1276" w:right="0" w:hanging="283"/>
      </w:pPr>
      <w:r w:rsidRPr="0004230A">
        <w:t>Två grova perifera infarter, helst genom icke bränd hud. Om detta inte går, stick i bränt område eller frilägg.</w:t>
      </w:r>
    </w:p>
    <w:p w14:paraId="52E9ADE2" w14:textId="77777777" w:rsidR="005257BB" w:rsidRDefault="005257BB" w:rsidP="005257BB">
      <w:pPr>
        <w:pStyle w:val="Liststycke"/>
        <w:numPr>
          <w:ilvl w:val="0"/>
          <w:numId w:val="22"/>
        </w:numPr>
        <w:spacing w:after="0"/>
        <w:ind w:left="1276" w:right="0" w:hanging="283"/>
      </w:pPr>
      <w:r>
        <w:t>Varm kristalloid infusion enligt Parklandformeln.</w:t>
      </w:r>
    </w:p>
    <w:p w14:paraId="69C0AA0A" w14:textId="77777777" w:rsidR="005257BB" w:rsidRPr="006F04FD" w:rsidRDefault="005257BB" w:rsidP="005257BB">
      <w:pPr>
        <w:pStyle w:val="Liststycke"/>
        <w:numPr>
          <w:ilvl w:val="0"/>
          <w:numId w:val="22"/>
        </w:numPr>
        <w:spacing w:after="0"/>
        <w:ind w:left="1276" w:right="0" w:hanging="283"/>
      </w:pPr>
      <w:r w:rsidRPr="006F04FD">
        <w:t xml:space="preserve">Vasoaktiva droger bör om möjligt undvikas. </w:t>
      </w:r>
    </w:p>
    <w:p w14:paraId="1F4833E7" w14:textId="77777777" w:rsidR="005257BB" w:rsidRDefault="005257BB" w:rsidP="005257BB">
      <w:pPr>
        <w:pStyle w:val="Liststycke"/>
        <w:numPr>
          <w:ilvl w:val="0"/>
          <w:numId w:val="22"/>
        </w:numPr>
        <w:spacing w:after="0"/>
        <w:ind w:left="1276" w:right="0" w:hanging="283"/>
      </w:pPr>
      <w:r w:rsidRPr="006F04FD">
        <w:t xml:space="preserve">Eftersträva ett MAP &gt;70 mmHg och puls &lt;120 slag/min. </w:t>
      </w:r>
    </w:p>
    <w:p w14:paraId="2FFBD878" w14:textId="77777777" w:rsidR="005257BB" w:rsidRPr="006F04FD" w:rsidRDefault="005257BB" w:rsidP="005257BB">
      <w:pPr>
        <w:pStyle w:val="Liststycke"/>
        <w:numPr>
          <w:ilvl w:val="0"/>
          <w:numId w:val="22"/>
        </w:numPr>
        <w:spacing w:after="0"/>
        <w:ind w:left="1276" w:right="0" w:hanging="283"/>
      </w:pPr>
      <w:r w:rsidRPr="006F04FD">
        <w:t xml:space="preserve">Kontrollera perifera pulsar vid handled/fingrar och fotled/tår. Använd doppler vid behov. Värdera färg och känsel på oskadade delar av brända extremiteter distalt om brännskada. </w:t>
      </w:r>
    </w:p>
    <w:p w14:paraId="6BAC4C3B" w14:textId="77777777" w:rsidR="005257BB" w:rsidRDefault="005257BB" w:rsidP="006C1A28">
      <w:pPr>
        <w:pStyle w:val="MellanrubrikVGR"/>
      </w:pPr>
      <w:r w:rsidRPr="0003139B">
        <w:lastRenderedPageBreak/>
        <w:t>D – neurologiskt status</w:t>
      </w:r>
    </w:p>
    <w:p w14:paraId="4BF56F11" w14:textId="77777777" w:rsidR="005257BB" w:rsidRDefault="005257BB" w:rsidP="005257BB">
      <w:pPr>
        <w:pStyle w:val="Liststycke"/>
        <w:numPr>
          <w:ilvl w:val="0"/>
          <w:numId w:val="26"/>
        </w:numPr>
        <w:spacing w:after="0"/>
        <w:ind w:left="1276" w:right="0" w:hanging="283"/>
      </w:pPr>
      <w:r>
        <w:t>Medvetandegraden värderas med GCS eller RLS.</w:t>
      </w:r>
    </w:p>
    <w:p w14:paraId="21B2ADED" w14:textId="77777777" w:rsidR="005257BB" w:rsidRDefault="005257BB" w:rsidP="005257BB">
      <w:pPr>
        <w:pStyle w:val="Liststycke"/>
        <w:numPr>
          <w:ilvl w:val="0"/>
          <w:numId w:val="26"/>
        </w:numPr>
        <w:spacing w:after="0"/>
        <w:ind w:left="1276" w:right="0" w:hanging="283"/>
      </w:pPr>
      <w:r>
        <w:t>Vid medvetandepåverkan finns misstanke om inhalation av giftiga gaser, t ex kolmonoxid eller cyanid.</w:t>
      </w:r>
    </w:p>
    <w:p w14:paraId="5EC73343" w14:textId="77777777" w:rsidR="005257BB" w:rsidRDefault="005257BB" w:rsidP="005257BB">
      <w:pPr>
        <w:pStyle w:val="Liststycke"/>
        <w:numPr>
          <w:ilvl w:val="0"/>
          <w:numId w:val="26"/>
        </w:numPr>
        <w:spacing w:after="0"/>
        <w:ind w:right="0" w:firstLine="273"/>
      </w:pPr>
      <w:r>
        <w:t>Överväg andra orsaker till medvetandesänkning</w:t>
      </w:r>
    </w:p>
    <w:p w14:paraId="1B068D33" w14:textId="77777777" w:rsidR="005257BB" w:rsidRDefault="005257BB" w:rsidP="005257BB">
      <w:pPr>
        <w:pStyle w:val="Liststycke"/>
        <w:numPr>
          <w:ilvl w:val="1"/>
          <w:numId w:val="26"/>
        </w:numPr>
        <w:spacing w:after="0"/>
        <w:ind w:left="1843" w:right="0" w:hanging="425"/>
      </w:pPr>
      <w:r>
        <w:t>Intoxikation</w:t>
      </w:r>
    </w:p>
    <w:p w14:paraId="65639AAB" w14:textId="77777777" w:rsidR="005257BB" w:rsidRDefault="005257BB" w:rsidP="005257BB">
      <w:pPr>
        <w:pStyle w:val="Liststycke"/>
        <w:numPr>
          <w:ilvl w:val="1"/>
          <w:numId w:val="26"/>
        </w:numPr>
        <w:spacing w:after="0"/>
        <w:ind w:left="1843" w:right="0" w:hanging="425"/>
      </w:pPr>
      <w:r>
        <w:t>Metabol rubbning</w:t>
      </w:r>
    </w:p>
    <w:p w14:paraId="3931745A" w14:textId="77777777" w:rsidR="005257BB" w:rsidRDefault="005257BB" w:rsidP="005257BB">
      <w:pPr>
        <w:pStyle w:val="Liststycke"/>
        <w:numPr>
          <w:ilvl w:val="1"/>
          <w:numId w:val="26"/>
        </w:numPr>
        <w:spacing w:after="0"/>
        <w:ind w:left="1843" w:right="0" w:hanging="425"/>
      </w:pPr>
      <w:r>
        <w:t>Asfyxi/hypoxi</w:t>
      </w:r>
    </w:p>
    <w:p w14:paraId="39497F8E" w14:textId="77777777" w:rsidR="005257BB" w:rsidRDefault="005257BB" w:rsidP="005257BB">
      <w:pPr>
        <w:pStyle w:val="Liststycke"/>
        <w:numPr>
          <w:ilvl w:val="1"/>
          <w:numId w:val="26"/>
        </w:numPr>
        <w:spacing w:after="0"/>
        <w:ind w:left="1843" w:right="0" w:hanging="425"/>
      </w:pPr>
      <w:r>
        <w:t>Chock</w:t>
      </w:r>
    </w:p>
    <w:p w14:paraId="53AF42C7" w14:textId="77777777" w:rsidR="005257BB" w:rsidRDefault="005257BB" w:rsidP="005257BB">
      <w:pPr>
        <w:pStyle w:val="Liststycke"/>
        <w:numPr>
          <w:ilvl w:val="1"/>
          <w:numId w:val="26"/>
        </w:numPr>
        <w:spacing w:after="0"/>
        <w:ind w:left="1843" w:right="0" w:hanging="425"/>
      </w:pPr>
      <w:r>
        <w:t>Rubbad blodsockernivå</w:t>
      </w:r>
    </w:p>
    <w:p w14:paraId="05A19E1E" w14:textId="77777777" w:rsidR="005257BB" w:rsidRDefault="005257BB" w:rsidP="005257BB">
      <w:pPr>
        <w:pStyle w:val="Liststycke"/>
        <w:numPr>
          <w:ilvl w:val="1"/>
          <w:numId w:val="26"/>
        </w:numPr>
        <w:spacing w:after="0"/>
        <w:ind w:left="1843" w:right="0" w:hanging="425"/>
      </w:pPr>
      <w:r>
        <w:t>Traumatisk hjärnskada</w:t>
      </w:r>
    </w:p>
    <w:p w14:paraId="243BA5DD" w14:textId="38DFD5DE" w:rsidR="005257BB" w:rsidRDefault="005257BB" w:rsidP="005257BB">
      <w:pPr>
        <w:pStyle w:val="Liststycke"/>
        <w:numPr>
          <w:ilvl w:val="1"/>
          <w:numId w:val="26"/>
        </w:numPr>
        <w:spacing w:after="0"/>
        <w:ind w:left="1843" w:right="0" w:hanging="425"/>
      </w:pPr>
      <w:r>
        <w:t>Intrakraniell lesion (meningit, cerebrovaskulär lesion, blödning m</w:t>
      </w:r>
      <w:r w:rsidR="00662CE8">
        <w:t>.</w:t>
      </w:r>
      <w:r>
        <w:t>m)</w:t>
      </w:r>
    </w:p>
    <w:p w14:paraId="1F56D545" w14:textId="77777777" w:rsidR="005257BB" w:rsidRDefault="005257BB" w:rsidP="006C1A28">
      <w:pPr>
        <w:pStyle w:val="MellanrubrikVGR"/>
      </w:pPr>
      <w:r w:rsidRPr="0003139B">
        <w:t>E – exponering</w:t>
      </w:r>
    </w:p>
    <w:p w14:paraId="61408491" w14:textId="77777777" w:rsidR="005257BB" w:rsidRDefault="005257BB" w:rsidP="005257BB">
      <w:pPr>
        <w:pStyle w:val="Liststycke"/>
        <w:numPr>
          <w:ilvl w:val="0"/>
          <w:numId w:val="27"/>
        </w:numPr>
        <w:spacing w:after="0"/>
        <w:ind w:right="0" w:firstLine="273"/>
      </w:pPr>
      <w:r>
        <w:t>Avlägsna kläder och smycken. Fastbrända kläder lämnas kvar.</w:t>
      </w:r>
    </w:p>
    <w:p w14:paraId="032A99FA" w14:textId="77777777" w:rsidR="005257BB" w:rsidRDefault="005257BB" w:rsidP="005257BB">
      <w:pPr>
        <w:pStyle w:val="Liststycke"/>
        <w:numPr>
          <w:ilvl w:val="0"/>
          <w:numId w:val="27"/>
        </w:numPr>
        <w:spacing w:after="0"/>
        <w:ind w:right="0" w:firstLine="273"/>
      </w:pPr>
      <w:r>
        <w:t>Täck patienten med rena, torra lakan och filtar. Inget fuktigt.</w:t>
      </w:r>
    </w:p>
    <w:p w14:paraId="1461C37F" w14:textId="77777777" w:rsidR="005257BB" w:rsidRPr="00EB685A" w:rsidRDefault="005257BB" w:rsidP="005257BB">
      <w:pPr>
        <w:pStyle w:val="Liststycke"/>
        <w:numPr>
          <w:ilvl w:val="0"/>
          <w:numId w:val="27"/>
        </w:numPr>
        <w:spacing w:after="0"/>
        <w:ind w:right="0" w:firstLine="273"/>
        <w:rPr>
          <w:rFonts w:ascii="Raleway" w:hAnsi="Raleway" w:cs="Arial"/>
          <w:color w:val="3E4547"/>
        </w:rPr>
      </w:pPr>
      <w:r>
        <w:t xml:space="preserve">Aktiv uppvärmning på traumarummet och under transport. </w:t>
      </w:r>
    </w:p>
    <w:p w14:paraId="55EA1C6D" w14:textId="77777777" w:rsidR="005257BB" w:rsidRDefault="005257BB" w:rsidP="006C1A28">
      <w:pPr>
        <w:pStyle w:val="Rubrik3"/>
      </w:pPr>
      <w:bookmarkStart w:id="30" w:name="_Toc220568714"/>
      <w:r w:rsidRPr="00866B76">
        <w:t>På IVA</w:t>
      </w:r>
      <w:bookmarkEnd w:id="30"/>
    </w:p>
    <w:p w14:paraId="11515BBD" w14:textId="77777777" w:rsidR="005257BB" w:rsidRPr="00F77DBE" w:rsidRDefault="005257BB" w:rsidP="006C1A28">
      <w:pPr>
        <w:pStyle w:val="MellanrubrikVGR"/>
      </w:pPr>
      <w:r w:rsidRPr="00F77DBE">
        <w:t>A - luftväg</w:t>
      </w:r>
    </w:p>
    <w:p w14:paraId="793928D7" w14:textId="77777777" w:rsidR="005257BB" w:rsidRPr="00AB422B" w:rsidRDefault="005257BB" w:rsidP="005257BB">
      <w:r w:rsidRPr="00866B76">
        <w:t xml:space="preserve">Inandning av heta gaser, ånga och/eller brandrök kan ge inhalationsskada med slemhinneskador i övre och/eller nedre luftvägarna med hyperemi och ödem som följd. Ödem och medföljande obstruktion av luftvägar kan också </w:t>
      </w:r>
      <w:r w:rsidRPr="00866B76">
        <w:rPr>
          <w:sz w:val="22"/>
          <w:szCs w:val="22"/>
        </w:rPr>
        <w:t xml:space="preserve">uppkomma </w:t>
      </w:r>
      <w:r w:rsidRPr="00866B76">
        <w:t xml:space="preserve">genom brännskada på halsen. </w:t>
      </w:r>
    </w:p>
    <w:p w14:paraId="20E0AF60" w14:textId="77777777" w:rsidR="005257BB" w:rsidRDefault="005257BB" w:rsidP="005257BB">
      <w:pPr>
        <w:pStyle w:val="Liststycke"/>
        <w:numPr>
          <w:ilvl w:val="0"/>
          <w:numId w:val="23"/>
        </w:numPr>
        <w:spacing w:after="0"/>
        <w:ind w:right="0" w:firstLine="273"/>
      </w:pPr>
      <w:r>
        <w:t>Håll patienten fastande vid intubationsrisk.</w:t>
      </w:r>
    </w:p>
    <w:p w14:paraId="66B4C5AC" w14:textId="5B2894B0" w:rsidR="005257BB" w:rsidRDefault="004E1595" w:rsidP="005257BB">
      <w:pPr>
        <w:pStyle w:val="Liststycke"/>
        <w:numPr>
          <w:ilvl w:val="0"/>
          <w:numId w:val="23"/>
        </w:numPr>
        <w:spacing w:after="0"/>
        <w:ind w:right="0" w:firstLine="273"/>
      </w:pPr>
      <w:r w:rsidRPr="003E42E8">
        <w:rPr>
          <w:noProof/>
        </w:rPr>
        <w:drawing>
          <wp:anchor distT="0" distB="0" distL="114300" distR="114300" simplePos="0" relativeHeight="251660288" behindDoc="1" locked="0" layoutInCell="1" allowOverlap="1" wp14:anchorId="19956BB1" wp14:editId="3EDCFAEE">
            <wp:simplePos x="0" y="0"/>
            <wp:positionH relativeFrom="margin">
              <wp:align>right</wp:align>
            </wp:positionH>
            <wp:positionV relativeFrom="paragraph">
              <wp:posOffset>13970</wp:posOffset>
            </wp:positionV>
            <wp:extent cx="1914792" cy="1438476"/>
            <wp:effectExtent l="0" t="0" r="0" b="9525"/>
            <wp:wrapTight wrapText="bothSides">
              <wp:wrapPolygon edited="0">
                <wp:start x="0" y="0"/>
                <wp:lineTo x="0" y="21457"/>
                <wp:lineTo x="21278" y="21457"/>
                <wp:lineTo x="21278" y="0"/>
                <wp:lineTo x="0" y="0"/>
              </wp:wrapPolygon>
            </wp:wrapTight>
            <wp:docPr id="1413163630" name="Bildobjekt 1" descr="En bild som visar leksa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3163630" name="Bildobjekt 1" descr="En bild som visar leksak&#10;&#10;AI-genererat innehåll kan vara felaktigt.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914792" cy="143847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257BB">
        <w:t>Intubation på kliniska tecken (enligt ovan) då blodgaser ej ger vägledning.</w:t>
      </w:r>
    </w:p>
    <w:p w14:paraId="4010427B" w14:textId="42905B26" w:rsidR="005257BB" w:rsidRDefault="005257BB" w:rsidP="005257BB">
      <w:pPr>
        <w:pStyle w:val="Liststycke"/>
        <w:numPr>
          <w:ilvl w:val="0"/>
          <w:numId w:val="23"/>
        </w:numPr>
        <w:spacing w:after="0"/>
        <w:ind w:right="0" w:firstLine="273"/>
      </w:pPr>
      <w:r>
        <w:t xml:space="preserve">Fäst tuben med </w:t>
      </w:r>
      <w:r w:rsidR="003D1433" w:rsidRPr="006F62A6">
        <w:t>avsedd tubfixering</w:t>
      </w:r>
      <w:r w:rsidR="003E42E8" w:rsidRPr="006F62A6">
        <w:t xml:space="preserve"> (se bild)</w:t>
      </w:r>
      <w:r>
        <w:t xml:space="preserve"> om huden i ansiktet är bränd.</w:t>
      </w:r>
    </w:p>
    <w:p w14:paraId="601654C3" w14:textId="1F31F8F5" w:rsidR="003E42E8" w:rsidRPr="000F2F69" w:rsidRDefault="003E42E8" w:rsidP="003E42E8">
      <w:pPr>
        <w:pStyle w:val="Liststycke"/>
        <w:numPr>
          <w:ilvl w:val="0"/>
          <w:numId w:val="0"/>
        </w:numPr>
        <w:spacing w:after="0"/>
        <w:ind w:left="993" w:right="0"/>
        <w:jc w:val="center"/>
      </w:pPr>
    </w:p>
    <w:p w14:paraId="4AD35135" w14:textId="77777777" w:rsidR="005257BB" w:rsidRPr="00F77DBE" w:rsidRDefault="005257BB" w:rsidP="006C1A28">
      <w:pPr>
        <w:pStyle w:val="MellanrubrikVGR"/>
      </w:pPr>
      <w:r w:rsidRPr="00F77DBE">
        <w:lastRenderedPageBreak/>
        <w:t>B - andning</w:t>
      </w:r>
    </w:p>
    <w:p w14:paraId="27DF4701" w14:textId="77777777" w:rsidR="005257BB" w:rsidRPr="00866B76" w:rsidRDefault="005257BB" w:rsidP="005257BB">
      <w:r w:rsidRPr="00F77DBE">
        <w:t xml:space="preserve">Kolmonoxidförgiftning </w:t>
      </w:r>
      <w:r w:rsidRPr="00866B76">
        <w:t>behandlas i första hand med 100 % syrgas-ventilation. Observera att vid CO-förgiftning är patienten inte cyanotisk, pulsoximetri visar god syremättnad (pulsoximetri kan inte skilja mellan OxyHb och COHb) och PaO</w:t>
      </w:r>
      <w:r w:rsidRPr="00866B76">
        <w:rPr>
          <w:sz w:val="18"/>
          <w:szCs w:val="18"/>
          <w:vertAlign w:val="subscript"/>
        </w:rPr>
        <w:t>2</w:t>
      </w:r>
      <w:r w:rsidRPr="00866B76">
        <w:t xml:space="preserve"> är normalt eller förhöjt trots att totalmängden O</w:t>
      </w:r>
      <w:r w:rsidRPr="00866B76">
        <w:rPr>
          <w:sz w:val="18"/>
          <w:szCs w:val="18"/>
          <w:vertAlign w:val="subscript"/>
        </w:rPr>
        <w:t>2</w:t>
      </w:r>
      <w:r w:rsidRPr="00866B76">
        <w:t xml:space="preserve"> i blod är kraftigt sänkt.</w:t>
      </w:r>
    </w:p>
    <w:p w14:paraId="3BB3C8A8" w14:textId="77777777" w:rsidR="005257BB" w:rsidRDefault="005257BB" w:rsidP="005257BB">
      <w:r w:rsidRPr="00866B76">
        <w:t>Steroider skall aldrig ges systemiskt vid samtidig bränn- eller frätskada.</w:t>
      </w:r>
    </w:p>
    <w:p w14:paraId="7B259FF5" w14:textId="77777777" w:rsidR="005257BB" w:rsidRPr="00EB6FF7" w:rsidRDefault="005257BB" w:rsidP="006C1A28">
      <w:pPr>
        <w:pStyle w:val="MellanrubrikVGR"/>
      </w:pPr>
      <w:r w:rsidRPr="00EB6FF7">
        <w:t>C - cirkulation</w:t>
      </w:r>
    </w:p>
    <w:p w14:paraId="6D766C6B" w14:textId="77777777" w:rsidR="005257BB" w:rsidRDefault="005257BB" w:rsidP="005257BB">
      <w:r>
        <w:t>Vid stora brännskador leder kapillärläckage till stora vätskeförluster ut i vävnaden. Reaktionen på brännskada ger initialt kraftigt ökad perifer vaskulär resistens och sänkt hjärtminutvolym. Dessa förändringar tillsammans resulterar i ett sänkt blodtryck och eventuellt chock. Ångest och motorisk oro kan vara tidiga tecken på hypoxemi till följd av hypovolemi och chock.</w:t>
      </w:r>
    </w:p>
    <w:p w14:paraId="732A2CCB" w14:textId="77777777" w:rsidR="005257BB" w:rsidRDefault="005257BB" w:rsidP="005257BB"/>
    <w:p w14:paraId="3405658D" w14:textId="77777777" w:rsidR="005257BB" w:rsidRDefault="005257BB" w:rsidP="005257BB">
      <w:r>
        <w:t xml:space="preserve">Håll också i minnet att patienten kan ha andra skador som leder till chock, t ex inre blödningar. Tidigt uppkommen chock (inom en timme efter skada) beror vanligen inte på brännskadan. </w:t>
      </w:r>
    </w:p>
    <w:p w14:paraId="4E15AB29" w14:textId="77777777" w:rsidR="005257BB" w:rsidRDefault="005257BB" w:rsidP="005257BB"/>
    <w:p w14:paraId="3054350A" w14:textId="77777777" w:rsidR="005257BB" w:rsidRDefault="005257BB" w:rsidP="005257BB">
      <w:r w:rsidRPr="006F04FD">
        <w:t xml:space="preserve">Vätskeförlusterna till vävnaden leder till svullnad. Vid djupa cirkumferenta brännskador kan det ökande trycket i vävnaden påverka blodförsörjningen. I dessa fall måste man göra incisioner, s k </w:t>
      </w:r>
      <w:r w:rsidRPr="00CA1B86">
        <w:t>eskarotomier,</w:t>
      </w:r>
      <w:r w:rsidRPr="006F04FD">
        <w:t xml:space="preserve"> genom den djupt brännskadade huden ner till subkutana fettet för att minska trycket och förbättra genomblödningen. </w:t>
      </w:r>
      <w:r w:rsidRPr="006F04FD">
        <w:br/>
      </w:r>
      <w:r w:rsidRPr="006F04FD">
        <w:br/>
        <w:t xml:space="preserve">Eskarotomier görs genom hela det brännskadade området, d v s från oskadad hud till oskadad hud. Incisionerna görs på lateralsida av bröstkorgen och eventuellt horisontellt däremellan samt på medial- och/eller lateralsidan av extremiteterna, så att kärl och nerver inte skadas. Eskarotomier på händer, fingrar eller hals görs bara i samråd </w:t>
      </w:r>
      <w:r w:rsidRPr="006F04FD">
        <w:lastRenderedPageBreak/>
        <w:t xml:space="preserve">med Brännskadecentrum. På ansikte och genitalia behövs inga eskarotomier. </w:t>
      </w:r>
    </w:p>
    <w:p w14:paraId="29837EC0" w14:textId="77777777" w:rsidR="005257BB" w:rsidRDefault="005257BB" w:rsidP="005257BB"/>
    <w:p w14:paraId="34A2557B" w14:textId="77777777" w:rsidR="005257BB" w:rsidRDefault="005257BB" w:rsidP="005257BB">
      <w:r w:rsidRPr="000E5352">
        <w:t>Höjd huvudända 30 grader och högläge (ovan hjärthöjd) av brända extremiteter för att minska ödem.</w:t>
      </w:r>
    </w:p>
    <w:p w14:paraId="52B61F55" w14:textId="77777777" w:rsidR="005257BB" w:rsidRDefault="005257BB" w:rsidP="005257BB">
      <w:r>
        <w:t>Suturera alla infarter!</w:t>
      </w:r>
    </w:p>
    <w:p w14:paraId="2FDCDCF1" w14:textId="77777777" w:rsidR="005257BB" w:rsidRPr="00CA1B86" w:rsidRDefault="005257BB" w:rsidP="006C1A28">
      <w:pPr>
        <w:pStyle w:val="MellanrubrikVGR"/>
      </w:pPr>
      <w:r w:rsidRPr="00CA1B86">
        <w:t>D – neurologiskt status</w:t>
      </w:r>
    </w:p>
    <w:p w14:paraId="4714D3F4" w14:textId="77777777" w:rsidR="005257BB" w:rsidRDefault="005257BB" w:rsidP="005257BB">
      <w:r w:rsidRPr="00866B76">
        <w:t xml:space="preserve">Vid medvetslöshet efter inhalationsskada </w:t>
      </w:r>
      <w:r w:rsidRPr="00EB6FF7">
        <w:t xml:space="preserve">skall också behandling för cyanidförgiftning ges. Tidig metabol acidos stärker misstanken om cyanidförgiftning. Behandling ges med </w:t>
      </w:r>
      <w:hyperlink r:id="rId13" w:tgtFrame="_blank" w:history="1">
        <w:r w:rsidRPr="00EB6FF7">
          <w:rPr>
            <w:rStyle w:val="Hyperlnk"/>
          </w:rPr>
          <w:t>hydroxokobalamin</w:t>
        </w:r>
      </w:hyperlink>
      <w:r w:rsidRPr="00EB6FF7">
        <w:t xml:space="preserve"> (</w:t>
      </w:r>
      <w:hyperlink r:id="rId14" w:tgtFrame="_blank" w:history="1">
        <w:r w:rsidRPr="00EB6FF7">
          <w:rPr>
            <w:rStyle w:val="Hyperlnk"/>
          </w:rPr>
          <w:t>Cyanokit</w:t>
        </w:r>
      </w:hyperlink>
      <w:r w:rsidRPr="00EB6FF7">
        <w:t>)</w:t>
      </w:r>
      <w:r>
        <w:t>.</w:t>
      </w:r>
      <w:r w:rsidRPr="00EB6FF7">
        <w:t xml:space="preserve"> Vuxna 5 g </w:t>
      </w:r>
      <w:r>
        <w:t>och barn</w:t>
      </w:r>
      <w:r w:rsidRPr="00EB6FF7">
        <w:t xml:space="preserve"> 70 mg/kg kroppsvikt</w:t>
      </w:r>
      <w:r>
        <w:t xml:space="preserve"> som</w:t>
      </w:r>
      <w:r w:rsidRPr="00EB6FF7">
        <w:t xml:space="preserve"> i.v. infusion under 15-30 minuter. Till vuxen patient med hjärtstillestånd, ges 10 g </w:t>
      </w:r>
      <w:hyperlink r:id="rId15" w:tgtFrame="_blank" w:history="1">
        <w:r w:rsidRPr="00EB6FF7">
          <w:rPr>
            <w:rStyle w:val="Hyperlnk"/>
          </w:rPr>
          <w:t>hydroxokobalamin</w:t>
        </w:r>
      </w:hyperlink>
      <w:r w:rsidRPr="00EB6FF7">
        <w:t xml:space="preserve">. Observera att urin och annan kroppsvätska färgas röd av hydroxokobalamin </w:t>
      </w:r>
      <w:r w:rsidRPr="00866B76">
        <w:t>under ett par dagar och analyser av kreatinin, ASAT, bilirubin och magnesium kan bli falskt förhöjda.</w:t>
      </w:r>
    </w:p>
    <w:p w14:paraId="05141FA5" w14:textId="77777777" w:rsidR="005257BB" w:rsidRPr="00CA1B86" w:rsidRDefault="005257BB" w:rsidP="006C1A28">
      <w:pPr>
        <w:pStyle w:val="MellanrubrikVGR"/>
      </w:pPr>
      <w:r w:rsidRPr="00CA1B86">
        <w:t>E – Exponering</w:t>
      </w:r>
    </w:p>
    <w:p w14:paraId="700EB4E9" w14:textId="77777777" w:rsidR="005257BB" w:rsidRDefault="005257BB" w:rsidP="005257BB">
      <w:r w:rsidRPr="0004230A">
        <w:t>Brännskadepatienter är särskilt känsliga för hypotermi p g a sina hudskador. Skydda därför alltid patienten mot avkylning. Avlägsna alla kläder, smycken och piercingar. Fastbrända kläder lämnas kvar. Täck patienten med rena, torra lakan och filtar, inget fuktigt.</w:t>
      </w:r>
      <w:r>
        <w:t xml:space="preserve"> </w:t>
      </w:r>
      <w:r w:rsidRPr="0004230A">
        <w:t>Värm aktivt i akutrummet och under transport.</w:t>
      </w:r>
    </w:p>
    <w:p w14:paraId="7F3F42C8" w14:textId="77777777" w:rsidR="005257BB" w:rsidRDefault="005257BB" w:rsidP="006C1A28">
      <w:pPr>
        <w:pStyle w:val="MellanrubrikVGR"/>
      </w:pPr>
      <w:r w:rsidRPr="007069D3">
        <w:t xml:space="preserve">F </w:t>
      </w:r>
      <w:r>
        <w:t>–</w:t>
      </w:r>
      <w:r w:rsidRPr="007069D3">
        <w:t xml:space="preserve"> </w:t>
      </w:r>
      <w:r>
        <w:t>V</w:t>
      </w:r>
      <w:r w:rsidRPr="007069D3">
        <w:t>ätskebehandling</w:t>
      </w:r>
    </w:p>
    <w:p w14:paraId="38F1E17A" w14:textId="77777777" w:rsidR="005257BB" w:rsidRDefault="005257BB" w:rsidP="005257BB">
      <w:r w:rsidRPr="006F04FD">
        <w:t>Vätskeförlusten är proportionell mot brännskadestorleken och den nödvändiga vätskeersättningen (</w:t>
      </w:r>
      <w:r w:rsidRPr="00EB6FF7">
        <w:t>resuscitationen</w:t>
      </w:r>
      <w:r w:rsidRPr="006F04FD">
        <w:t xml:space="preserve">) för första dygnet kan beräknas enligt </w:t>
      </w:r>
      <w:r w:rsidRPr="00EB6FF7">
        <w:t>Parkland-formeln,</w:t>
      </w:r>
      <w:r w:rsidRPr="006F04FD">
        <w:t xml:space="preserve"> där volymen vätska i antal milliliter som ska ges </w:t>
      </w:r>
      <w:r>
        <w:t>beräknas</w:t>
      </w:r>
      <w:r w:rsidRPr="006F04FD">
        <w:t xml:space="preserve"> </w:t>
      </w:r>
      <w:r w:rsidRPr="00EB6FF7">
        <w:t>2-4ml x brännskadeutbredningen (% brännskadad yta) x kroppsvikt (kg).</w:t>
      </w:r>
      <w:r w:rsidRPr="006F04FD">
        <w:t xml:space="preserve"> Vätskeersättningen ges som enbart varm Ringer-Acetat, hälften av den beräknade volymen ges under de första 8 timmarna efter skadan, resten under de påföljande 16 timmarna. Observera att Parkland-formeln fungerar som en riktningsvisare, fortsatt vätsketillförsel styrs av urinproduktionen och cirkulatoriska parametrar. </w:t>
      </w:r>
      <w:r w:rsidRPr="006F04FD">
        <w:br/>
      </w:r>
      <w:r w:rsidRPr="006F04FD">
        <w:lastRenderedPageBreak/>
        <w:t>Tillförsel av kolloider är inte av värde initialt, kapillärläckaget är omfattande och även kolloida lösningar läcker ut från blodbanan.</w:t>
      </w:r>
      <w:r w:rsidRPr="006F04FD">
        <w:br/>
      </w:r>
      <w:r w:rsidRPr="006F04FD">
        <w:br/>
        <w:t xml:space="preserve">Tecken på korrekt resuscitation är en urinproduktion på </w:t>
      </w:r>
      <w:r>
        <w:t>0,5</w:t>
      </w:r>
      <w:r w:rsidRPr="006F04FD">
        <w:t xml:space="preserve"> ml/kg</w:t>
      </w:r>
      <w:r>
        <w:t>/h</w:t>
      </w:r>
      <w:r w:rsidRPr="006F04FD">
        <w:t xml:space="preserve"> hos vuxna. För låg urinproduktion korrigeras med ökad vätsketillförsel, ge aldrig diuretika i akutsituationen. Vasoaktiva droger bör undvikas. Vid urinproduktion som överstiger målet skall vätsketillförseln trappas ned stegvis under noggrann övervakning av cirkulation och diures.</w:t>
      </w:r>
      <w:r>
        <w:t xml:space="preserve"> </w:t>
      </w:r>
      <w:r w:rsidRPr="000E5352">
        <w:t xml:space="preserve">Diuresen är en övervakningsparameter och skall om möjligt inte manipuleras med </w:t>
      </w:r>
      <w:r>
        <w:t>diuretika under de första 36 timmarna efter brännskadan.</w:t>
      </w:r>
      <w:r w:rsidRPr="006F04FD">
        <w:br/>
      </w:r>
      <w:r w:rsidRPr="006F04FD">
        <w:br/>
        <w:t xml:space="preserve">Målet för vätsketerapin är att bibehålla funktionen i vitala organ och att undvika komplikationer på grund av inadekvat eller excessiv vätskebehandling. </w:t>
      </w:r>
    </w:p>
    <w:p w14:paraId="3263D1AC" w14:textId="77777777" w:rsidR="005257BB" w:rsidRPr="000E5352" w:rsidRDefault="005257BB" w:rsidP="005257BB"/>
    <w:p w14:paraId="3A6F90D8" w14:textId="77777777" w:rsidR="005257BB" w:rsidRPr="007069D3" w:rsidRDefault="005257BB" w:rsidP="005257BB">
      <w:r>
        <w:rPr>
          <w:noProof/>
        </w:rPr>
        <mc:AlternateContent>
          <mc:Choice Requires="wps">
            <w:drawing>
              <wp:inline distT="0" distB="0" distL="0" distR="0" wp14:anchorId="79F7D273" wp14:editId="33516ED4">
                <wp:extent cx="5438775" cy="1304925"/>
                <wp:effectExtent l="0" t="0" r="28575" b="25400"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38775" cy="1304925"/>
                        </a:xfrm>
                        <a:prstGeom prst="rect">
                          <a:avLst/>
                        </a:prstGeom>
                        <a:solidFill>
                          <a:schemeClr val="bg2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A32678" w14:textId="77777777" w:rsidR="005257BB" w:rsidRPr="007D1502" w:rsidRDefault="005257BB" w:rsidP="005257BB">
                            <w:pPr>
                              <w:rPr>
                                <w:b/>
                                <w:bCs/>
                              </w:rPr>
                            </w:pPr>
                            <w:r w:rsidRPr="007D1502">
                              <w:rPr>
                                <w:b/>
                                <w:bCs/>
                              </w:rPr>
                              <w:t>2-4 ml x kg x % bränd kroppsyta</w:t>
                            </w:r>
                          </w:p>
                          <w:p w14:paraId="7207A920" w14:textId="77777777" w:rsidR="005257BB" w:rsidRDefault="005257BB" w:rsidP="005257BB">
                            <w:r>
                              <w:t>Halva volymen de första 8 timmarna och resterande de följande 16 timmarna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9F7D273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width:428.25pt;height:10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" fillcolor="gray [3214]">
                <v:textbox style="mso-fit-shape-to-text:t">
                  <w:txbxContent>
                    <w:p w14:paraId="34A32678" w14:textId="77777777" w:rsidR="005257BB" w:rsidRPr="007D1502" w:rsidRDefault="005257BB" w:rsidP="005257BB">
                      <w:pPr>
                        <w:rPr>
                          <w:b/>
                          <w:bCs/>
                        </w:rPr>
                      </w:pPr>
                      <w:r w:rsidRPr="007D1502">
                        <w:rPr>
                          <w:b/>
                          <w:bCs/>
                        </w:rPr>
                        <w:t>2-4 ml x kg x % bränd kroppsyta</w:t>
                      </w:r>
                    </w:p>
                    <w:p w14:paraId="7207A920" w14:textId="77777777" w:rsidR="005257BB" w:rsidRDefault="005257BB" w:rsidP="005257BB">
                      <w:r>
                        <w:t>Halva volymen de första 8 timmarna och resterande de följande 16 timmarna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51494BE" w14:textId="77777777" w:rsidR="005257BB" w:rsidRDefault="005257BB" w:rsidP="005257BB"/>
    <w:p w14:paraId="619B3AE7" w14:textId="77777777" w:rsidR="005257BB" w:rsidRDefault="005257BB" w:rsidP="006C1A28">
      <w:pPr>
        <w:pStyle w:val="Rubrik3"/>
      </w:pPr>
      <w:bookmarkStart w:id="31" w:name="_Toc220568715"/>
      <w:r>
        <w:t>Brännskada hos barn</w:t>
      </w:r>
      <w:bookmarkEnd w:id="31"/>
    </w:p>
    <w:p w14:paraId="1B2F8FC1" w14:textId="77777777" w:rsidR="005257BB" w:rsidRDefault="005257BB" w:rsidP="005257BB">
      <w:r>
        <w:t xml:space="preserve">Barn har tunnar hud än vuxna och kan därför så djupare brännskador vid samma värmeexponering. Det är också svårare att hålla kroppstemperaturen. </w:t>
      </w:r>
    </w:p>
    <w:p w14:paraId="0AAA9ECE" w14:textId="77777777" w:rsidR="005257BB" w:rsidRPr="003B7CFC" w:rsidRDefault="005257BB" w:rsidP="005257BB">
      <w:r>
        <w:t>Barn drabbas också lättare av hypoglykemi och hyponatremi.</w:t>
      </w:r>
    </w:p>
    <w:p w14:paraId="4E9B0772" w14:textId="77777777" w:rsidR="005257BB" w:rsidRDefault="005257BB" w:rsidP="00182AB2">
      <w:pPr>
        <w:pStyle w:val="MellanrubrikVGR"/>
      </w:pPr>
      <w:r>
        <w:t>Vätskebehandling barn</w:t>
      </w:r>
    </w:p>
    <w:p w14:paraId="2C798C9D" w14:textId="77777777" w:rsidR="005257BB" w:rsidRDefault="005257BB" w:rsidP="005257BB">
      <w:r>
        <w:t xml:space="preserve">Parklandformeln kan användas även för barn. Observera att huvudet beräknas som 18% hos små barn och att varje ben beräknas som 13,5%. När barnet växer dras procent av från huvudet och läggs till på benen. </w:t>
      </w:r>
    </w:p>
    <w:p w14:paraId="4E14219A" w14:textId="77777777" w:rsidR="005257BB" w:rsidRDefault="005257BB" w:rsidP="005257BB"/>
    <w:p w14:paraId="7559DE1E" w14:textId="77777777" w:rsidR="005257BB" w:rsidRDefault="005257BB" w:rsidP="005257BB">
      <w:r>
        <w:t xml:space="preserve">Utöver vätskebehovet enligt Parklandformeln är det viktigt att räkna med barnens basalbehov av vätska. </w:t>
      </w:r>
      <w:r>
        <w:br/>
        <w:t>Basalbehovet kan beräknas enligt följande:</w:t>
      </w:r>
    </w:p>
    <w:p w14:paraId="13AB288D" w14:textId="77777777" w:rsidR="005257BB" w:rsidRDefault="005257BB" w:rsidP="005257BB">
      <w:pPr>
        <w:pStyle w:val="Liststycke"/>
        <w:numPr>
          <w:ilvl w:val="0"/>
          <w:numId w:val="29"/>
        </w:numPr>
        <w:spacing w:after="0"/>
        <w:ind w:right="0" w:firstLine="273"/>
      </w:pPr>
      <w:r>
        <w:t>&lt;6mån</w:t>
      </w:r>
      <w:r>
        <w:tab/>
        <w:t>150 ml/kg/dygn</w:t>
      </w:r>
    </w:p>
    <w:p w14:paraId="283F623F" w14:textId="77777777" w:rsidR="005257BB" w:rsidRDefault="005257BB" w:rsidP="005257BB">
      <w:pPr>
        <w:pStyle w:val="Liststycke"/>
        <w:numPr>
          <w:ilvl w:val="0"/>
          <w:numId w:val="29"/>
        </w:numPr>
        <w:spacing w:after="0"/>
        <w:ind w:right="0" w:firstLine="273"/>
      </w:pPr>
      <w:r>
        <w:t>&lt;15kg</w:t>
      </w:r>
      <w:r>
        <w:tab/>
        <w:t>100 ml/kg/dygn</w:t>
      </w:r>
    </w:p>
    <w:p w14:paraId="22A8C722" w14:textId="77777777" w:rsidR="005257BB" w:rsidRDefault="005257BB" w:rsidP="005257BB">
      <w:pPr>
        <w:pStyle w:val="Liststycke"/>
        <w:numPr>
          <w:ilvl w:val="0"/>
          <w:numId w:val="29"/>
        </w:numPr>
        <w:spacing w:after="0"/>
        <w:ind w:right="0" w:firstLine="273"/>
      </w:pPr>
      <w:r>
        <w:t>&lt;40kg</w:t>
      </w:r>
      <w:r>
        <w:tab/>
        <w:t>50 ml/kg/dygn</w:t>
      </w:r>
    </w:p>
    <w:p w14:paraId="3FEC1854" w14:textId="77777777" w:rsidR="005257BB" w:rsidRDefault="005257BB" w:rsidP="005257BB"/>
    <w:p w14:paraId="5F6E1219" w14:textId="77777777" w:rsidR="005257BB" w:rsidRPr="00BE4CAE" w:rsidRDefault="005257BB" w:rsidP="005257BB">
      <w:r w:rsidRPr="006F04FD">
        <w:t xml:space="preserve">Tecken på korrekt resuscitation är en urinproduktion på </w:t>
      </w:r>
      <w:r>
        <w:t>1-2</w:t>
      </w:r>
      <w:r w:rsidRPr="006F04FD">
        <w:t xml:space="preserve"> ml/kg</w:t>
      </w:r>
      <w:r>
        <w:t>/h</w:t>
      </w:r>
      <w:r w:rsidRPr="006F04FD">
        <w:t xml:space="preserve"> hos </w:t>
      </w:r>
      <w:r>
        <w:t>barn</w:t>
      </w:r>
      <w:r w:rsidRPr="006F04FD">
        <w:t>.</w:t>
      </w:r>
    </w:p>
    <w:p w14:paraId="1CB94325" w14:textId="77777777" w:rsidR="005257BB" w:rsidRDefault="005257BB" w:rsidP="006C1A28">
      <w:pPr>
        <w:pStyle w:val="Rubrik3"/>
      </w:pPr>
      <w:bookmarkStart w:id="32" w:name="_Toc220568716"/>
      <w:r w:rsidRPr="00866B76">
        <w:t>Bedömning av brännskada</w:t>
      </w:r>
      <w:bookmarkEnd w:id="32"/>
      <w:r w:rsidRPr="00866B76">
        <w:t xml:space="preserve"> </w:t>
      </w:r>
    </w:p>
    <w:p w14:paraId="0A5191CD" w14:textId="77777777" w:rsidR="005257BB" w:rsidRPr="00404A63" w:rsidRDefault="005257BB" w:rsidP="005257BB">
      <w:r>
        <w:t>Ofta överskattas brännskadad yta medan djupet ofta underskattas. Det är endast delhudsbrännskada och fullhudsbrännskada som tas med i bedömningen av brännskadad yta.</w:t>
      </w:r>
    </w:p>
    <w:p w14:paraId="76531127" w14:textId="77777777" w:rsidR="005257BB" w:rsidRPr="00866B76" w:rsidRDefault="005257BB" w:rsidP="005257BB">
      <w:pPr>
        <w:pStyle w:val="Rubrik3"/>
        <w:spacing w:line="360" w:lineRule="auto"/>
        <w:rPr>
          <w:rFonts w:ascii="Times New Roman" w:hAnsi="Times New Roman" w:cs="Times New Roman"/>
        </w:rPr>
      </w:pPr>
      <w:bookmarkStart w:id="33" w:name="_Toc220568717"/>
      <w:r w:rsidRPr="00866B76">
        <w:rPr>
          <w:rFonts w:ascii="Times New Roman" w:hAnsi="Times New Roman" w:cs="Times New Roman"/>
        </w:rPr>
        <w:t>Brännskadedjup</w:t>
      </w:r>
      <w:bookmarkEnd w:id="33"/>
      <w:r w:rsidRPr="00866B76">
        <w:rPr>
          <w:rFonts w:ascii="Times New Roman" w:hAnsi="Times New Roman" w:cs="Times New Roman"/>
        </w:rPr>
        <w:t xml:space="preserve"> </w:t>
      </w:r>
    </w:p>
    <w:p w14:paraId="6BC60166" w14:textId="0F38D8D4" w:rsidR="005257BB" w:rsidRDefault="005257BB" w:rsidP="00DC7ECE">
      <w:pPr>
        <w:pStyle w:val="Liststycke"/>
        <w:numPr>
          <w:ilvl w:val="0"/>
          <w:numId w:val="36"/>
        </w:numPr>
        <w:spacing w:after="0"/>
        <w:ind w:right="0"/>
      </w:pPr>
      <w:r w:rsidRPr="00866B76">
        <w:t>Överhudsskada/epidermal - Överhud (epidermis) skada, t.ex. en solbränna - Läker på 2 – 3 dagar, efterlämnar inga ärr</w:t>
      </w:r>
      <w:r>
        <w:t>.</w:t>
      </w:r>
    </w:p>
    <w:p w14:paraId="26308631" w14:textId="77777777" w:rsidR="005257BB" w:rsidRPr="00866B76" w:rsidRDefault="005257BB" w:rsidP="00DC7ECE">
      <w:pPr>
        <w:pStyle w:val="Liststycke"/>
        <w:numPr>
          <w:ilvl w:val="1"/>
          <w:numId w:val="36"/>
        </w:numPr>
        <w:spacing w:after="0"/>
        <w:ind w:right="0"/>
      </w:pPr>
      <w:r>
        <w:t>Rodnad utan blåsor.</w:t>
      </w:r>
    </w:p>
    <w:p w14:paraId="2E98BB14" w14:textId="777DAC23" w:rsidR="005257BB" w:rsidRDefault="005257BB" w:rsidP="00DC7ECE">
      <w:pPr>
        <w:pStyle w:val="Liststycke"/>
        <w:numPr>
          <w:ilvl w:val="0"/>
          <w:numId w:val="36"/>
        </w:numPr>
        <w:spacing w:after="0"/>
        <w:ind w:right="0"/>
      </w:pPr>
      <w:r w:rsidRPr="00866B76">
        <w:t>Ytlig delhudsbrännskada - Hela epidermis och ytliga delar av dermis är skadat, t.ex. skållning - Läker inom 1 – 2 veckor. Efterlämnar inga ärr, ev. lite pigmentstörningar</w:t>
      </w:r>
      <w:r>
        <w:t>.</w:t>
      </w:r>
    </w:p>
    <w:p w14:paraId="344DA75D" w14:textId="77777777" w:rsidR="005257BB" w:rsidRDefault="005257BB" w:rsidP="00DC7ECE">
      <w:pPr>
        <w:pStyle w:val="Liststycke"/>
        <w:numPr>
          <w:ilvl w:val="1"/>
          <w:numId w:val="36"/>
        </w:numPr>
        <w:spacing w:after="0"/>
        <w:ind w:right="0"/>
      </w:pPr>
      <w:r>
        <w:t>Blåsor. Huden under blåsorna är fuktiga med röda små prickar och är smärtkänslig.</w:t>
      </w:r>
    </w:p>
    <w:p w14:paraId="221A5DFF" w14:textId="77777777" w:rsidR="005257BB" w:rsidRPr="00866B76" w:rsidRDefault="005257BB" w:rsidP="00DC7ECE">
      <w:pPr>
        <w:pStyle w:val="Liststycke"/>
        <w:numPr>
          <w:ilvl w:val="1"/>
          <w:numId w:val="36"/>
        </w:numPr>
        <w:spacing w:after="0"/>
        <w:ind w:right="0"/>
      </w:pPr>
      <w:r>
        <w:t>Vid tryck blir huden vit och de små röda prickarna försvinner. När trycket släpps kommer de små röda prickarna tillbaka och huden blir åter röd.</w:t>
      </w:r>
    </w:p>
    <w:p w14:paraId="6894D6DA" w14:textId="54321E47" w:rsidR="005257BB" w:rsidRDefault="005257BB" w:rsidP="00DC7ECE">
      <w:pPr>
        <w:pStyle w:val="Liststycke"/>
        <w:numPr>
          <w:ilvl w:val="0"/>
          <w:numId w:val="36"/>
        </w:numPr>
        <w:spacing w:after="0"/>
        <w:ind w:right="0"/>
      </w:pPr>
      <w:r w:rsidRPr="00866B76">
        <w:t>Djup delhudsbrännskada - Djupa delar av dermis skadade (inkl. hårfolliklar och svettkörtlar) - Operation med hudtransplantation för läkning</w:t>
      </w:r>
      <w:r>
        <w:t>.</w:t>
      </w:r>
    </w:p>
    <w:p w14:paraId="31035385" w14:textId="77777777" w:rsidR="005257BB" w:rsidRPr="00866B76" w:rsidRDefault="005257BB" w:rsidP="00DC7ECE">
      <w:pPr>
        <w:pStyle w:val="Liststycke"/>
        <w:numPr>
          <w:ilvl w:val="1"/>
          <w:numId w:val="36"/>
        </w:numPr>
        <w:spacing w:after="0"/>
        <w:ind w:right="0"/>
      </w:pPr>
      <w:r>
        <w:t xml:space="preserve">Vid tryck försvinner inte de röda prickarna då blodet i kapillärerna är koagulerat. Huden bleknar ej. </w:t>
      </w:r>
    </w:p>
    <w:p w14:paraId="39844BCD" w14:textId="77777777" w:rsidR="00DC7ECE" w:rsidRDefault="005257BB" w:rsidP="00DC7ECE">
      <w:pPr>
        <w:pStyle w:val="Liststycke"/>
        <w:numPr>
          <w:ilvl w:val="0"/>
          <w:numId w:val="36"/>
        </w:numPr>
        <w:spacing w:after="0"/>
        <w:ind w:right="0"/>
      </w:pPr>
      <w:r w:rsidRPr="00866B76">
        <w:lastRenderedPageBreak/>
        <w:t>Fullhudsbrännskada - Huden helt devitaliserad - Operation med hudtransplantation krävs för läkning</w:t>
      </w:r>
      <w:r>
        <w:t>.</w:t>
      </w:r>
    </w:p>
    <w:p w14:paraId="2F1BD3E3" w14:textId="17C69D11" w:rsidR="005257BB" w:rsidRPr="00866B76" w:rsidRDefault="005257BB" w:rsidP="00DC7ECE">
      <w:pPr>
        <w:pStyle w:val="Liststycke"/>
        <w:numPr>
          <w:ilvl w:val="1"/>
          <w:numId w:val="36"/>
        </w:numPr>
        <w:spacing w:after="0"/>
        <w:ind w:right="0"/>
      </w:pPr>
      <w:r>
        <w:t>Huden är torr, har ett läderartat utseende och kan vara vit, grå eller svart. Ingen känsel.</w:t>
      </w:r>
    </w:p>
    <w:p w14:paraId="599C7F62" w14:textId="77777777" w:rsidR="005257BB" w:rsidRPr="00866B76" w:rsidRDefault="005257BB" w:rsidP="005257BB">
      <w:pPr>
        <w:pStyle w:val="Liststycke"/>
        <w:numPr>
          <w:ilvl w:val="0"/>
          <w:numId w:val="0"/>
        </w:numPr>
        <w:ind w:left="717"/>
      </w:pPr>
    </w:p>
    <w:p w14:paraId="63CFBD39" w14:textId="77777777" w:rsidR="005257BB" w:rsidRPr="00866B76" w:rsidRDefault="005257BB" w:rsidP="005257BB">
      <w:r w:rsidRPr="00866B76">
        <w:t xml:space="preserve">För bilder hur brännskador med olika djup kan se ut finns information om brännskador på akademiska sjukhusets hemsida. </w:t>
      </w:r>
      <w:hyperlink r:id="rId16" w:history="1">
        <w:r w:rsidRPr="007B108B">
          <w:rPr>
            <w:rStyle w:val="Hyperlnk"/>
          </w:rPr>
          <w:t>Länk till hemsidan.</w:t>
        </w:r>
      </w:hyperlink>
    </w:p>
    <w:p w14:paraId="339B1FC1" w14:textId="77777777" w:rsidR="005257BB" w:rsidRPr="00866B76" w:rsidRDefault="005257BB" w:rsidP="005257BB">
      <w:pPr>
        <w:pStyle w:val="Rubrik3"/>
        <w:spacing w:line="360" w:lineRule="auto"/>
        <w:rPr>
          <w:rFonts w:ascii="Times New Roman" w:hAnsi="Times New Roman" w:cs="Times New Roman"/>
        </w:rPr>
      </w:pPr>
      <w:bookmarkStart w:id="34" w:name="_Toc220568718"/>
      <w:r w:rsidRPr="00634C07">
        <w:rPr>
          <w:noProof/>
        </w:rPr>
        <w:drawing>
          <wp:anchor distT="0" distB="0" distL="114300" distR="114300" simplePos="0" relativeHeight="251659264" behindDoc="1" locked="0" layoutInCell="1" allowOverlap="1" wp14:anchorId="561587F7" wp14:editId="5503A387">
            <wp:simplePos x="0" y="0"/>
            <wp:positionH relativeFrom="column">
              <wp:posOffset>2804160</wp:posOffset>
            </wp:positionH>
            <wp:positionV relativeFrom="paragraph">
              <wp:posOffset>131445</wp:posOffset>
            </wp:positionV>
            <wp:extent cx="3283424" cy="3009900"/>
            <wp:effectExtent l="0" t="0" r="0" b="0"/>
            <wp:wrapTight wrapText="bothSides">
              <wp:wrapPolygon edited="0">
                <wp:start x="0" y="0"/>
                <wp:lineTo x="0" y="21463"/>
                <wp:lineTo x="21433" y="21463"/>
                <wp:lineTo x="21433" y="0"/>
                <wp:lineTo x="0" y="0"/>
              </wp:wrapPolygon>
            </wp:wrapTight>
            <wp:docPr id="2" name="Bildobjekt 3" descr="En bild som visar text, led, skelett, tecknad serie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ldobjekt 3" descr="En bild som visar text, led, skelett, tecknad serie&#10;&#10;AI-genererat innehåll kan vara felaktigt."/>
                    <pic:cNvPicPr>
                      <a:picLocks noChangeAspect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3424" cy="3009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D1502">
        <w:rPr>
          <w:rFonts w:ascii="Times New Roman" w:hAnsi="Times New Roman" w:cs="Times New Roman"/>
        </w:rPr>
        <w:t>Utbredning</w:t>
      </w:r>
      <w:bookmarkEnd w:id="34"/>
      <w:r w:rsidRPr="007D1502">
        <w:rPr>
          <w:rFonts w:ascii="Times New Roman" w:hAnsi="Times New Roman" w:cs="Times New Roman"/>
        </w:rPr>
        <w:t xml:space="preserve"> </w:t>
      </w:r>
    </w:p>
    <w:p w14:paraId="611E061A" w14:textId="77777777" w:rsidR="005257BB" w:rsidRPr="00866B76" w:rsidRDefault="005257BB" w:rsidP="005257BB">
      <w:r w:rsidRPr="00866B76">
        <w:t>Patientens handflata</w:t>
      </w:r>
      <w:r>
        <w:t xml:space="preserve"> (med fingrar)</w:t>
      </w:r>
      <w:r w:rsidRPr="00866B76">
        <w:t xml:space="preserve"> utgör 1% av kroppsytan</w:t>
      </w:r>
      <w:r>
        <w:t>.</w:t>
      </w:r>
    </w:p>
    <w:p w14:paraId="57DD0F3A" w14:textId="77777777" w:rsidR="005257BB" w:rsidRDefault="005257BB" w:rsidP="005257BB">
      <w:r>
        <w:t>Hos vuxna kan d</w:t>
      </w:r>
      <w:r w:rsidRPr="00866B76">
        <w:t xml:space="preserve">en skadade ytan kan uppskattas med den s.k. 9-regeln som delar upp kroppsytan i procentsatser om 9. </w:t>
      </w:r>
    </w:p>
    <w:p w14:paraId="569E009B" w14:textId="77777777" w:rsidR="005257BB" w:rsidRDefault="005257BB" w:rsidP="005257BB">
      <w:r w:rsidRPr="00866B76">
        <w:t>En</w:t>
      </w:r>
      <w:r>
        <w:t>ligt regeln</w:t>
      </w:r>
    </w:p>
    <w:p w14:paraId="068A20AA" w14:textId="77777777" w:rsidR="005257BB" w:rsidRDefault="005257BB" w:rsidP="005257BB">
      <w:pPr>
        <w:pStyle w:val="Liststycke"/>
        <w:numPr>
          <w:ilvl w:val="0"/>
          <w:numId w:val="28"/>
        </w:numPr>
        <w:spacing w:after="0"/>
        <w:ind w:right="0" w:firstLine="273"/>
      </w:pPr>
      <w:r>
        <w:t>H</w:t>
      </w:r>
      <w:r w:rsidRPr="00866B76">
        <w:t>uvud/hals c:a 9%</w:t>
      </w:r>
    </w:p>
    <w:p w14:paraId="7C13D1E0" w14:textId="77777777" w:rsidR="005257BB" w:rsidRDefault="005257BB" w:rsidP="005257BB">
      <w:pPr>
        <w:pStyle w:val="Liststycke"/>
        <w:numPr>
          <w:ilvl w:val="0"/>
          <w:numId w:val="28"/>
        </w:numPr>
        <w:spacing w:after="0"/>
        <w:ind w:right="0" w:firstLine="273"/>
      </w:pPr>
      <w:r w:rsidRPr="00866B76">
        <w:t>Vardera arm inkl. hand 9%</w:t>
      </w:r>
    </w:p>
    <w:p w14:paraId="1F678074" w14:textId="77777777" w:rsidR="005257BB" w:rsidRDefault="005257BB" w:rsidP="005257BB">
      <w:pPr>
        <w:pStyle w:val="Liststycke"/>
        <w:numPr>
          <w:ilvl w:val="0"/>
          <w:numId w:val="28"/>
        </w:numPr>
        <w:spacing w:after="0"/>
        <w:ind w:right="0" w:firstLine="273"/>
      </w:pPr>
      <w:r w:rsidRPr="00866B76">
        <w:t xml:space="preserve">Bålen och ryggen 18% </w:t>
      </w:r>
      <w:r>
        <w:tab/>
      </w:r>
      <w:r w:rsidRPr="00866B76">
        <w:t>vardera</w:t>
      </w:r>
    </w:p>
    <w:p w14:paraId="60B7A234" w14:textId="77777777" w:rsidR="005257BB" w:rsidRDefault="005257BB" w:rsidP="005257BB">
      <w:pPr>
        <w:pStyle w:val="Liststycke"/>
        <w:numPr>
          <w:ilvl w:val="0"/>
          <w:numId w:val="28"/>
        </w:numPr>
        <w:spacing w:after="0"/>
        <w:ind w:right="0" w:firstLine="273"/>
      </w:pPr>
      <w:r w:rsidRPr="00866B76">
        <w:t>Varje ben 18%</w:t>
      </w:r>
    </w:p>
    <w:p w14:paraId="6486298F" w14:textId="115481A6" w:rsidR="005257BB" w:rsidRDefault="005257BB" w:rsidP="002A30CB">
      <w:pPr>
        <w:pStyle w:val="Liststycke"/>
        <w:numPr>
          <w:ilvl w:val="0"/>
          <w:numId w:val="28"/>
        </w:numPr>
        <w:spacing w:after="0"/>
        <w:ind w:right="0" w:firstLine="273"/>
      </w:pPr>
      <w:r w:rsidRPr="00866B76">
        <w:t xml:space="preserve">Genitala 1% </w:t>
      </w:r>
    </w:p>
    <w:p w14:paraId="09F539D4" w14:textId="77777777" w:rsidR="005257BB" w:rsidRDefault="005257BB" w:rsidP="002A30CB">
      <w:pPr>
        <w:pStyle w:val="Rubrik3"/>
      </w:pPr>
      <w:bookmarkStart w:id="35" w:name="_Toc220568719"/>
      <w:r w:rsidRPr="007B392A">
        <w:t>Kriterier för specialistvård</w:t>
      </w:r>
      <w:bookmarkEnd w:id="35"/>
    </w:p>
    <w:p w14:paraId="1FB83C8E" w14:textId="77777777" w:rsidR="005257BB" w:rsidRDefault="005257BB" w:rsidP="005257BB">
      <w:r>
        <w:t>I första hand tar mellanjouren på kirurgen kontakt med plastikkirurgen på Sahlgrenska Universitetssjukhus, SU växel 00 </w:t>
      </w:r>
      <w:r w:rsidRPr="00FA0301">
        <w:rPr>
          <w:b/>
          <w:bCs/>
        </w:rPr>
        <w:t>031 342 00 00</w:t>
      </w:r>
      <w:r>
        <w:rPr>
          <w:b/>
          <w:bCs/>
        </w:rPr>
        <w:t>.</w:t>
      </w:r>
    </w:p>
    <w:p w14:paraId="44225F82" w14:textId="77777777" w:rsidR="00F463EE" w:rsidRPr="00F463EE" w:rsidRDefault="00F463EE" w:rsidP="005257BB"/>
    <w:p w14:paraId="2058E298" w14:textId="77777777" w:rsidR="002A30CB" w:rsidRDefault="002A30CB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bookmarkStart w:id="36" w:name="_Toc100327195"/>
      <w:r>
        <w:br w:type="page"/>
      </w:r>
    </w:p>
    <w:p w14:paraId="40AA233F" w14:textId="0DC02BB1" w:rsidR="009C6C0C" w:rsidRDefault="009A32ED" w:rsidP="0019496E">
      <w:pPr>
        <w:pStyle w:val="Rubrik2"/>
        <w:spacing w:line="360" w:lineRule="auto"/>
        <w:ind w:right="-143"/>
      </w:pPr>
      <w:bookmarkStart w:id="37" w:name="_Toc220568366"/>
      <w:bookmarkStart w:id="38" w:name="_Toc220568720"/>
      <w:r w:rsidRPr="000D04ED">
        <w:lastRenderedPageBreak/>
        <w:t>Källförteckning</w:t>
      </w:r>
      <w:bookmarkEnd w:id="36"/>
      <w:bookmarkEnd w:id="37"/>
      <w:bookmarkEnd w:id="38"/>
    </w:p>
    <w:p w14:paraId="368F0536" w14:textId="77777777" w:rsidR="0019496E" w:rsidRPr="007D1502" w:rsidRDefault="0019496E" w:rsidP="0019496E">
      <w:hyperlink r:id="rId18" w:history="1">
        <w:r w:rsidRPr="0043713E">
          <w:rPr>
            <w:rStyle w:val="Hyperlnk"/>
          </w:rPr>
          <w:t>https://www.internetmedicin.se/behandlingsoversikter/kirurgi/brannskador-storre/</w:t>
        </w:r>
      </w:hyperlink>
    </w:p>
    <w:p w14:paraId="27C7B07A" w14:textId="77777777" w:rsidR="0019496E" w:rsidRDefault="0019496E" w:rsidP="0019496E"/>
    <w:p w14:paraId="32C9F337" w14:textId="77777777" w:rsidR="0019496E" w:rsidRDefault="0019496E" w:rsidP="0019496E">
      <w:pPr>
        <w:rPr>
          <w:rStyle w:val="Hyperlnk"/>
        </w:rPr>
      </w:pPr>
      <w:hyperlink r:id="rId19" w:history="1">
        <w:r w:rsidRPr="005D142A">
          <w:rPr>
            <w:rStyle w:val="Hyperlnk"/>
          </w:rPr>
          <w:t>https://vardgivarwebb.regionostergotland.se/pages/206327/Initialt%20omh%C3%A4ndertagande.pdf</w:t>
        </w:r>
      </w:hyperlink>
    </w:p>
    <w:p w14:paraId="200D3AA1" w14:textId="77777777" w:rsidR="0019496E" w:rsidRPr="0019496E" w:rsidRDefault="0019496E" w:rsidP="0019496E"/>
    <w:sectPr w:rsidR="0019496E" w:rsidRPr="0019496E" w:rsidSect="00B96AFF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51AB61" w14:textId="77777777" w:rsidR="001C2C08" w:rsidRDefault="001C2C08">
      <w:r>
        <w:separator/>
      </w:r>
    </w:p>
  </w:endnote>
  <w:endnote w:type="continuationSeparator" w:id="0">
    <w:p w14:paraId="0B3C4E31" w14:textId="77777777" w:rsidR="001C2C08" w:rsidRDefault="001C2C08">
      <w:r>
        <w:continuationSeparator/>
      </w:r>
    </w:p>
  </w:endnote>
  <w:endnote w:type="continuationNotice" w:id="1">
    <w:p w14:paraId="74107C8D" w14:textId="77777777" w:rsidR="001C2C08" w:rsidRDefault="001C2C0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Raleway">
    <w:altName w:val="Raleway"/>
    <w:charset w:val="00"/>
    <w:family w:val="auto"/>
    <w:pitch w:val="variable"/>
    <w:sig w:usb0="A00002FF" w:usb1="5000205B" w:usb2="00000000" w:usb3="00000000" w:csb0="00000197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97F09B" w14:textId="77777777" w:rsidR="001C2C08" w:rsidRDefault="001C2C08"/>
  </w:footnote>
  <w:footnote w:type="continuationSeparator" w:id="0">
    <w:p w14:paraId="1DB21FAF" w14:textId="77777777" w:rsidR="001C2C08" w:rsidRDefault="001C2C08">
      <w:r>
        <w:continuationSeparator/>
      </w:r>
    </w:p>
  </w:footnote>
  <w:footnote w:type="continuationNotice" w:id="1">
    <w:p w14:paraId="336BA565" w14:textId="77777777" w:rsidR="001C2C08" w:rsidRDefault="001C2C0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F76826"/>
    <w:multiLevelType w:val="hybridMultilevel"/>
    <w:tmpl w:val="6E4E3CA6"/>
    <w:lvl w:ilvl="0" w:tplc="041D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81966D1"/>
    <w:multiLevelType w:val="hybridMultilevel"/>
    <w:tmpl w:val="6C6624B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9A644D"/>
    <w:multiLevelType w:val="hybridMultilevel"/>
    <w:tmpl w:val="408A6612"/>
    <w:lvl w:ilvl="0" w:tplc="041D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212D7D91"/>
    <w:multiLevelType w:val="hybridMultilevel"/>
    <w:tmpl w:val="03DA347A"/>
    <w:lvl w:ilvl="0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4D4CAA"/>
    <w:multiLevelType w:val="hybridMultilevel"/>
    <w:tmpl w:val="C31EF4B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6521C2"/>
    <w:multiLevelType w:val="hybridMultilevel"/>
    <w:tmpl w:val="987C6D80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4" w15:restartNumberingAfterBreak="0">
    <w:nsid w:val="30667346"/>
    <w:multiLevelType w:val="hybridMultilevel"/>
    <w:tmpl w:val="3F4A43E2"/>
    <w:lvl w:ilvl="0" w:tplc="041D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308B7939"/>
    <w:multiLevelType w:val="hybridMultilevel"/>
    <w:tmpl w:val="4BC8CEB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3B5F6BEF"/>
    <w:multiLevelType w:val="hybridMultilevel"/>
    <w:tmpl w:val="C454855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408C7F25"/>
    <w:multiLevelType w:val="hybridMultilevel"/>
    <w:tmpl w:val="FE20AEF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5319B0"/>
    <w:multiLevelType w:val="hybridMultilevel"/>
    <w:tmpl w:val="1E18E96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2F7109D"/>
    <w:multiLevelType w:val="hybridMultilevel"/>
    <w:tmpl w:val="FBCEB4E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5F5E5F9C"/>
    <w:multiLevelType w:val="hybridMultilevel"/>
    <w:tmpl w:val="5A8638D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15E279A"/>
    <w:multiLevelType w:val="hybridMultilevel"/>
    <w:tmpl w:val="0FA0CD7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46F3943"/>
    <w:multiLevelType w:val="hybridMultilevel"/>
    <w:tmpl w:val="0C488318"/>
    <w:lvl w:ilvl="0" w:tplc="041D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0" w15:restartNumberingAfterBreak="0">
    <w:nsid w:val="64740ED9"/>
    <w:multiLevelType w:val="hybridMultilevel"/>
    <w:tmpl w:val="B5F2BE1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8705DDB"/>
    <w:multiLevelType w:val="hybridMultilevel"/>
    <w:tmpl w:val="1BA864D8"/>
    <w:lvl w:ilvl="0" w:tplc="041D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920316A"/>
    <w:multiLevelType w:val="hybridMultilevel"/>
    <w:tmpl w:val="CFDE303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BD21C66"/>
    <w:multiLevelType w:val="hybridMultilevel"/>
    <w:tmpl w:val="68A01A2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5" w15:restartNumberingAfterBreak="0">
    <w:nsid w:val="719E0703"/>
    <w:multiLevelType w:val="hybridMultilevel"/>
    <w:tmpl w:val="154C445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37"/>
  </w:num>
  <w:num w:numId="2" w16cid:durableId="1367871050">
    <w:abstractNumId w:val="26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34"/>
  </w:num>
  <w:num w:numId="6" w16cid:durableId="444931515">
    <w:abstractNumId w:val="3"/>
  </w:num>
  <w:num w:numId="7" w16cid:durableId="739910959">
    <w:abstractNumId w:val="21"/>
  </w:num>
  <w:num w:numId="8" w16cid:durableId="391579451">
    <w:abstractNumId w:val="16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6"/>
  </w:num>
  <w:num w:numId="13" w16cid:durableId="57095060">
    <w:abstractNumId w:val="25"/>
  </w:num>
  <w:num w:numId="14" w16cid:durableId="36130748">
    <w:abstractNumId w:val="17"/>
  </w:num>
  <w:num w:numId="15" w16cid:durableId="560679449">
    <w:abstractNumId w:val="9"/>
  </w:num>
  <w:num w:numId="16" w16cid:durableId="1420566503">
    <w:abstractNumId w:val="23"/>
  </w:num>
  <w:num w:numId="17" w16cid:durableId="256527698">
    <w:abstractNumId w:val="7"/>
  </w:num>
  <w:num w:numId="18" w16cid:durableId="1090539201">
    <w:abstractNumId w:val="20"/>
  </w:num>
  <w:num w:numId="19" w16cid:durableId="1846439597">
    <w:abstractNumId w:val="36"/>
  </w:num>
  <w:num w:numId="20" w16cid:durableId="593444700">
    <w:abstractNumId w:val="27"/>
  </w:num>
  <w:num w:numId="21" w16cid:durableId="2036081559">
    <w:abstractNumId w:val="31"/>
  </w:num>
  <w:num w:numId="22" w16cid:durableId="1838421793">
    <w:abstractNumId w:val="22"/>
  </w:num>
  <w:num w:numId="23" w16cid:durableId="164318992">
    <w:abstractNumId w:val="32"/>
  </w:num>
  <w:num w:numId="24" w16cid:durableId="1282221958">
    <w:abstractNumId w:val="19"/>
  </w:num>
  <w:num w:numId="25" w16cid:durableId="1905143171">
    <w:abstractNumId w:val="35"/>
  </w:num>
  <w:num w:numId="26" w16cid:durableId="902567298">
    <w:abstractNumId w:val="33"/>
  </w:num>
  <w:num w:numId="27" w16cid:durableId="1538156887">
    <w:abstractNumId w:val="28"/>
  </w:num>
  <w:num w:numId="28" w16cid:durableId="2091190721">
    <w:abstractNumId w:val="15"/>
  </w:num>
  <w:num w:numId="29" w16cid:durableId="1510826104">
    <w:abstractNumId w:val="30"/>
  </w:num>
  <w:num w:numId="30" w16cid:durableId="1443722381">
    <w:abstractNumId w:val="12"/>
  </w:num>
  <w:num w:numId="31" w16cid:durableId="1099331836">
    <w:abstractNumId w:val="11"/>
  </w:num>
  <w:num w:numId="32" w16cid:durableId="1432699456">
    <w:abstractNumId w:val="29"/>
  </w:num>
  <w:num w:numId="33" w16cid:durableId="1528331810">
    <w:abstractNumId w:val="14"/>
  </w:num>
  <w:num w:numId="34" w16cid:durableId="1032877383">
    <w:abstractNumId w:val="2"/>
  </w:num>
  <w:num w:numId="35" w16cid:durableId="346760591">
    <w:abstractNumId w:val="10"/>
  </w:num>
  <w:num w:numId="36" w16cid:durableId="147985141">
    <w:abstractNumId w:val="24"/>
  </w:num>
  <w:num w:numId="37" w16cid:durableId="258801961">
    <w:abstractNumId w:val="18"/>
  </w:num>
  <w:num w:numId="38" w16cid:durableId="106851662">
    <w:abstractNumId w:val="13"/>
  </w:num>
  <w:num w:numId="39" w16cid:durableId="116340078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652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2AB2"/>
    <w:rsid w:val="00184167"/>
    <w:rsid w:val="001860B9"/>
    <w:rsid w:val="00186BE8"/>
    <w:rsid w:val="00186F2B"/>
    <w:rsid w:val="001874D6"/>
    <w:rsid w:val="0019496E"/>
    <w:rsid w:val="0019632A"/>
    <w:rsid w:val="001A4E7C"/>
    <w:rsid w:val="001B762C"/>
    <w:rsid w:val="001C2C08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30CB"/>
    <w:rsid w:val="002A7450"/>
    <w:rsid w:val="002B0B30"/>
    <w:rsid w:val="002B0C78"/>
    <w:rsid w:val="002C0C02"/>
    <w:rsid w:val="002C1277"/>
    <w:rsid w:val="002C1E75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309B"/>
    <w:rsid w:val="00360E0D"/>
    <w:rsid w:val="0036357D"/>
    <w:rsid w:val="0036594C"/>
    <w:rsid w:val="00367D19"/>
    <w:rsid w:val="00371BED"/>
    <w:rsid w:val="0037331B"/>
    <w:rsid w:val="00377992"/>
    <w:rsid w:val="00384019"/>
    <w:rsid w:val="003854F1"/>
    <w:rsid w:val="0039118E"/>
    <w:rsid w:val="00397F54"/>
    <w:rsid w:val="003A0D43"/>
    <w:rsid w:val="003B2A4B"/>
    <w:rsid w:val="003D099E"/>
    <w:rsid w:val="003D1433"/>
    <w:rsid w:val="003D21A2"/>
    <w:rsid w:val="003D29D2"/>
    <w:rsid w:val="003D6DF1"/>
    <w:rsid w:val="003E0705"/>
    <w:rsid w:val="003E2FF7"/>
    <w:rsid w:val="003E42E8"/>
    <w:rsid w:val="003F1013"/>
    <w:rsid w:val="003F1ACF"/>
    <w:rsid w:val="00404948"/>
    <w:rsid w:val="00406BEA"/>
    <w:rsid w:val="00413A60"/>
    <w:rsid w:val="004230F7"/>
    <w:rsid w:val="0043167E"/>
    <w:rsid w:val="0043409A"/>
    <w:rsid w:val="00444B8D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6A8"/>
    <w:rsid w:val="004A4970"/>
    <w:rsid w:val="004B2183"/>
    <w:rsid w:val="004B2A01"/>
    <w:rsid w:val="004C3536"/>
    <w:rsid w:val="004D7BA3"/>
    <w:rsid w:val="004E1595"/>
    <w:rsid w:val="004F4518"/>
    <w:rsid w:val="004F4C62"/>
    <w:rsid w:val="00501433"/>
    <w:rsid w:val="00511CC4"/>
    <w:rsid w:val="00523A77"/>
    <w:rsid w:val="005257BB"/>
    <w:rsid w:val="005268C1"/>
    <w:rsid w:val="00531E60"/>
    <w:rsid w:val="00541D07"/>
    <w:rsid w:val="00544BAB"/>
    <w:rsid w:val="00545F31"/>
    <w:rsid w:val="00554618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2AF9"/>
    <w:rsid w:val="0065595B"/>
    <w:rsid w:val="00656DCD"/>
    <w:rsid w:val="00660269"/>
    <w:rsid w:val="00662CE8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1A28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62A6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1717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4870"/>
    <w:rsid w:val="008654B6"/>
    <w:rsid w:val="0087139C"/>
    <w:rsid w:val="00873419"/>
    <w:rsid w:val="008779AB"/>
    <w:rsid w:val="00880E83"/>
    <w:rsid w:val="00892F28"/>
    <w:rsid w:val="008A0C5F"/>
    <w:rsid w:val="008A3DEA"/>
    <w:rsid w:val="008A4EB9"/>
    <w:rsid w:val="008A74C0"/>
    <w:rsid w:val="008B1694"/>
    <w:rsid w:val="008B6CED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40E6"/>
    <w:rsid w:val="0093085B"/>
    <w:rsid w:val="00931C57"/>
    <w:rsid w:val="009347A5"/>
    <w:rsid w:val="00942257"/>
    <w:rsid w:val="009471BF"/>
    <w:rsid w:val="00947F9F"/>
    <w:rsid w:val="0095046D"/>
    <w:rsid w:val="00950E4E"/>
    <w:rsid w:val="00951FE9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3298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0B42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1352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D429E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359F"/>
    <w:rsid w:val="00C85DA1"/>
    <w:rsid w:val="00C9071C"/>
    <w:rsid w:val="00C908FF"/>
    <w:rsid w:val="00C9498E"/>
    <w:rsid w:val="00C95CFE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4CE1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C7ECE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63EE"/>
    <w:rsid w:val="00F5135F"/>
    <w:rsid w:val="00F51F78"/>
    <w:rsid w:val="00F72E8C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182AB2"/>
    <w:pPr>
      <w:tabs>
        <w:tab w:val="right" w:leader="dot" w:pos="8919"/>
      </w:tabs>
      <w:ind w:right="0"/>
    </w:pPr>
    <w:rPr>
      <w:rFonts w:eastAsia="MS Gothic"/>
      <w:noProof/>
    </w:r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F72E8C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fass.se/LIF/result?userType=0&amp;query=salbutamol" TargetMode="External" Id="rId8" /><Relationship Type="http://schemas.openxmlformats.org/officeDocument/2006/relationships/hyperlink" Target="https://www.fass.se/LIF/result?userType=0&amp;query=hydroxokobalamin" TargetMode="External" Id="rId13" /><Relationship Type="http://schemas.openxmlformats.org/officeDocument/2006/relationships/hyperlink" Target="https://www.internetmedicin.se/behandlingsoversikter/kirurgi/brannskador-storre/" TargetMode="External" Id="rId18" /><Relationship Type="http://schemas.openxmlformats.org/officeDocument/2006/relationships/theme" Target="theme/theme1.xml" Id="rId26" /><Relationship Type="http://schemas.openxmlformats.org/officeDocument/2006/relationships/styles" Target="styles.xml" Id="rId3" /><Relationship Type="http://schemas.openxmlformats.org/officeDocument/2006/relationships/footer" Target="footer1.xml" Id="rId21" /><Relationship Type="http://schemas.openxmlformats.org/officeDocument/2006/relationships/endnotes" Target="endnotes.xml" Id="rId7" /><Relationship Type="http://schemas.openxmlformats.org/officeDocument/2006/relationships/image" Target="media/image1.png" Id="rId12" /><Relationship Type="http://schemas.openxmlformats.org/officeDocument/2006/relationships/image" Target="media/image2.jpeg" Id="rId17" /><Relationship Type="http://schemas.openxmlformats.org/officeDocument/2006/relationships/fontTable" Target="fontTable.xml" Id="rId25" /><Relationship Type="http://schemas.openxmlformats.org/officeDocument/2006/relationships/numbering" Target="numbering.xml" Id="rId2" /><Relationship Type="http://schemas.openxmlformats.org/officeDocument/2006/relationships/hyperlink" Target="https://www.akademiska.se/for-patient-och-besokare/ditt-besok/undersokning/brannskador/brannskadans-allvarlighetsgrad---utbredning-och-djup/" TargetMode="External" Id="rId16" /><Relationship Type="http://schemas.openxmlformats.org/officeDocument/2006/relationships/header" Target="header1.xml" Id="rId20" /><Relationship Type="http://schemas.openxmlformats.org/officeDocument/2006/relationships/footnotes" Target="footnotes.xml" Id="rId6" /><Relationship Type="http://schemas.openxmlformats.org/officeDocument/2006/relationships/hyperlink" Target="https://www.fass.se/LIF/result?userType=0&amp;query=Atrovent" TargetMode="External" Id="rId11" /><Relationship Type="http://schemas.openxmlformats.org/officeDocument/2006/relationships/footer" Target="footer3.xml" Id="rId24" /><Relationship Type="http://schemas.openxmlformats.org/officeDocument/2006/relationships/webSettings" Target="webSettings.xml" Id="rId5" /><Relationship Type="http://schemas.openxmlformats.org/officeDocument/2006/relationships/hyperlink" Target="https://www.fass.se/LIF/result?userType=0&amp;query=hydroxokobalamin" TargetMode="External" Id="rId15" /><Relationship Type="http://schemas.openxmlformats.org/officeDocument/2006/relationships/header" Target="header2.xml" Id="rId23" /><Relationship Type="http://schemas.openxmlformats.org/officeDocument/2006/relationships/hyperlink" Target="https://www.fass.se/LIF/result?userType=0&amp;query=ipratropium" TargetMode="External" Id="rId10" /><Relationship Type="http://schemas.openxmlformats.org/officeDocument/2006/relationships/hyperlink" Target="https://vardgivarwebb.regionostergotland.se/pages/206327/Initialt%20omh%C3%A4ndertagande.pdf" TargetMode="External" Id="rId19" /><Relationship Type="http://schemas.openxmlformats.org/officeDocument/2006/relationships/settings" Target="settings.xml" Id="rId4" /><Relationship Type="http://schemas.openxmlformats.org/officeDocument/2006/relationships/hyperlink" Target="https://www.fass.se/LIF/result?userType=0&amp;query=Ventoline" TargetMode="External" Id="rId9" /><Relationship Type="http://schemas.openxmlformats.org/officeDocument/2006/relationships/hyperlink" Target="https://www.fass.se/LIF/result?userType=0&amp;query=Cyanokit" TargetMode="External" Id="rId14" /><Relationship Type="http://schemas.openxmlformats.org/officeDocument/2006/relationships/footer" Target="footer2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2098</Words>
  <Characters>11121</Characters>
  <Application>Microsoft Office Word</Application>
  <DocSecurity>0</DocSecurity>
  <Lines>92</Lines>
  <Paragraphs>26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13193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Trauma - Stor brännskada</dc:title>
  <dc:subject/>
  <dc:creator/>
  <keywords/>
  <lastModifiedBy/>
  <revision>1</revision>
  <dcterms:created xsi:type="dcterms:W3CDTF">2026-02-02T12:07:00.0000000Z</dcterms:created>
  <dcterms:modified xsi:type="dcterms:W3CDTF">2026-02-02T12:07:00.0000000Z</dcterms:modified>
</coreProperties>
</file>