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C6752" w:rsidP="00637368" w:rsidRDefault="004C6752" w14:paraId="3E6F4C95" w14:textId="77777777">
      <w:pPr>
        <w:pStyle w:val="Rubrik2"/>
        <w:ind w:right="424"/>
        <w:sectPr w:rsidR="004C6752" w:rsidSect="004C675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C6752" w:rsidR="004C6752" w:rsidP="00637368" w:rsidRDefault="004C6752" w14:paraId="4B6A1656" w14:textId="77777777">
      <w:pPr>
        <w:spacing w:after="0" w:line="240" w:lineRule="auto"/>
        <w:ind w:right="424"/>
        <w:rPr>
          <w:szCs w:val="20"/>
        </w:rPr>
      </w:pPr>
    </w:p>
    <w:p w:rsidRPr="004C6752" w:rsidR="004C6752" w:rsidP="00637368" w:rsidRDefault="004C6752" w14:paraId="3FE7C426" w14:textId="77777777">
      <w:pPr>
        <w:spacing w:after="0" w:line="240" w:lineRule="auto"/>
        <w:ind w:right="424"/>
        <w:rPr>
          <w:szCs w:val="20"/>
        </w:rPr>
      </w:pPr>
    </w:p>
    <w:p w:rsidRPr="004C6752" w:rsidR="004C6752" w:rsidP="00637368" w:rsidRDefault="004C6752" w14:paraId="395CB6A7" w14:textId="77777777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4C6752">
        <w:rPr>
          <w:szCs w:val="20"/>
        </w:rPr>
        <w:tab/>
      </w:r>
    </w:p>
    <w:p w:rsidRPr="004C6752" w:rsidR="004C6752" w:rsidP="00637368" w:rsidRDefault="004C6752" w14:paraId="34D7FE22" w14:textId="70D0C715">
      <w:pPr>
        <w:spacing w:after="0" w:line="240" w:lineRule="auto"/>
        <w:ind w:right="424"/>
        <w:rPr>
          <w:szCs w:val="20"/>
        </w:rPr>
      </w:pPr>
      <w:r w:rsidRPr="004C675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5CC9D2" wp14:editId="066F245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C6752" w:rsidP="004C6752" w:rsidRDefault="004C6752" w14:paraId="69B7443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14103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35CC9D2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C6752" w:rsidP="004C6752" w:rsidRDefault="004C6752" w14:paraId="69B7443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14103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C6752" w:rsidR="004C6752" w:rsidTr="000942C0" w14:paraId="0FEF497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C6752" w:rsidR="004C6752" w:rsidP="00637368" w:rsidRDefault="004C6752" w14:paraId="5D3D338B" w14:textId="77777777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4C6752">
              <w:rPr>
                <w:noProof/>
              </w:rPr>
              <w:t xml:space="preserve">Intrathecala (spinala) opioider </w:t>
            </w:r>
          </w:p>
        </w:tc>
      </w:tr>
    </w:tbl>
    <w:p w:rsidR="00637368" w:rsidP="00637368" w:rsidRDefault="00637368" w14:paraId="02C75673" w14:textId="2D725B21">
      <w:pPr>
        <w:pStyle w:val="Rubrik2"/>
        <w:ind w:right="424"/>
      </w:pPr>
      <w:r>
        <w:t>Revidering i denna version</w:t>
      </w:r>
    </w:p>
    <w:p w:rsidRPr="00637368" w:rsidR="00637368" w:rsidP="00637368" w:rsidRDefault="00637368" w14:paraId="125F6F7D" w14:textId="1475B258">
      <w:pPr>
        <w:keepNext/>
        <w:spacing w:before="240" w:after="60" w:line="240" w:lineRule="auto"/>
        <w:ind w:right="424"/>
        <w:outlineLvl w:val="1"/>
      </w:pPr>
      <w:r w:rsidRPr="00637368">
        <w:t>Ingen revidering</w:t>
      </w:r>
    </w:p>
    <w:p w:rsidRPr="004C6752" w:rsidR="004C6752" w:rsidP="00637368" w:rsidRDefault="004C6752" w14:paraId="69E33320" w14:textId="36BCC466">
      <w:pPr>
        <w:pStyle w:val="Rubrik2"/>
        <w:ind w:right="424"/>
      </w:pPr>
      <w:r w:rsidRPr="004C6752">
        <w:t>Bakgrund</w:t>
      </w:r>
    </w:p>
    <w:p w:rsidRPr="004C6752" w:rsidR="004C6752" w:rsidP="00637368" w:rsidRDefault="004C6752" w14:paraId="4C2D2FFC" w14:textId="77777777">
      <w:pPr>
        <w:spacing w:after="0" w:line="240" w:lineRule="auto"/>
        <w:ind w:right="424"/>
        <w:rPr>
          <w:szCs w:val="20"/>
        </w:rPr>
      </w:pPr>
      <w:proofErr w:type="spellStart"/>
      <w:r w:rsidRPr="004C6752">
        <w:rPr>
          <w:szCs w:val="20"/>
        </w:rPr>
        <w:t>Intrathecalt</w:t>
      </w:r>
      <w:proofErr w:type="spellEnd"/>
      <w:r w:rsidRPr="004C6752">
        <w:rPr>
          <w:szCs w:val="20"/>
        </w:rPr>
        <w:t xml:space="preserve"> </w:t>
      </w:r>
      <w:proofErr w:type="spellStart"/>
      <w:r w:rsidRPr="004C6752">
        <w:rPr>
          <w:szCs w:val="20"/>
        </w:rPr>
        <w:t>fentanyl</w:t>
      </w:r>
      <w:proofErr w:type="spellEnd"/>
      <w:r w:rsidRPr="004C6752">
        <w:rPr>
          <w:szCs w:val="20"/>
        </w:rPr>
        <w:t xml:space="preserve">, i tillägg till </w:t>
      </w:r>
      <w:proofErr w:type="spellStart"/>
      <w:r w:rsidRPr="004C6752">
        <w:rPr>
          <w:szCs w:val="20"/>
        </w:rPr>
        <w:t>lokalanestestimedel</w:t>
      </w:r>
      <w:proofErr w:type="spellEnd"/>
      <w:r w:rsidRPr="004C6752">
        <w:rPr>
          <w:szCs w:val="20"/>
        </w:rPr>
        <w:t xml:space="preserve">, kan användas för att: </w:t>
      </w:r>
    </w:p>
    <w:p w:rsidRPr="004C6752" w:rsidR="004C6752" w:rsidP="00637368" w:rsidRDefault="004C6752" w14:paraId="7C96BCD2" w14:textId="77777777">
      <w:pPr>
        <w:spacing w:after="0" w:line="240" w:lineRule="auto"/>
        <w:ind w:right="424"/>
        <w:rPr>
          <w:szCs w:val="20"/>
        </w:rPr>
      </w:pPr>
    </w:p>
    <w:p w:rsidRPr="004C6752" w:rsidR="004C6752" w:rsidP="00637368" w:rsidRDefault="004C6752" w14:paraId="3DD6C22B" w14:textId="77777777">
      <w:pPr>
        <w:numPr>
          <w:ilvl w:val="0"/>
          <w:numId w:val="20"/>
        </w:numPr>
        <w:spacing w:after="0" w:line="240" w:lineRule="auto"/>
        <w:ind w:left="992" w:right="424" w:hanging="426"/>
        <w:rPr>
          <w:szCs w:val="20"/>
        </w:rPr>
      </w:pPr>
      <w:r w:rsidRPr="004C6752">
        <w:rPr>
          <w:szCs w:val="20"/>
        </w:rPr>
        <w:t>Ge snabbare anslag av anestesin</w:t>
      </w:r>
    </w:p>
    <w:p w:rsidRPr="004C6752" w:rsidR="004C6752" w:rsidP="00637368" w:rsidRDefault="004C6752" w14:paraId="72E3CB74" w14:textId="77777777">
      <w:pPr>
        <w:numPr>
          <w:ilvl w:val="0"/>
          <w:numId w:val="20"/>
        </w:numPr>
        <w:spacing w:after="0" w:line="240" w:lineRule="auto"/>
        <w:ind w:left="992" w:right="424" w:hanging="426"/>
        <w:rPr>
          <w:szCs w:val="20"/>
        </w:rPr>
      </w:pPr>
      <w:r w:rsidRPr="004C6752">
        <w:rPr>
          <w:szCs w:val="20"/>
        </w:rPr>
        <w:t xml:space="preserve">Ge bättre </w:t>
      </w:r>
      <w:proofErr w:type="spellStart"/>
      <w:r w:rsidRPr="004C6752">
        <w:rPr>
          <w:szCs w:val="20"/>
        </w:rPr>
        <w:t>perioperativ</w:t>
      </w:r>
      <w:proofErr w:type="spellEnd"/>
      <w:r w:rsidRPr="004C6752">
        <w:rPr>
          <w:szCs w:val="20"/>
        </w:rPr>
        <w:t xml:space="preserve"> smärtlindring. (3 – 5 timmars förlängd postoperativ smärtlindring)</w:t>
      </w:r>
    </w:p>
    <w:p w:rsidRPr="004C6752" w:rsidR="004C6752" w:rsidP="00637368" w:rsidRDefault="004C6752" w14:paraId="28010732" w14:textId="77777777">
      <w:pPr>
        <w:numPr>
          <w:ilvl w:val="0"/>
          <w:numId w:val="20"/>
        </w:numPr>
        <w:spacing w:after="0" w:line="240" w:lineRule="auto"/>
        <w:ind w:left="992" w:right="424" w:hanging="426"/>
        <w:rPr>
          <w:szCs w:val="20"/>
        </w:rPr>
      </w:pPr>
      <w:r w:rsidRPr="004C6752">
        <w:rPr>
          <w:szCs w:val="20"/>
        </w:rPr>
        <w:t xml:space="preserve">Kunna reducera </w:t>
      </w:r>
      <w:proofErr w:type="spellStart"/>
      <w:r w:rsidRPr="004C6752">
        <w:rPr>
          <w:szCs w:val="20"/>
        </w:rPr>
        <w:t>lokalanestetikadosen</w:t>
      </w:r>
      <w:proofErr w:type="spellEnd"/>
      <w:r w:rsidRPr="004C6752">
        <w:rPr>
          <w:szCs w:val="20"/>
        </w:rPr>
        <w:t xml:space="preserve">  med 30 – 40% (ger mindre och kortare motorblockad).</w:t>
      </w:r>
    </w:p>
    <w:p w:rsidRPr="004C6752" w:rsidR="004C6752" w:rsidP="00637368" w:rsidRDefault="004C6752" w14:paraId="4A7DCBED" w14:textId="77777777">
      <w:pPr>
        <w:spacing w:after="0" w:line="240" w:lineRule="auto"/>
        <w:ind w:right="424"/>
        <w:rPr>
          <w:szCs w:val="20"/>
        </w:rPr>
      </w:pPr>
    </w:p>
    <w:p w:rsidRPr="004C6752" w:rsidR="004C6752" w:rsidP="00637368" w:rsidRDefault="004C6752" w14:paraId="570516DE" w14:textId="77777777">
      <w:pPr>
        <w:spacing w:after="0" w:line="240" w:lineRule="auto"/>
        <w:ind w:right="424"/>
        <w:rPr>
          <w:szCs w:val="20"/>
        </w:rPr>
      </w:pPr>
      <w:proofErr w:type="spellStart"/>
      <w:r w:rsidRPr="004C6752">
        <w:rPr>
          <w:szCs w:val="20"/>
        </w:rPr>
        <w:t>Intrathecalt</w:t>
      </w:r>
      <w:proofErr w:type="spellEnd"/>
      <w:r w:rsidRPr="004C6752">
        <w:rPr>
          <w:szCs w:val="20"/>
        </w:rPr>
        <w:t xml:space="preserve"> morfin, som tillägg till lokalanalgetiskt läkemedel ger förlängd duration på smärtlindringen på upp till 24 timmar. </w:t>
      </w:r>
    </w:p>
    <w:p w:rsidRPr="00637368" w:rsidR="004C6752" w:rsidP="00637368" w:rsidRDefault="004C6752" w14:paraId="794B1F55" w14:textId="77777777">
      <w:pPr>
        <w:pStyle w:val="Rubrik2"/>
        <w:ind w:right="424"/>
      </w:pPr>
      <w:r w:rsidRPr="00637368">
        <w:t>Syfte</w:t>
      </w:r>
    </w:p>
    <w:p w:rsidRPr="004C6752" w:rsidR="004C6752" w:rsidP="00637368" w:rsidRDefault="004C6752" w14:paraId="51FDF42B" w14:textId="77777777">
      <w:pPr>
        <w:spacing w:after="0" w:line="240" w:lineRule="auto"/>
        <w:ind w:right="424"/>
        <w:rPr>
          <w:szCs w:val="20"/>
        </w:rPr>
      </w:pPr>
      <w:r w:rsidRPr="004C6752">
        <w:rPr>
          <w:szCs w:val="20"/>
        </w:rPr>
        <w:t xml:space="preserve">Säker och enhetlig hantering med </w:t>
      </w:r>
      <w:proofErr w:type="spellStart"/>
      <w:r w:rsidRPr="004C6752">
        <w:rPr>
          <w:szCs w:val="20"/>
        </w:rPr>
        <w:t>intrathecala</w:t>
      </w:r>
      <w:proofErr w:type="spellEnd"/>
      <w:r w:rsidRPr="004C6752">
        <w:rPr>
          <w:szCs w:val="20"/>
        </w:rPr>
        <w:t xml:space="preserve"> opioider vid spinalanestesi. </w:t>
      </w:r>
    </w:p>
    <w:p w:rsidRPr="00637368" w:rsidR="004C6752" w:rsidP="00637368" w:rsidRDefault="004C6752" w14:paraId="168CEBDE" w14:textId="77777777">
      <w:pPr>
        <w:pStyle w:val="Rubrik2"/>
        <w:ind w:right="424"/>
      </w:pPr>
      <w:r w:rsidRPr="00637368">
        <w:t>Vilka berörs</w:t>
      </w:r>
    </w:p>
    <w:p w:rsidRPr="004C6752" w:rsidR="004C6752" w:rsidP="00637368" w:rsidRDefault="004C6752" w14:paraId="374159BF" w14:textId="77777777">
      <w:pPr>
        <w:spacing w:after="0" w:line="240" w:lineRule="auto"/>
        <w:ind w:right="424"/>
        <w:rPr>
          <w:szCs w:val="20"/>
        </w:rPr>
      </w:pPr>
      <w:r w:rsidRPr="004C6752">
        <w:rPr>
          <w:szCs w:val="20"/>
        </w:rPr>
        <w:t>Läkare och sjuksköterskor inom NU-sjukvården.</w:t>
      </w:r>
    </w:p>
    <w:p w:rsidRPr="004C6752" w:rsidR="004C6752" w:rsidP="00637368" w:rsidRDefault="004C6752" w14:paraId="611CD3C5" w14:textId="77777777">
      <w:pPr>
        <w:spacing w:after="0" w:line="240" w:lineRule="auto"/>
        <w:ind w:right="424"/>
        <w:rPr>
          <w:szCs w:val="20"/>
        </w:rPr>
      </w:pPr>
    </w:p>
    <w:p w:rsidRPr="00637368" w:rsidR="004C6752" w:rsidP="00637368" w:rsidRDefault="004C6752" w14:paraId="29F50F2C" w14:textId="77777777">
      <w:pPr>
        <w:pStyle w:val="Rubrik2"/>
        <w:ind w:right="424"/>
      </w:pPr>
      <w:r w:rsidRPr="00637368">
        <w:t>Rekommenderad dos</w:t>
      </w:r>
    </w:p>
    <w:p w:rsidRPr="004C6752" w:rsidR="004C6752" w:rsidP="00637368" w:rsidRDefault="004C6752" w14:paraId="3953E653" w14:textId="77777777">
      <w:pPr>
        <w:spacing w:after="0" w:line="240" w:lineRule="auto"/>
        <w:ind w:right="424"/>
        <w:rPr>
          <w:szCs w:val="20"/>
        </w:rPr>
      </w:pPr>
    </w:p>
    <w:p w:rsidRPr="004C6752" w:rsidR="004C6752" w:rsidP="00637368" w:rsidRDefault="004C6752" w14:paraId="62B7C1BC" w14:textId="77777777">
      <w:pPr>
        <w:spacing w:after="0" w:line="240" w:lineRule="auto"/>
        <w:ind w:right="424"/>
        <w:rPr>
          <w:szCs w:val="20"/>
        </w:rPr>
      </w:pPr>
      <w:r w:rsidRPr="004C6752">
        <w:rPr>
          <w:szCs w:val="20"/>
        </w:rPr>
        <w:t>Fentanyl normaldos 10 – 30 µg.</w:t>
      </w:r>
    </w:p>
    <w:p w:rsidRPr="00637368" w:rsidR="004C6752" w:rsidP="00637368" w:rsidRDefault="004C6752" w14:paraId="3E90435B" w14:textId="77777777">
      <w:pPr>
        <w:spacing w:after="0" w:line="240" w:lineRule="auto"/>
        <w:ind w:right="424"/>
      </w:pPr>
      <w:r w:rsidRPr="00637368">
        <w:rPr>
          <w:szCs w:val="20"/>
        </w:rPr>
        <w:t xml:space="preserve">Morfin normaldos </w:t>
      </w:r>
      <w:proofErr w:type="gramStart"/>
      <w:r w:rsidRPr="00637368">
        <w:rPr>
          <w:szCs w:val="20"/>
        </w:rPr>
        <w:t>0,1-0,3</w:t>
      </w:r>
      <w:proofErr w:type="gramEnd"/>
      <w:r w:rsidRPr="00637368">
        <w:rPr>
          <w:szCs w:val="20"/>
        </w:rPr>
        <w:t xml:space="preserve"> mg</w:t>
      </w:r>
      <w:r w:rsidRPr="00637368">
        <w:br/>
      </w:r>
    </w:p>
    <w:p w:rsidR="00637368" w:rsidP="00637368" w:rsidRDefault="00637368" w14:paraId="71F2D626" w14:textId="77777777">
      <w:pPr>
        <w:pStyle w:val="Rubrik2"/>
        <w:ind w:right="424"/>
      </w:pPr>
    </w:p>
    <w:p w:rsidRPr="00637368" w:rsidR="004C6752" w:rsidP="00637368" w:rsidRDefault="004C6752" w14:paraId="3F74CFC7" w14:textId="04B369EA">
      <w:pPr>
        <w:pStyle w:val="Rubrik2"/>
        <w:ind w:right="424"/>
      </w:pPr>
      <w:r w:rsidRPr="00637368">
        <w:t>Kontroller</w:t>
      </w:r>
    </w:p>
    <w:p w:rsidRPr="004C6752" w:rsidR="004C6752" w:rsidP="00637368" w:rsidRDefault="004C6752" w14:paraId="7F53D756" w14:textId="77777777">
      <w:pPr>
        <w:spacing w:after="0" w:line="240" w:lineRule="auto"/>
        <w:ind w:right="424"/>
        <w:rPr>
          <w:szCs w:val="20"/>
        </w:rPr>
      </w:pPr>
    </w:p>
    <w:p w:rsidRPr="004C6752" w:rsidR="004C6752" w:rsidP="00637368" w:rsidRDefault="004C6752" w14:paraId="4E78FA79" w14:textId="77777777">
      <w:pPr>
        <w:spacing w:after="0" w:line="240" w:lineRule="auto"/>
        <w:ind w:right="424"/>
      </w:pPr>
      <w:r w:rsidRPr="004C6752">
        <w:t xml:space="preserve">Vid </w:t>
      </w:r>
      <w:proofErr w:type="spellStart"/>
      <w:r w:rsidRPr="004C6752">
        <w:t>intrathecalt</w:t>
      </w:r>
      <w:proofErr w:type="spellEnd"/>
      <w:r w:rsidRPr="004C6752">
        <w:t xml:space="preserve"> </w:t>
      </w:r>
      <w:proofErr w:type="spellStart"/>
      <w:r w:rsidRPr="004C6752">
        <w:t>fentanyl</w:t>
      </w:r>
      <w:proofErr w:type="spellEnd"/>
      <w:r w:rsidRPr="004C6752">
        <w:t xml:space="preserve"> skall kontroll av andningsfrekvens och medvetandegrad göras 2 gånger per timma under de första 2 timmarna. Om invändningsfria kontroller kan de då avslutas.</w:t>
      </w:r>
    </w:p>
    <w:p w:rsidRPr="004C6752" w:rsidR="004C6752" w:rsidP="00637368" w:rsidRDefault="004C6752" w14:paraId="122DD418" w14:textId="77777777">
      <w:pPr>
        <w:spacing w:after="0" w:line="240" w:lineRule="auto"/>
        <w:ind w:right="424"/>
      </w:pPr>
    </w:p>
    <w:p w:rsidRPr="004C6752" w:rsidR="004C6752" w:rsidP="00637368" w:rsidRDefault="004C6752" w14:paraId="032E51EC" w14:textId="77777777">
      <w:pPr>
        <w:spacing w:after="0" w:line="240" w:lineRule="auto"/>
        <w:ind w:right="424"/>
      </w:pPr>
      <w:r w:rsidRPr="004C6752">
        <w:t xml:space="preserve">Vid </w:t>
      </w:r>
      <w:proofErr w:type="spellStart"/>
      <w:r w:rsidRPr="004C6752">
        <w:t>intrathecalt</w:t>
      </w:r>
      <w:proofErr w:type="spellEnd"/>
      <w:r w:rsidRPr="004C6752">
        <w:t xml:space="preserve"> morfin skall kontroll av andningsfrekvens och medvetandegrad göras 2 gånger per timma under de första 2 timmarna, därefter 1 gång per timma under ytterligare 10 timmar. Om invändningsfria kontroller kan de då avslutas.</w:t>
      </w:r>
    </w:p>
    <w:p w:rsidRPr="004C6752" w:rsidR="004C6752" w:rsidP="00637368" w:rsidRDefault="004C6752" w14:paraId="23097CDD" w14:textId="77777777">
      <w:pPr>
        <w:spacing w:after="0" w:line="240" w:lineRule="auto"/>
        <w:ind w:right="424"/>
      </w:pPr>
    </w:p>
    <w:p w:rsidRPr="004C6752" w:rsidR="004C6752" w:rsidP="00637368" w:rsidRDefault="004C6752" w14:paraId="3E07F19F" w14:textId="77777777">
      <w:pPr>
        <w:spacing w:after="0" w:line="240" w:lineRule="auto"/>
        <w:ind w:right="424"/>
      </w:pPr>
      <w:r w:rsidRPr="004C6752">
        <w:t>Om tilläggsbehandling med systemiska opiater eller sederande preparat har givits intensifieras övervakningen till 2 gånger per timma under 2 timmar.</w:t>
      </w:r>
    </w:p>
    <w:p w:rsidRPr="004C6752" w:rsidR="004C6752" w:rsidP="00637368" w:rsidRDefault="004C6752" w14:paraId="51CD283E" w14:textId="77777777">
      <w:pPr>
        <w:spacing w:after="0" w:line="240" w:lineRule="auto"/>
        <w:ind w:right="424"/>
      </w:pPr>
    </w:p>
    <w:p w:rsidRPr="004C6752" w:rsidR="004C6752" w:rsidP="00637368" w:rsidRDefault="004C6752" w14:paraId="468DB74D" w14:textId="09148D79">
      <w:pPr>
        <w:spacing w:after="0" w:line="240" w:lineRule="auto"/>
        <w:ind w:right="424"/>
      </w:pPr>
      <w:r w:rsidR="004C6752">
        <w:rPr/>
        <w:t xml:space="preserve">Opioider kan öka risken för urinretention. Länk till rutin: </w:t>
      </w:r>
      <w:hyperlink r:id="R0c3f7c5ab307482f">
        <w:r w:rsidRPr="2914D730" w:rsidR="004C6752">
          <w:rPr>
            <w:rStyle w:val="Hyperlnk"/>
          </w:rPr>
          <w:t>Blåskontroller på AnOpIVA kliniken</w:t>
        </w:r>
        <w:r w:rsidRPr="2914D730" w:rsidR="004C6752">
          <w:rPr>
            <w:rStyle w:val="Hyperlnk"/>
          </w:rPr>
          <w:t>.</w:t>
        </w:r>
      </w:hyperlink>
      <w:r w:rsidR="004C6752">
        <w:rPr/>
        <w:t xml:space="preserve">  </w:t>
      </w:r>
    </w:p>
    <w:p w:rsidRPr="004C6752" w:rsidR="004C6752" w:rsidP="00637368" w:rsidRDefault="004C6752" w14:paraId="45BDEA93" w14:textId="77777777">
      <w:pPr>
        <w:pStyle w:val="Rubrik2"/>
        <w:ind w:right="424"/>
        <w:rPr>
          <w:rFonts w:ascii="Arial" w:hAnsi="Arial"/>
          <w:b/>
          <w:sz w:val="28"/>
        </w:rPr>
      </w:pPr>
      <w:r w:rsidRPr="004C6752">
        <w:rPr>
          <w:rFonts w:ascii="Arial" w:hAnsi="Arial"/>
          <w:b/>
          <w:sz w:val="28"/>
        </w:rPr>
        <w:br/>
      </w:r>
      <w:r w:rsidRPr="00637368">
        <w:t>Behandling av biverkningar</w:t>
      </w:r>
    </w:p>
    <w:p w:rsidRPr="004C6752" w:rsidR="004C6752" w:rsidP="00637368" w:rsidRDefault="004C6752" w14:paraId="21DCEEEF" w14:textId="77777777">
      <w:pPr>
        <w:spacing w:after="0" w:line="240" w:lineRule="auto"/>
        <w:ind w:right="424"/>
        <w:rPr>
          <w:rFonts w:ascii="Arial Fet" w:hAnsi="Arial Fet"/>
          <w:b/>
          <w:sz w:val="10"/>
        </w:rPr>
      </w:pPr>
    </w:p>
    <w:p w:rsidRPr="004C6752" w:rsidR="004C6752" w:rsidP="00637368" w:rsidRDefault="004C6752" w14:paraId="33C6FF06" w14:textId="77777777">
      <w:pPr>
        <w:pStyle w:val="Rubrik3"/>
        <w:ind w:right="424"/>
      </w:pPr>
      <w:proofErr w:type="spellStart"/>
      <w:r w:rsidRPr="004C6752">
        <w:t>Sedation</w:t>
      </w:r>
      <w:proofErr w:type="spellEnd"/>
      <w:r w:rsidRPr="004C6752">
        <w:t xml:space="preserve"> och andningsdepression</w:t>
      </w:r>
    </w:p>
    <w:p w:rsidRPr="004C6752" w:rsidR="004C6752" w:rsidP="00637368" w:rsidRDefault="004C6752" w14:paraId="7432457E" w14:textId="77777777">
      <w:pPr>
        <w:spacing w:after="0" w:line="240" w:lineRule="auto"/>
        <w:ind w:right="424"/>
      </w:pPr>
      <w:r w:rsidRPr="004C6752">
        <w:t>Risken ökar om andra opioider ges samtidigt eller innan.</w:t>
      </w:r>
      <w:r w:rsidRPr="004C6752">
        <w:br/>
      </w:r>
    </w:p>
    <w:p w:rsidRPr="004C6752" w:rsidR="004C6752" w:rsidP="00637368" w:rsidRDefault="004C6752" w14:paraId="47A0FB71" w14:textId="77777777">
      <w:pPr>
        <w:tabs>
          <w:tab w:val="left" w:pos="851"/>
          <w:tab w:val="left" w:pos="5387"/>
          <w:tab w:val="left" w:pos="7371"/>
          <w:tab w:val="left" w:pos="7938"/>
        </w:tabs>
        <w:spacing w:after="0" w:line="240" w:lineRule="auto"/>
        <w:ind w:right="424"/>
        <w:rPr>
          <w:szCs w:val="20"/>
        </w:rPr>
      </w:pPr>
      <w:r w:rsidRPr="004C6752">
        <w:rPr>
          <w:szCs w:val="20"/>
        </w:rPr>
        <w:t xml:space="preserve">Vid andningsfrekvens under 10 och </w:t>
      </w:r>
      <w:proofErr w:type="spellStart"/>
      <w:r w:rsidRPr="004C6752">
        <w:rPr>
          <w:szCs w:val="20"/>
        </w:rPr>
        <w:t>sederingsgrad</w:t>
      </w:r>
      <w:proofErr w:type="spellEnd"/>
      <w:r w:rsidRPr="004C6752">
        <w:rPr>
          <w:szCs w:val="20"/>
        </w:rPr>
        <w:t xml:space="preserve"> 2 eller 3</w:t>
      </w:r>
    </w:p>
    <w:p w:rsidRPr="004C6752" w:rsidR="004C6752" w:rsidP="00637368" w:rsidRDefault="004C6752" w14:paraId="05DB03E2" w14:textId="77777777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560" w:right="424" w:hanging="567"/>
        <w:rPr>
          <w:szCs w:val="20"/>
        </w:rPr>
      </w:pPr>
      <w:r w:rsidRPr="004C6752">
        <w:rPr>
          <w:szCs w:val="20"/>
        </w:rPr>
        <w:t xml:space="preserve">Skaka </w:t>
      </w:r>
      <w:proofErr w:type="spellStart"/>
      <w:r w:rsidRPr="004C6752">
        <w:rPr>
          <w:szCs w:val="20"/>
        </w:rPr>
        <w:t>pat</w:t>
      </w:r>
      <w:proofErr w:type="spellEnd"/>
      <w:r w:rsidRPr="004C6752">
        <w:rPr>
          <w:szCs w:val="20"/>
        </w:rPr>
        <w:t xml:space="preserve"> vaken</w:t>
      </w:r>
    </w:p>
    <w:p w:rsidRPr="004C6752" w:rsidR="004C6752" w:rsidP="00637368" w:rsidRDefault="004C6752" w14:paraId="3E30A2CF" w14:textId="77777777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560" w:right="424" w:hanging="567"/>
        <w:rPr>
          <w:szCs w:val="20"/>
        </w:rPr>
      </w:pPr>
      <w:r w:rsidRPr="004C6752">
        <w:rPr>
          <w:szCs w:val="20"/>
        </w:rPr>
        <w:t xml:space="preserve">Ge syrgas </w:t>
      </w:r>
    </w:p>
    <w:p w:rsidRPr="004C6752" w:rsidR="004C6752" w:rsidP="00637368" w:rsidRDefault="004C6752" w14:paraId="6AE2B165" w14:textId="77777777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560" w:right="424" w:hanging="567"/>
        <w:rPr>
          <w:szCs w:val="20"/>
        </w:rPr>
      </w:pPr>
      <w:r w:rsidRPr="004C6752">
        <w:rPr>
          <w:szCs w:val="20"/>
        </w:rPr>
        <w:t xml:space="preserve">Ge 0,1 mg </w:t>
      </w:r>
      <w:proofErr w:type="spellStart"/>
      <w:r w:rsidRPr="004C6752">
        <w:rPr>
          <w:szCs w:val="20"/>
        </w:rPr>
        <w:t>Naloxonhydroklorid</w:t>
      </w:r>
      <w:proofErr w:type="spellEnd"/>
      <w:r w:rsidRPr="004C6752">
        <w:rPr>
          <w:szCs w:val="20"/>
        </w:rPr>
        <w:t xml:space="preserve"> i v, upprepas vid behov, (</w:t>
      </w:r>
      <w:proofErr w:type="spellStart"/>
      <w:r w:rsidRPr="004C6752">
        <w:rPr>
          <w:szCs w:val="20"/>
        </w:rPr>
        <w:t>Naloxonhydroklorid</w:t>
      </w:r>
      <w:proofErr w:type="spellEnd"/>
      <w:r w:rsidRPr="004C6752">
        <w:rPr>
          <w:szCs w:val="20"/>
        </w:rPr>
        <w:t xml:space="preserve"> 0,4 mg/ml: 0,25 ml = 0,1 mg)</w:t>
      </w:r>
    </w:p>
    <w:p w:rsidRPr="004C6752" w:rsidR="004C6752" w:rsidP="00637368" w:rsidRDefault="004C6752" w14:paraId="15BC5380" w14:textId="77777777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560" w:right="424" w:hanging="567"/>
        <w:rPr>
          <w:szCs w:val="20"/>
        </w:rPr>
      </w:pPr>
      <w:r w:rsidRPr="004C6752">
        <w:rPr>
          <w:szCs w:val="20"/>
        </w:rPr>
        <w:t>Begär att narkosjouren skall komma till avd omgående</w:t>
      </w:r>
    </w:p>
    <w:p w:rsidRPr="004C6752" w:rsidR="004C6752" w:rsidP="00637368" w:rsidRDefault="004C6752" w14:paraId="74DC06E0" w14:textId="77777777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560" w:right="424" w:hanging="567"/>
        <w:rPr>
          <w:szCs w:val="20"/>
        </w:rPr>
      </w:pPr>
      <w:r w:rsidRPr="004C6752">
        <w:rPr>
          <w:szCs w:val="20"/>
        </w:rPr>
        <w:t xml:space="preserve">Om </w:t>
      </w:r>
      <w:proofErr w:type="spellStart"/>
      <w:r w:rsidRPr="004C6752">
        <w:rPr>
          <w:szCs w:val="20"/>
        </w:rPr>
        <w:t>pat</w:t>
      </w:r>
      <w:proofErr w:type="spellEnd"/>
      <w:r w:rsidRPr="004C6752">
        <w:rPr>
          <w:szCs w:val="20"/>
        </w:rPr>
        <w:t xml:space="preserve"> är helt okontaktbar ventilera på mask (100% syrgas) och utlös ”hjärtlarm”</w:t>
      </w:r>
    </w:p>
    <w:p w:rsidRPr="004C6752" w:rsidR="004C6752" w:rsidP="00637368" w:rsidRDefault="004C6752" w14:paraId="3800B41D" w14:textId="77777777">
      <w:pPr>
        <w:numPr>
          <w:ilvl w:val="0"/>
          <w:numId w:val="21"/>
        </w:numPr>
        <w:tabs>
          <w:tab w:val="clear" w:pos="283"/>
        </w:tabs>
        <w:spacing w:after="0" w:line="240" w:lineRule="auto"/>
        <w:ind w:left="1560" w:right="424" w:hanging="567"/>
        <w:rPr>
          <w:szCs w:val="20"/>
        </w:rPr>
      </w:pPr>
      <w:r w:rsidRPr="004C6752">
        <w:rPr>
          <w:szCs w:val="20"/>
        </w:rPr>
        <w:t xml:space="preserve">Alla patienter skall ha en fungerande intravenös infart minst 6 timmar efter att Fentanyl gavs </w:t>
      </w:r>
      <w:proofErr w:type="spellStart"/>
      <w:r w:rsidRPr="004C6752">
        <w:rPr>
          <w:szCs w:val="20"/>
        </w:rPr>
        <w:t>intrathecalt</w:t>
      </w:r>
      <w:proofErr w:type="spellEnd"/>
      <w:r w:rsidRPr="004C6752">
        <w:rPr>
          <w:szCs w:val="20"/>
        </w:rPr>
        <w:t>!</w:t>
      </w:r>
    </w:p>
    <w:p w:rsidRPr="004C6752" w:rsidR="004C6752" w:rsidP="00637368" w:rsidRDefault="004C6752" w14:paraId="0E0A9661" w14:textId="77777777">
      <w:pPr>
        <w:numPr>
          <w:ilvl w:val="0"/>
          <w:numId w:val="21"/>
        </w:numPr>
        <w:tabs>
          <w:tab w:val="clear" w:pos="283"/>
        </w:tabs>
        <w:spacing w:after="0" w:line="240" w:lineRule="auto"/>
        <w:ind w:left="1560" w:right="424" w:hanging="567"/>
        <w:rPr>
          <w:szCs w:val="20"/>
        </w:rPr>
      </w:pPr>
      <w:r w:rsidRPr="004C6752">
        <w:rPr>
          <w:szCs w:val="20"/>
        </w:rPr>
        <w:t xml:space="preserve">Ha alltid injektion </w:t>
      </w:r>
      <w:proofErr w:type="spellStart"/>
      <w:r w:rsidRPr="004C6752">
        <w:rPr>
          <w:szCs w:val="20"/>
        </w:rPr>
        <w:t>Naloxonhydroklorid</w:t>
      </w:r>
      <w:proofErr w:type="spellEnd"/>
      <w:r w:rsidRPr="004C6752">
        <w:rPr>
          <w:szCs w:val="20"/>
        </w:rPr>
        <w:t xml:space="preserve"> tillgängligt!</w:t>
      </w:r>
    </w:p>
    <w:p w:rsidRPr="004C6752" w:rsidR="004C6752" w:rsidP="00637368" w:rsidRDefault="004C6752" w14:paraId="3EC97E40" w14:textId="77777777">
      <w:pPr>
        <w:pStyle w:val="Rubrik3"/>
        <w:ind w:right="424"/>
      </w:pPr>
      <w:r w:rsidRPr="00637368">
        <w:t>Klåda</w:t>
      </w:r>
    </w:p>
    <w:p w:rsidRPr="004C6752" w:rsidR="004C6752" w:rsidP="00637368" w:rsidRDefault="004C6752" w14:paraId="52FD2B79" w14:textId="77777777">
      <w:pPr>
        <w:spacing w:after="0" w:line="240" w:lineRule="auto"/>
        <w:ind w:right="424"/>
        <w:rPr>
          <w:b/>
          <w:bCs/>
          <w:i/>
          <w:iCs/>
          <w:sz w:val="28"/>
          <w:szCs w:val="20"/>
        </w:rPr>
      </w:pPr>
      <w:r w:rsidRPr="004C6752">
        <w:t xml:space="preserve">Kan förekomma. </w:t>
      </w:r>
      <w:r w:rsidRPr="004C6752">
        <w:rPr>
          <w:szCs w:val="20"/>
        </w:rPr>
        <w:t xml:space="preserve">Oftast behövs ingen behandling. Om besvären är behandlingskrävande pröva </w:t>
      </w:r>
      <w:proofErr w:type="spellStart"/>
      <w:r w:rsidRPr="004C6752">
        <w:rPr>
          <w:szCs w:val="20"/>
        </w:rPr>
        <w:t>Tavegyl</w:t>
      </w:r>
      <w:proofErr w:type="spellEnd"/>
      <w:r w:rsidRPr="004C6752">
        <w:rPr>
          <w:szCs w:val="20"/>
        </w:rPr>
        <w:t xml:space="preserve"> 1 mg/ml, 1 – 2 ml (1 – 2 mg) intravenöst i första hand, i andra hand låg dos </w:t>
      </w:r>
      <w:proofErr w:type="spellStart"/>
      <w:r w:rsidRPr="004C6752">
        <w:rPr>
          <w:szCs w:val="20"/>
        </w:rPr>
        <w:t>Naloxonhydroklorid</w:t>
      </w:r>
      <w:proofErr w:type="spellEnd"/>
      <w:r w:rsidRPr="004C6752">
        <w:rPr>
          <w:szCs w:val="20"/>
        </w:rPr>
        <w:t xml:space="preserve"> 0,4 mg/ml 0,02 – 0,08 mg iv (= 0,05 – 0,2 ml iv). Använd 1 ml spruta.</w:t>
      </w:r>
    </w:p>
    <w:p w:rsidRPr="004C6752" w:rsidR="004C6752" w:rsidP="00637368" w:rsidRDefault="004C6752" w14:paraId="5579B312" w14:textId="77777777">
      <w:pPr>
        <w:spacing w:after="0" w:line="240" w:lineRule="auto"/>
        <w:ind w:right="424"/>
        <w:rPr>
          <w:b/>
          <w:bCs/>
          <w:i/>
          <w:iCs/>
          <w:szCs w:val="20"/>
        </w:rPr>
      </w:pPr>
    </w:p>
    <w:p w:rsidR="00637368" w:rsidRDefault="00637368" w14:paraId="207BB372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637368" w:rsidR="004C6752" w:rsidP="00637368" w:rsidRDefault="004C6752" w14:paraId="38D7ABE1" w14:textId="0C0E6D17">
      <w:pPr>
        <w:pStyle w:val="Rubrik2"/>
        <w:ind w:right="424"/>
      </w:pPr>
      <w:r w:rsidRPr="00637368">
        <w:lastRenderedPageBreak/>
        <w:t>Postoperativt</w:t>
      </w:r>
    </w:p>
    <w:p w:rsidRPr="004C6752" w:rsidR="004C6752" w:rsidP="00637368" w:rsidRDefault="004C6752" w14:paraId="44E9B79F" w14:textId="77777777">
      <w:pPr>
        <w:spacing w:after="0" w:line="240" w:lineRule="auto"/>
        <w:ind w:right="424"/>
        <w:rPr>
          <w:szCs w:val="20"/>
        </w:rPr>
      </w:pPr>
    </w:p>
    <w:p w:rsidRPr="004C6752" w:rsidR="004C6752" w:rsidP="00637368" w:rsidRDefault="004C6752" w14:paraId="55362348" w14:textId="77777777">
      <w:pPr>
        <w:spacing w:after="0" w:line="240" w:lineRule="auto"/>
        <w:ind w:right="424"/>
      </w:pPr>
      <w:r w:rsidRPr="004C6752">
        <w:t xml:space="preserve">Postoperativ övervakning skall ske </w:t>
      </w:r>
      <w:r w:rsidRPr="004C6752">
        <w:rPr>
          <w:b/>
          <w:bCs/>
        </w:rPr>
        <w:t>minst 2 timmar</w:t>
      </w:r>
      <w:r w:rsidRPr="004C6752">
        <w:t xml:space="preserve"> efter </w:t>
      </w:r>
      <w:proofErr w:type="spellStart"/>
      <w:r w:rsidRPr="004C6752">
        <w:t>intrathecalt</w:t>
      </w:r>
      <w:proofErr w:type="spellEnd"/>
      <w:r w:rsidRPr="004C6752">
        <w:t xml:space="preserve"> administrerat </w:t>
      </w:r>
      <w:proofErr w:type="spellStart"/>
      <w:r w:rsidRPr="004C6752">
        <w:rPr>
          <w:b/>
        </w:rPr>
        <w:t>fentany</w:t>
      </w:r>
      <w:r w:rsidRPr="004C6752">
        <w:t>l</w:t>
      </w:r>
      <w:proofErr w:type="spellEnd"/>
      <w:r w:rsidRPr="004C6752">
        <w:t xml:space="preserve"> och </w:t>
      </w:r>
      <w:r w:rsidRPr="004C6752">
        <w:rPr>
          <w:b/>
        </w:rPr>
        <w:t>12 timmar</w:t>
      </w:r>
      <w:r w:rsidRPr="004C6752">
        <w:t xml:space="preserve"> efter </w:t>
      </w:r>
      <w:proofErr w:type="spellStart"/>
      <w:r w:rsidRPr="004C6752">
        <w:t>intrathecalt</w:t>
      </w:r>
      <w:proofErr w:type="spellEnd"/>
      <w:r w:rsidRPr="004C6752">
        <w:t xml:space="preserve"> administrerat </w:t>
      </w:r>
      <w:r w:rsidRPr="004C6752">
        <w:rPr>
          <w:b/>
        </w:rPr>
        <w:t>morfin</w:t>
      </w:r>
      <w:r w:rsidRPr="004C6752">
        <w:t xml:space="preserve">, i övrigt gäller sedvanliga utskrivningskriterier. </w:t>
      </w:r>
    </w:p>
    <w:p w:rsidRPr="004C6752" w:rsidR="004C6752" w:rsidP="00637368" w:rsidRDefault="004C6752" w14:paraId="18F456CD" w14:textId="77777777">
      <w:pPr>
        <w:spacing w:after="0" w:line="240" w:lineRule="auto"/>
        <w:ind w:right="424"/>
      </w:pPr>
      <w:r w:rsidRPr="004C6752">
        <w:t xml:space="preserve">Om ovanstående förutsättningar föreligger  och </w:t>
      </w:r>
      <w:proofErr w:type="spellStart"/>
      <w:r w:rsidRPr="004C6752">
        <w:t>bromage</w:t>
      </w:r>
      <w:proofErr w:type="spellEnd"/>
      <w:r w:rsidRPr="004C6752">
        <w:t xml:space="preserve"> är 0 kan </w:t>
      </w:r>
      <w:proofErr w:type="spellStart"/>
      <w:r w:rsidRPr="004C6752">
        <w:t>pat</w:t>
      </w:r>
      <w:proofErr w:type="spellEnd"/>
      <w:r w:rsidRPr="004C6752">
        <w:t xml:space="preserve"> överflyttas till vårdavdelning.</w:t>
      </w:r>
    </w:p>
    <w:p w:rsidRPr="004C6752" w:rsidR="004C6752" w:rsidP="00637368" w:rsidRDefault="004C6752" w14:paraId="70B2C18C" w14:textId="77777777">
      <w:pPr>
        <w:spacing w:after="0" w:line="240" w:lineRule="auto"/>
        <w:ind w:right="424"/>
        <w:rPr>
          <w:iCs/>
        </w:rPr>
      </w:pPr>
      <w:r w:rsidRPr="004C6752">
        <w:rPr>
          <w:iCs/>
        </w:rPr>
        <w:t xml:space="preserve">Kontrollerna dokumenteras i övervakningsprotokoll ”postoperativ smärtbehandling med </w:t>
      </w:r>
      <w:proofErr w:type="spellStart"/>
      <w:r w:rsidRPr="004C6752">
        <w:rPr>
          <w:iCs/>
        </w:rPr>
        <w:t>intrathecalt</w:t>
      </w:r>
      <w:proofErr w:type="spellEnd"/>
      <w:r w:rsidRPr="004C6752">
        <w:rPr>
          <w:iCs/>
        </w:rPr>
        <w:t xml:space="preserve"> morfin eller </w:t>
      </w:r>
      <w:proofErr w:type="spellStart"/>
      <w:r w:rsidRPr="004C6752">
        <w:rPr>
          <w:iCs/>
        </w:rPr>
        <w:t>fentanyl</w:t>
      </w:r>
      <w:proofErr w:type="spellEnd"/>
      <w:r w:rsidRPr="004C6752">
        <w:rPr>
          <w:iCs/>
        </w:rPr>
        <w:t xml:space="preserve">”. </w:t>
      </w:r>
    </w:p>
    <w:p w:rsidRPr="004C6752" w:rsidR="004C6752" w:rsidP="00637368" w:rsidRDefault="004C6752" w14:paraId="14B81837" w14:textId="77777777">
      <w:pPr>
        <w:spacing w:after="0" w:line="240" w:lineRule="auto"/>
        <w:ind w:right="424"/>
        <w:rPr>
          <w:iCs/>
          <w:lang w:val="en-US"/>
        </w:rPr>
      </w:pPr>
      <w:r w:rsidRPr="004C6752">
        <w:rPr>
          <w:b/>
          <w:iCs/>
        </w:rPr>
        <w:t>OBS</w:t>
      </w:r>
      <w:r w:rsidRPr="004C6752">
        <w:rPr>
          <w:iCs/>
        </w:rPr>
        <w:t xml:space="preserve">! Viktigt med överrapportering om att </w:t>
      </w:r>
      <w:proofErr w:type="spellStart"/>
      <w:r w:rsidRPr="004C6752">
        <w:rPr>
          <w:iCs/>
        </w:rPr>
        <w:t>intrathecal</w:t>
      </w:r>
      <w:proofErr w:type="spellEnd"/>
      <w:r w:rsidRPr="004C6752">
        <w:rPr>
          <w:iCs/>
        </w:rPr>
        <w:t xml:space="preserve"> opioid givits om patienten överförs till vanlig vårdavdelning. </w:t>
      </w:r>
      <w:r w:rsidRPr="004C6752">
        <w:rPr>
          <w:iCs/>
          <w:lang w:val="en-US"/>
        </w:rPr>
        <w:br/>
      </w:r>
    </w:p>
    <w:p w:rsidRPr="00637368" w:rsidR="004C6752" w:rsidP="00637368" w:rsidRDefault="004C6752" w14:paraId="7585AF4C" w14:textId="77777777">
      <w:pPr>
        <w:pStyle w:val="Rubrik2"/>
        <w:ind w:right="424"/>
      </w:pPr>
      <w:proofErr w:type="spellStart"/>
      <w:r w:rsidRPr="00637368">
        <w:t>Litteratur</w:t>
      </w:r>
      <w:proofErr w:type="spellEnd"/>
      <w:r w:rsidRPr="00637368">
        <w:t xml:space="preserve"> </w:t>
      </w:r>
    </w:p>
    <w:p w:rsidRPr="004C6752" w:rsidR="004C6752" w:rsidP="00637368" w:rsidRDefault="004C6752" w14:paraId="24A2F517" w14:textId="77777777">
      <w:pPr>
        <w:keepNext/>
        <w:spacing w:after="0" w:line="240" w:lineRule="auto"/>
        <w:ind w:right="424"/>
        <w:outlineLvl w:val="0"/>
        <w:rPr>
          <w:rFonts w:ascii="Arial Fet" w:hAnsi="Arial Fet" w:cs="Arial"/>
          <w:bCs/>
          <w:i/>
          <w:iCs/>
          <w:kern w:val="32"/>
          <w:sz w:val="20"/>
          <w:szCs w:val="32"/>
          <w:lang w:val="en-US"/>
        </w:rPr>
      </w:pPr>
    </w:p>
    <w:p w:rsidRPr="004C6752" w:rsidR="004C6752" w:rsidP="00637368" w:rsidRDefault="00000000" w14:paraId="1AA13E36" w14:textId="77777777">
      <w:pPr>
        <w:spacing w:after="0" w:line="240" w:lineRule="auto"/>
        <w:ind w:right="424"/>
        <w:rPr>
          <w:szCs w:val="20"/>
          <w:lang w:val="en-US"/>
        </w:rPr>
      </w:pPr>
      <w:hyperlink w:history="1" r:id="rId18">
        <w:r w:rsidRPr="004C6752" w:rsidR="004C6752">
          <w:rPr>
            <w:color w:val="0000FF"/>
            <w:szCs w:val="20"/>
            <w:u w:val="single"/>
            <w:lang w:val="en-US"/>
          </w:rPr>
          <w:t>http://anesthesiology.pubs.asahq.org/article.aspx?articleid=2477976</w:t>
        </w:r>
      </w:hyperlink>
    </w:p>
    <w:p w:rsidRPr="004C6752" w:rsidR="004C6752" w:rsidP="00637368" w:rsidRDefault="004C6752" w14:paraId="36DC62B4" w14:textId="77777777">
      <w:pPr>
        <w:spacing w:after="0" w:line="240" w:lineRule="auto"/>
        <w:ind w:right="424"/>
        <w:rPr>
          <w:szCs w:val="20"/>
          <w:lang w:val="en-US"/>
        </w:rPr>
      </w:pPr>
    </w:p>
    <w:p w:rsidRPr="004C6752" w:rsidR="004C6752" w:rsidP="00637368" w:rsidRDefault="00000000" w14:paraId="3FC35900" w14:textId="77777777">
      <w:pPr>
        <w:spacing w:after="0" w:line="240" w:lineRule="auto"/>
        <w:ind w:right="424"/>
        <w:rPr>
          <w:szCs w:val="20"/>
        </w:rPr>
      </w:pPr>
      <w:hyperlink w:history="1" r:id="rId19">
        <w:r w:rsidRPr="004C6752" w:rsidR="004C6752">
          <w:rPr>
            <w:color w:val="005BAA"/>
            <w:szCs w:val="20"/>
            <w:u w:val="single"/>
          </w:rPr>
          <w:t xml:space="preserve">Sahlgrenska Universitetssjukhus rutin: Spinal Postoperativ övervakningstid efter morfin och </w:t>
        </w:r>
        <w:proofErr w:type="spellStart"/>
        <w:r w:rsidRPr="004C6752" w:rsidR="004C6752">
          <w:rPr>
            <w:color w:val="005BAA"/>
            <w:szCs w:val="20"/>
            <w:u w:val="single"/>
          </w:rPr>
          <w:t>fentanylspinal</w:t>
        </w:r>
        <w:proofErr w:type="spellEnd"/>
      </w:hyperlink>
    </w:p>
    <w:p w:rsidRPr="004C6752" w:rsidR="004C6752" w:rsidP="00637368" w:rsidRDefault="004C6752" w14:paraId="443A2506" w14:textId="77777777">
      <w:pPr>
        <w:spacing w:after="0" w:line="240" w:lineRule="auto"/>
        <w:ind w:right="424"/>
        <w:rPr>
          <w:szCs w:val="20"/>
          <w:lang w:val="en-US"/>
        </w:rPr>
      </w:pPr>
    </w:p>
    <w:p w:rsidRPr="004C6752" w:rsidR="004C6752" w:rsidP="00637368" w:rsidRDefault="004C6752" w14:paraId="05AB30B9" w14:textId="77777777">
      <w:pPr>
        <w:spacing w:after="0" w:line="240" w:lineRule="auto"/>
        <w:ind w:right="424"/>
        <w:rPr>
          <w:iCs/>
          <w:szCs w:val="20"/>
          <w:lang w:val="en-GB"/>
        </w:rPr>
      </w:pPr>
      <w:proofErr w:type="spellStart"/>
      <w:r w:rsidRPr="004C6752">
        <w:rPr>
          <w:i/>
          <w:iCs/>
          <w:szCs w:val="20"/>
          <w:lang w:val="en-GB"/>
        </w:rPr>
        <w:t>Hamber</w:t>
      </w:r>
      <w:proofErr w:type="spellEnd"/>
      <w:r w:rsidRPr="004C6752">
        <w:rPr>
          <w:i/>
          <w:iCs/>
          <w:szCs w:val="20"/>
          <w:lang w:val="en-GB"/>
        </w:rPr>
        <w:t xml:space="preserve"> A </w:t>
      </w:r>
      <w:proofErr w:type="gramStart"/>
      <w:r w:rsidRPr="004C6752">
        <w:rPr>
          <w:i/>
          <w:iCs/>
          <w:szCs w:val="20"/>
          <w:lang w:val="en-GB"/>
        </w:rPr>
        <w:t>et al.(</w:t>
      </w:r>
      <w:proofErr w:type="gramEnd"/>
      <w:r w:rsidRPr="004C6752">
        <w:rPr>
          <w:i/>
          <w:iCs/>
          <w:szCs w:val="20"/>
          <w:lang w:val="en-GB"/>
        </w:rPr>
        <w:t xml:space="preserve">1999) Intrathecal Lipophilic Opioids as Adjuncts to Surgical Spinal Anesthesia. Regional Anesthesia and Pain </w:t>
      </w:r>
      <w:proofErr w:type="spellStart"/>
      <w:r w:rsidRPr="004C6752">
        <w:rPr>
          <w:i/>
          <w:iCs/>
          <w:szCs w:val="20"/>
          <w:lang w:val="en-GB"/>
        </w:rPr>
        <w:t>Medicin</w:t>
      </w:r>
      <w:proofErr w:type="spellEnd"/>
      <w:r w:rsidRPr="004C6752">
        <w:rPr>
          <w:i/>
          <w:iCs/>
          <w:szCs w:val="20"/>
          <w:lang w:val="en-GB"/>
        </w:rPr>
        <w:t xml:space="preserve"> 24(3): 255-263. </w:t>
      </w:r>
    </w:p>
    <w:p w:rsidRPr="004C6752" w:rsidR="004C6752" w:rsidP="00637368" w:rsidRDefault="004C6752" w14:paraId="1378DF02" w14:textId="77777777">
      <w:pPr>
        <w:tabs>
          <w:tab w:val="left" w:pos="3686"/>
          <w:tab w:val="left" w:pos="7088"/>
        </w:tabs>
        <w:spacing w:before="60" w:after="0" w:line="240" w:lineRule="auto"/>
        <w:ind w:right="424"/>
        <w:rPr>
          <w:rFonts w:ascii="Times New Roman Fet" w:hAnsi="Times New Roman Fet"/>
          <w:b/>
          <w:noProof/>
          <w:szCs w:val="20"/>
          <w:lang w:val="en-GB"/>
        </w:rPr>
      </w:pPr>
    </w:p>
    <w:p w:rsidRPr="004C6752" w:rsidR="004C6752" w:rsidP="00637368" w:rsidRDefault="004C6752" w14:paraId="1F10133D" w14:textId="77777777">
      <w:pPr>
        <w:spacing w:after="0" w:line="240" w:lineRule="auto"/>
        <w:ind w:right="424"/>
        <w:rPr>
          <w:szCs w:val="20"/>
        </w:rPr>
      </w:pPr>
    </w:p>
    <w:p w:rsidRPr="004C6752" w:rsidR="004C6752" w:rsidP="00637368" w:rsidRDefault="004C6752" w14:paraId="46BED7E3" w14:textId="77777777">
      <w:pPr>
        <w:keepNext/>
        <w:spacing w:before="240" w:after="60" w:line="240" w:lineRule="auto"/>
        <w:ind w:right="424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:rsidRPr="004C6752" w:rsidR="004C6752" w:rsidP="00637368" w:rsidRDefault="004C6752" w14:paraId="226CF94E" w14:textId="77777777">
      <w:pPr>
        <w:spacing w:after="0" w:line="240" w:lineRule="auto"/>
        <w:ind w:right="424"/>
        <w:rPr>
          <w:szCs w:val="20"/>
        </w:rPr>
      </w:pPr>
    </w:p>
    <w:bookmarkEnd w:id="0"/>
    <w:p w:rsidRPr="00536A5A" w:rsidR="00536A5A" w:rsidP="00637368" w:rsidRDefault="00536A5A" w14:paraId="76B9F95B" w14:textId="24513497">
      <w:pPr>
        <w:spacing w:after="0" w:line="240" w:lineRule="auto"/>
        <w:ind w:right="424"/>
      </w:pPr>
    </w:p>
    <w:sectPr w:rsidRPr="00536A5A" w:rsidR="00536A5A" w:rsidSect="004C675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0133D" w:rsidRDefault="00C0133D" w14:paraId="6142924F" w14:textId="77777777">
      <w:r>
        <w:separator/>
      </w:r>
    </w:p>
  </w:endnote>
  <w:endnote w:type="continuationSeparator" w:id="0">
    <w:p w:rsidR="00C0133D" w:rsidRDefault="00C0133D" w14:paraId="110E1D54" w14:textId="77777777">
      <w:r>
        <w:continuationSeparator/>
      </w:r>
    </w:p>
  </w:endnote>
  <w:endnote w:type="continuationNotice" w:id="1">
    <w:p w:rsidR="00C0133D" w:rsidRDefault="00C0133D" w14:paraId="28205BA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0133D" w:rsidRDefault="00C0133D" w14:paraId="46AC5794" w14:textId="77777777"/>
  </w:footnote>
  <w:footnote w:type="continuationSeparator" w:id="0">
    <w:p w:rsidR="00C0133D" w:rsidRDefault="00C0133D" w14:paraId="4C1CA9DC" w14:textId="77777777">
      <w:r>
        <w:continuationSeparator/>
      </w:r>
    </w:p>
  </w:footnote>
  <w:footnote w:type="continuationNotice" w:id="1">
    <w:p w:rsidR="00C0133D" w:rsidRDefault="00C0133D" w14:paraId="4B511A8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BD27062"/>
    <w:multiLevelType w:val="singleLevel"/>
    <w:tmpl w:val="041D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FE60C9D"/>
    <w:multiLevelType w:val="hybridMultilevel"/>
    <w:tmpl w:val="BFFEF7AA"/>
    <w:lvl w:ilvl="0" w:tplc="FFFFFFFF">
      <w:numFmt w:val="bullet"/>
      <w:lvlText w:val="-"/>
      <w:lvlJc w:val="left"/>
      <w:pPr>
        <w:tabs>
          <w:tab w:val="num" w:pos="1040"/>
        </w:tabs>
        <w:ind w:left="1040" w:hanging="360"/>
      </w:pPr>
      <w:rPr>
        <w:rFonts w:hint="default" w:ascii="Times New Roman" w:hAnsi="Times New Roman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tabs>
          <w:tab w:val="num" w:pos="1760"/>
        </w:tabs>
        <w:ind w:left="17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480"/>
        </w:tabs>
        <w:ind w:left="24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3200"/>
        </w:tabs>
        <w:ind w:left="32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920"/>
        </w:tabs>
        <w:ind w:left="39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640"/>
        </w:tabs>
        <w:ind w:left="46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360"/>
        </w:tabs>
        <w:ind w:left="53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6080"/>
        </w:tabs>
        <w:ind w:left="60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800"/>
        </w:tabs>
        <w:ind w:left="680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27172473">
    <w:abstractNumId w:val="20"/>
  </w:num>
  <w:num w:numId="2" w16cid:durableId="900215150">
    <w:abstractNumId w:val="16"/>
  </w:num>
  <w:num w:numId="3" w16cid:durableId="1084647537">
    <w:abstractNumId w:val="0"/>
  </w:num>
  <w:num w:numId="4" w16cid:durableId="602735547">
    <w:abstractNumId w:val="8"/>
  </w:num>
  <w:num w:numId="5" w16cid:durableId="132406651">
    <w:abstractNumId w:val="18"/>
  </w:num>
  <w:num w:numId="6" w16cid:durableId="1800100303">
    <w:abstractNumId w:val="3"/>
  </w:num>
  <w:num w:numId="7" w16cid:durableId="607080430">
    <w:abstractNumId w:val="13"/>
  </w:num>
  <w:num w:numId="8" w16cid:durableId="701638958">
    <w:abstractNumId w:val="10"/>
  </w:num>
  <w:num w:numId="9" w16cid:durableId="1640301771">
    <w:abstractNumId w:val="1"/>
  </w:num>
  <w:num w:numId="10" w16cid:durableId="2146728886">
    <w:abstractNumId w:val="1"/>
  </w:num>
  <w:num w:numId="11" w16cid:durableId="1074857305">
    <w:abstractNumId w:val="4"/>
  </w:num>
  <w:num w:numId="12" w16cid:durableId="1098867308">
    <w:abstractNumId w:val="5"/>
  </w:num>
  <w:num w:numId="13" w16cid:durableId="424039406">
    <w:abstractNumId w:val="15"/>
  </w:num>
  <w:num w:numId="14" w16cid:durableId="949975275">
    <w:abstractNumId w:val="11"/>
  </w:num>
  <w:num w:numId="15" w16cid:durableId="1664316591">
    <w:abstractNumId w:val="9"/>
  </w:num>
  <w:num w:numId="16" w16cid:durableId="1460032472">
    <w:abstractNumId w:val="14"/>
  </w:num>
  <w:num w:numId="17" w16cid:durableId="933125672">
    <w:abstractNumId w:val="6"/>
  </w:num>
  <w:num w:numId="18" w16cid:durableId="1107848455">
    <w:abstractNumId w:val="12"/>
  </w:num>
  <w:num w:numId="19" w16cid:durableId="396897326">
    <w:abstractNumId w:val="19"/>
  </w:num>
  <w:num w:numId="20" w16cid:durableId="1628047216">
    <w:abstractNumId w:val="17"/>
  </w:num>
  <w:num w:numId="21" w16cid:durableId="1303539143">
    <w:abstractNumId w:val="2"/>
    <w:lvlOverride w:ilvl="0">
      <w:lvl w:ilvl="0">
        <w:start w:val="1"/>
        <w:numFmt w:val="bullet"/>
        <w:lvlText w:val=""/>
        <w:lvlJc w:val="left"/>
        <w:pPr>
          <w:tabs>
            <w:tab w:val="num" w:pos="283"/>
          </w:tabs>
          <w:ind w:left="2268" w:hanging="283"/>
        </w:pPr>
        <w:rPr>
          <w:rFonts w:hint="default" w:ascii="Symbol" w:hAnsi="Symbol"/>
        </w:rPr>
      </w:lvl>
    </w:lvlOverride>
  </w:num>
  <w:num w:numId="22" w16cid:durableId="11946121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752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36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33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914D73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anesthesiology.pubs.asahq.org/article.aspx?articleid=2477976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14615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33-158836868-151/surrogate/Bl%c3%a5skontroller%2c%20urintappning%20och%20kateterisering%20av%20urinbl%c3%a5sa%20p%c3%a5%20AnOpIVA%20kliniken%20-%20Vuxen%20och%20barn%20fr%c3%a5n%2012%20%c3%a5r.pdf" TargetMode="External" Id="R0c3f7c5ab307482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Intrathecala (spinala) opioider</dc:title>
  <dc:subject/>
  <dc:creator>patrik.jens.johansson@vgregion.se</dc:creator>
  <keywords/>
  <lastModifiedBy>Caroline Edvardsson</lastModifiedBy>
  <revision>4</revision>
  <lastPrinted>2016-03-31T10:56:00.0000000Z</lastPrinted>
  <dcterms:created xsi:type="dcterms:W3CDTF">2022-05-24T03:41:00.0000000Z</dcterms:created>
  <dcterms:modified xsi:type="dcterms:W3CDTF">2026-04-24T10:27:44.0000000Z</dcterms:modified>
</coreProperties>
</file>