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6F0E1C" w14:textId="77777777" w:rsidR="00FC0E33" w:rsidRDefault="00FC0E33" w:rsidP="00F35B05">
      <w:pPr>
        <w:pStyle w:val="Rubrik2"/>
        <w:sectPr w:rsidR="00FC0E33" w:rsidSect="00FC0E3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93FD181" w14:textId="77777777" w:rsidR="00FC0E33" w:rsidRPr="00FC0E33" w:rsidRDefault="00FC0E33" w:rsidP="00FC0E33">
      <w:pPr>
        <w:spacing w:after="0" w:line="240" w:lineRule="auto"/>
        <w:ind w:left="0" w:right="0"/>
        <w:rPr>
          <w:szCs w:val="20"/>
        </w:rPr>
      </w:pPr>
    </w:p>
    <w:p w14:paraId="1055121D" w14:textId="77777777" w:rsidR="00FC0E33" w:rsidRPr="00FC0E33" w:rsidRDefault="00FC0E33" w:rsidP="00FC0E33">
      <w:pPr>
        <w:spacing w:after="0" w:line="240" w:lineRule="auto"/>
        <w:ind w:left="0" w:right="0"/>
        <w:rPr>
          <w:szCs w:val="20"/>
        </w:rPr>
      </w:pPr>
    </w:p>
    <w:p w14:paraId="2AA4AA9E" w14:textId="77777777" w:rsidR="00FC0E33" w:rsidRPr="00FC0E33" w:rsidRDefault="00FC0E33" w:rsidP="00FC0E33">
      <w:pPr>
        <w:tabs>
          <w:tab w:val="left" w:pos="4590"/>
        </w:tabs>
        <w:spacing w:after="0" w:line="240" w:lineRule="auto"/>
        <w:ind w:left="0" w:right="0"/>
        <w:rPr>
          <w:szCs w:val="20"/>
        </w:rPr>
      </w:pPr>
      <w:r w:rsidRPr="00FC0E33">
        <w:rPr>
          <w:szCs w:val="20"/>
        </w:rPr>
        <w:tab/>
      </w:r>
    </w:p>
    <w:p w14:paraId="0A323F33" w14:textId="5E4643AA" w:rsidR="00FC0E33" w:rsidRPr="00FC0E33" w:rsidRDefault="00FC0E33" w:rsidP="00FC0E33">
      <w:pPr>
        <w:spacing w:after="0" w:line="240" w:lineRule="auto"/>
        <w:ind w:left="0" w:right="-568"/>
        <w:rPr>
          <w:szCs w:val="20"/>
        </w:rPr>
      </w:pPr>
      <w:r w:rsidRPr="00FC0E33">
        <w:rPr>
          <w:noProof/>
          <w:szCs w:val="20"/>
        </w:rPr>
        <mc:AlternateContent>
          <mc:Choice Requires="wps">
            <w:drawing>
              <wp:anchor distT="0" distB="0" distL="114300" distR="114300" simplePos="0" relativeHeight="251659264" behindDoc="0" locked="0" layoutInCell="1" allowOverlap="1" wp14:anchorId="5C415946" wp14:editId="13BD3FD3">
                <wp:simplePos x="0" y="0"/>
                <wp:positionH relativeFrom="column">
                  <wp:posOffset>6518275</wp:posOffset>
                </wp:positionH>
                <wp:positionV relativeFrom="paragraph">
                  <wp:posOffset>78740</wp:posOffset>
                </wp:positionV>
                <wp:extent cx="1244600" cy="222885"/>
                <wp:effectExtent l="0" t="3810" r="0"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0AACA4" w14:textId="77777777" w:rsidR="00FC0E33" w:rsidRPr="003D37FD" w:rsidRDefault="00FC0E33" w:rsidP="00FC0E3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34413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C415946" id="_x0000_t202" coordsize="21600,21600" o:spt="202" path="m,l,21600r21600,l21600,xe">
                <v:stroke joinstyle="miter"/>
                <v:path gradientshapeok="t" o:connecttype="rect"/>
              </v:shapetype>
              <v:shape id="Text Box 3"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20AACA4" w14:textId="77777777" w:rsidR="00FC0E33" w:rsidRPr="003D37FD" w:rsidRDefault="00FC0E33" w:rsidP="00FC0E3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34413</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C0E33" w:rsidRPr="00FC0E33" w14:paraId="1409A96C" w14:textId="77777777" w:rsidTr="009D4EB9">
        <w:trPr>
          <w:cantSplit/>
          <w:trHeight w:val="570"/>
        </w:trPr>
        <w:tc>
          <w:tcPr>
            <w:tcW w:w="9039" w:type="dxa"/>
            <w:tcBorders>
              <w:bottom w:val="single" w:sz="8" w:space="0" w:color="auto"/>
            </w:tcBorders>
            <w:tcMar>
              <w:left w:w="0" w:type="dxa"/>
              <w:right w:w="0" w:type="dxa"/>
            </w:tcMar>
            <w:vAlign w:val="bottom"/>
          </w:tcPr>
          <w:p w14:paraId="44AF4C29" w14:textId="77777777" w:rsidR="00FC0E33" w:rsidRPr="00FC0E33" w:rsidRDefault="00FC0E33" w:rsidP="008C6361">
            <w:pPr>
              <w:pStyle w:val="Rubrik1"/>
            </w:pPr>
            <w:bookmarkStart w:id="1" w:name="_1314629194"/>
            <w:bookmarkStart w:id="2" w:name="Rubrik"/>
            <w:bookmarkEnd w:id="1"/>
            <w:bookmarkEnd w:id="2"/>
            <w:r w:rsidRPr="00FC0E33">
              <w:t xml:space="preserve">NAVA </w:t>
            </w:r>
          </w:p>
        </w:tc>
      </w:tr>
    </w:tbl>
    <w:p w14:paraId="51B5569F" w14:textId="77777777" w:rsidR="00FC0E33" w:rsidRPr="00FC0E33" w:rsidRDefault="00FC0E33" w:rsidP="00FC0E33">
      <w:pPr>
        <w:keepNext/>
        <w:spacing w:after="0" w:line="240" w:lineRule="auto"/>
        <w:ind w:left="0" w:right="0"/>
        <w:outlineLvl w:val="0"/>
        <w:rPr>
          <w:rFonts w:ascii="Arial Fet" w:hAnsi="Arial Fet" w:cs="Arial"/>
          <w:b/>
          <w:bCs/>
          <w:kern w:val="32"/>
          <w:sz w:val="32"/>
          <w:szCs w:val="32"/>
        </w:rPr>
      </w:pPr>
    </w:p>
    <w:p w14:paraId="34C8E90E" w14:textId="77777777" w:rsidR="00FC0E33" w:rsidRPr="00FC0E33" w:rsidRDefault="00FC0E33" w:rsidP="008C6361">
      <w:pPr>
        <w:pStyle w:val="Rubrik2"/>
        <w:rPr>
          <w:rFonts w:ascii="Calibri" w:hAnsi="Calibri" w:cs="Calibri"/>
        </w:rPr>
      </w:pPr>
      <w:r w:rsidRPr="00FC0E33">
        <w:t>Revidering i denna version</w:t>
      </w:r>
      <w:r w:rsidRPr="00FC0E33">
        <w:rPr>
          <w:rFonts w:ascii="Calibri" w:hAnsi="Calibri" w:cs="Calibri"/>
        </w:rPr>
        <w:t xml:space="preserve"> </w:t>
      </w:r>
    </w:p>
    <w:p w14:paraId="1AA18904" w14:textId="08DA3D00" w:rsidR="00FC0E33" w:rsidRPr="00FC0E33" w:rsidRDefault="00854D80" w:rsidP="008C6361">
      <w:pPr>
        <w:numPr>
          <w:ilvl w:val="0"/>
          <w:numId w:val="21"/>
        </w:numPr>
        <w:spacing w:after="0" w:line="240" w:lineRule="auto"/>
        <w:ind w:left="851" w:right="0" w:firstLine="142"/>
        <w:rPr>
          <w:szCs w:val="20"/>
        </w:rPr>
      </w:pPr>
      <w:r>
        <w:rPr>
          <w:szCs w:val="20"/>
        </w:rPr>
        <w:t>Uppdaterad i giltighetstid</w:t>
      </w:r>
      <w:r w:rsidR="00826D2E">
        <w:rPr>
          <w:szCs w:val="20"/>
        </w:rPr>
        <w:t xml:space="preserve">. </w:t>
      </w:r>
    </w:p>
    <w:p w14:paraId="42122A81" w14:textId="77777777" w:rsidR="00FC0E33" w:rsidRPr="00FC0E33" w:rsidRDefault="00FC0E33" w:rsidP="008C6361">
      <w:pPr>
        <w:spacing w:after="0" w:line="240" w:lineRule="auto"/>
        <w:ind w:left="851" w:right="0"/>
        <w:rPr>
          <w:szCs w:val="20"/>
        </w:rPr>
      </w:pPr>
    </w:p>
    <w:p w14:paraId="4DF57EB7" w14:textId="77777777" w:rsidR="00FC0E33" w:rsidRPr="008C6361" w:rsidRDefault="00FC0E33" w:rsidP="008C6361">
      <w:pPr>
        <w:pStyle w:val="Rubrik2"/>
      </w:pPr>
      <w:r w:rsidRPr="008C6361">
        <w:t xml:space="preserve">Bakgrund </w:t>
      </w:r>
    </w:p>
    <w:p w14:paraId="5E0B02E1" w14:textId="77777777" w:rsidR="00FC0E33" w:rsidRPr="00FC0E33" w:rsidRDefault="00FC0E33" w:rsidP="008C6361">
      <w:pPr>
        <w:spacing w:after="0" w:line="240" w:lineRule="auto"/>
        <w:ind w:left="993" w:right="0"/>
        <w:rPr>
          <w:szCs w:val="20"/>
        </w:rPr>
      </w:pPr>
      <w:r w:rsidRPr="00FC0E33">
        <w:rPr>
          <w:szCs w:val="20"/>
        </w:rPr>
        <w:t xml:space="preserve">Mekanisk ventilation kan snabbt leda till diafragma-dysfunktion. </w:t>
      </w:r>
    </w:p>
    <w:p w14:paraId="677A47C1" w14:textId="77777777" w:rsidR="00FC0E33" w:rsidRPr="00FC0E33" w:rsidRDefault="00FC0E33" w:rsidP="008C6361">
      <w:pPr>
        <w:spacing w:after="0" w:line="240" w:lineRule="auto"/>
        <w:ind w:left="993" w:right="0"/>
        <w:rPr>
          <w:szCs w:val="20"/>
        </w:rPr>
      </w:pPr>
      <w:r w:rsidRPr="00FC0E33">
        <w:rPr>
          <w:szCs w:val="20"/>
        </w:rPr>
        <w:t>Genom att låta patienten trigga respiratorn själv minskar man risken för ventilator-associerad diafragma-dysfunktion.</w:t>
      </w:r>
    </w:p>
    <w:p w14:paraId="591FA508" w14:textId="77777777" w:rsidR="00FC0E33" w:rsidRPr="00FC0E33" w:rsidRDefault="00FC0E33" w:rsidP="008C6361">
      <w:pPr>
        <w:spacing w:after="0" w:line="240" w:lineRule="auto"/>
        <w:ind w:left="993" w:right="0"/>
        <w:rPr>
          <w:szCs w:val="20"/>
        </w:rPr>
      </w:pPr>
      <w:r w:rsidRPr="00FC0E33">
        <w:rPr>
          <w:szCs w:val="20"/>
        </w:rPr>
        <w:t xml:space="preserve">Alla former av understödjande ventilation syftar förstås till att synkronisera ventilatorstödet till patientens försök att andas. </w:t>
      </w:r>
    </w:p>
    <w:p w14:paraId="2E0B0FA8" w14:textId="77777777" w:rsidR="00FC0E33" w:rsidRPr="00FC0E33" w:rsidRDefault="00FC0E33" w:rsidP="008C6361">
      <w:pPr>
        <w:spacing w:after="0" w:line="240" w:lineRule="auto"/>
        <w:ind w:left="993" w:right="0"/>
        <w:rPr>
          <w:szCs w:val="20"/>
        </w:rPr>
      </w:pPr>
      <w:r w:rsidRPr="00FC0E33">
        <w:rPr>
          <w:szCs w:val="20"/>
        </w:rPr>
        <w:t xml:space="preserve">Flera orsaker finns till ineffektiv triggning. Ett exempel är högt intrinsic PEEP som gör att patienten måste kämpa mer för att lyckas trigga ventilatorstödet. Ett svagt inspirationsförsök kan också bero på överventilation pga för högt understöd, med minskad inspiratorisk drive som följd. </w:t>
      </w:r>
    </w:p>
    <w:p w14:paraId="79645B26" w14:textId="77777777" w:rsidR="00FC0E33" w:rsidRPr="00FC0E33" w:rsidRDefault="00FC0E33" w:rsidP="008C6361">
      <w:pPr>
        <w:spacing w:after="0" w:line="240" w:lineRule="auto"/>
        <w:ind w:left="993" w:right="0"/>
        <w:rPr>
          <w:szCs w:val="20"/>
        </w:rPr>
      </w:pPr>
      <w:r w:rsidRPr="00FC0E33">
        <w:rPr>
          <w:szCs w:val="20"/>
        </w:rPr>
        <w:t xml:space="preserve">Vid NIV kan maskläckage ge upphov till auto-triggning och långa insufflationstider. </w:t>
      </w:r>
    </w:p>
    <w:p w14:paraId="1A09A6B6" w14:textId="77777777" w:rsidR="00FC0E33" w:rsidRPr="00FC0E33" w:rsidRDefault="00FC0E33" w:rsidP="008C6361">
      <w:pPr>
        <w:spacing w:after="0" w:line="240" w:lineRule="auto"/>
        <w:ind w:left="993" w:right="0"/>
        <w:rPr>
          <w:szCs w:val="20"/>
        </w:rPr>
      </w:pPr>
      <w:r w:rsidRPr="00FC0E33">
        <w:rPr>
          <w:szCs w:val="20"/>
        </w:rPr>
        <w:t>Alla former av asynkroni ökar risken för VILI (ventilator-induced lung injury) och diafragma-atrofi.</w:t>
      </w:r>
    </w:p>
    <w:p w14:paraId="7F4D48CA" w14:textId="77777777" w:rsidR="00FC0E33" w:rsidRPr="00FC0E33" w:rsidRDefault="00FC0E33" w:rsidP="008C6361">
      <w:pPr>
        <w:spacing w:after="0" w:line="240" w:lineRule="auto"/>
        <w:ind w:left="851" w:right="0"/>
        <w:rPr>
          <w:szCs w:val="20"/>
        </w:rPr>
      </w:pPr>
    </w:p>
    <w:p w14:paraId="52EE61D2" w14:textId="77777777" w:rsidR="00FC0E33" w:rsidRPr="00FC0E33" w:rsidRDefault="00FC0E33" w:rsidP="008C6361">
      <w:pPr>
        <w:pStyle w:val="Rubrik2"/>
        <w:rPr>
          <w:lang w:val="en-US"/>
        </w:rPr>
      </w:pPr>
      <w:r w:rsidRPr="00FC0E33">
        <w:rPr>
          <w:lang w:val="en-US"/>
        </w:rPr>
        <w:t>NAVA</w:t>
      </w:r>
    </w:p>
    <w:p w14:paraId="1E2B999F" w14:textId="0B65E49E" w:rsidR="00FC0E33" w:rsidRPr="00FC0E33" w:rsidRDefault="00FC0E33" w:rsidP="008C6361">
      <w:pPr>
        <w:spacing w:after="0" w:line="240" w:lineRule="auto"/>
        <w:ind w:left="993" w:right="0"/>
        <w:rPr>
          <w:szCs w:val="20"/>
          <w:lang w:val="en-US"/>
        </w:rPr>
      </w:pPr>
      <w:r w:rsidRPr="00FC0E33">
        <w:rPr>
          <w:szCs w:val="20"/>
          <w:lang w:val="en-US"/>
        </w:rPr>
        <w:t>NAVA = Neurally Adjusted Ventilatory Assist</w:t>
      </w:r>
      <w:r w:rsidR="004C018B">
        <w:rPr>
          <w:szCs w:val="20"/>
          <w:lang w:val="en-US"/>
        </w:rPr>
        <w:br/>
      </w:r>
      <w:r w:rsidR="00602C03">
        <w:rPr>
          <w:szCs w:val="20"/>
          <w:lang w:val="en-US"/>
        </w:rPr>
        <w:t xml:space="preserve">Edi = </w:t>
      </w:r>
      <w:r w:rsidR="001609FA">
        <w:rPr>
          <w:szCs w:val="20"/>
          <w:lang w:val="en-US"/>
        </w:rPr>
        <w:t xml:space="preserve">Elektrisk aktivitet </w:t>
      </w:r>
      <w:r w:rsidR="00AE10AE">
        <w:rPr>
          <w:szCs w:val="20"/>
          <w:lang w:val="en-US"/>
        </w:rPr>
        <w:t>i diafragma</w:t>
      </w:r>
      <w:r w:rsidR="00FF17DD">
        <w:rPr>
          <w:szCs w:val="20"/>
          <w:lang w:val="en-US"/>
        </w:rPr>
        <w:t xml:space="preserve"> </w:t>
      </w:r>
      <w:r w:rsidR="00214F22">
        <w:rPr>
          <w:szCs w:val="20"/>
          <w:lang w:val="en-US"/>
        </w:rPr>
        <w:t>(</w:t>
      </w:r>
      <w:r w:rsidR="00214F22" w:rsidRPr="00414F80">
        <w:t>µ</w:t>
      </w:r>
      <w:r w:rsidR="008C6361">
        <w:t>V).</w:t>
      </w:r>
      <w:r w:rsidR="00AE10AE">
        <w:rPr>
          <w:szCs w:val="20"/>
          <w:lang w:val="en-US"/>
        </w:rPr>
        <w:t xml:space="preserve"> </w:t>
      </w:r>
    </w:p>
    <w:p w14:paraId="09B1248F" w14:textId="77777777" w:rsidR="00FC0E33" w:rsidRPr="00FC0E33" w:rsidRDefault="00FC0E33" w:rsidP="008C6361">
      <w:pPr>
        <w:spacing w:after="0" w:line="240" w:lineRule="auto"/>
        <w:ind w:left="993" w:right="0"/>
        <w:rPr>
          <w:szCs w:val="20"/>
        </w:rPr>
      </w:pPr>
      <w:r w:rsidRPr="00FC0E33">
        <w:rPr>
          <w:szCs w:val="20"/>
        </w:rPr>
        <w:t>NAVA ger tryckunderstöd till patienten i relation till den elektriska aktiviteten i diafragma. Det innebär att patientens andningscentrum styr andningsfrekvens och tidalvolymer.</w:t>
      </w:r>
    </w:p>
    <w:p w14:paraId="6BD43379" w14:textId="77777777" w:rsidR="00FC0E33" w:rsidRPr="00FC0E33" w:rsidRDefault="00FC0E33" w:rsidP="008C6361">
      <w:pPr>
        <w:spacing w:after="0" w:line="240" w:lineRule="auto"/>
        <w:ind w:left="993" w:right="0"/>
        <w:rPr>
          <w:szCs w:val="20"/>
        </w:rPr>
      </w:pPr>
      <w:r w:rsidRPr="00FC0E33">
        <w:rPr>
          <w:szCs w:val="20"/>
        </w:rPr>
        <w:t>NAVA-nivå (cmH</w:t>
      </w:r>
      <w:r w:rsidRPr="00FC0E33">
        <w:rPr>
          <w:szCs w:val="20"/>
          <w:vertAlign w:val="subscript"/>
        </w:rPr>
        <w:t>2</w:t>
      </w:r>
      <w:r w:rsidRPr="00FC0E33">
        <w:rPr>
          <w:szCs w:val="20"/>
        </w:rPr>
        <w:t>O/µV) är den nivå av understöd patienten kommer att få, i relation till Edi-signalen. Vanlig NAVA-nivå 1,2 – 2,4 cm H2O/µV.</w:t>
      </w:r>
    </w:p>
    <w:p w14:paraId="46C7ABA2" w14:textId="77777777" w:rsidR="00FC0E33" w:rsidRPr="00FC0E33" w:rsidRDefault="00FC0E33" w:rsidP="008C6361">
      <w:pPr>
        <w:spacing w:after="0" w:line="240" w:lineRule="auto"/>
        <w:ind w:left="851" w:right="0"/>
        <w:rPr>
          <w:szCs w:val="20"/>
        </w:rPr>
      </w:pPr>
      <w:r w:rsidRPr="00FC0E33">
        <w:rPr>
          <w:szCs w:val="20"/>
        </w:rPr>
        <w:lastRenderedPageBreak/>
        <w:t>Om NAVA-nivån är hög kommer patienten att svara med lägre Edi-signal. Omvänt så kommer en låg NAVA-nivå göra att patienten jobbar mer och Edi-signalen blir högre.</w:t>
      </w:r>
    </w:p>
    <w:p w14:paraId="7510374C" w14:textId="77777777" w:rsidR="00FC0E33" w:rsidRPr="00FC0E33" w:rsidRDefault="00FC0E33" w:rsidP="008C6361">
      <w:pPr>
        <w:spacing w:after="0" w:line="240" w:lineRule="auto"/>
        <w:ind w:left="851" w:right="0"/>
        <w:rPr>
          <w:sz w:val="28"/>
          <w:szCs w:val="20"/>
        </w:rPr>
      </w:pPr>
    </w:p>
    <w:p w14:paraId="69F684C1" w14:textId="77777777" w:rsidR="00FC0E33" w:rsidRPr="00FC0E33" w:rsidRDefault="00FC0E33" w:rsidP="003E57AA">
      <w:pPr>
        <w:pStyle w:val="Rubrik2"/>
      </w:pPr>
      <w:r w:rsidRPr="00FC0E33">
        <w:t>Edi</w:t>
      </w:r>
    </w:p>
    <w:p w14:paraId="314FD06F" w14:textId="77777777" w:rsidR="00FC0E33" w:rsidRPr="00FC0E33" w:rsidRDefault="00FC0E33" w:rsidP="003E57AA">
      <w:pPr>
        <w:spacing w:after="0" w:line="240" w:lineRule="auto"/>
        <w:ind w:left="993" w:right="0"/>
        <w:rPr>
          <w:szCs w:val="20"/>
        </w:rPr>
      </w:pPr>
      <w:r w:rsidRPr="00FC0E33">
        <w:rPr>
          <w:szCs w:val="20"/>
        </w:rPr>
        <w:t>Edi = Elektrisk aktivitet i diafragma. (µV)</w:t>
      </w:r>
    </w:p>
    <w:p w14:paraId="5DFC0784" w14:textId="77777777" w:rsidR="00FC0E33" w:rsidRPr="00FC0E33" w:rsidRDefault="00FC0E33" w:rsidP="003E57AA">
      <w:pPr>
        <w:spacing w:after="0" w:line="240" w:lineRule="auto"/>
        <w:ind w:left="993" w:right="0"/>
        <w:rPr>
          <w:szCs w:val="20"/>
        </w:rPr>
      </w:pPr>
      <w:r w:rsidRPr="00FC0E33">
        <w:rPr>
          <w:szCs w:val="20"/>
        </w:rPr>
        <w:t>Diafragmans aktivitet är kontrollerad via n. phrenicus från andningscentrum.</w:t>
      </w:r>
    </w:p>
    <w:p w14:paraId="28B940F3" w14:textId="66658721" w:rsidR="00FC0E33" w:rsidRPr="00FC0E33" w:rsidRDefault="00FC0E33" w:rsidP="003E57AA">
      <w:pPr>
        <w:spacing w:after="0" w:line="240" w:lineRule="auto"/>
        <w:ind w:left="993" w:right="0"/>
        <w:rPr>
          <w:szCs w:val="20"/>
        </w:rPr>
      </w:pPr>
      <w:r w:rsidRPr="00FC0E33">
        <w:rPr>
          <w:szCs w:val="20"/>
        </w:rPr>
        <w:t xml:space="preserve">Andningscentrum kontrolleras av nivåerna av pH, pO2, pCO2 samt sträckreceptorer i lungor via feedbackloopar. </w:t>
      </w:r>
      <w:r w:rsidRPr="00FC0E33">
        <w:rPr>
          <w:noProof/>
          <w:szCs w:val="20"/>
        </w:rPr>
        <w:drawing>
          <wp:inline distT="0" distB="0" distL="0" distR="0" wp14:anchorId="4664820B" wp14:editId="0E72D517">
            <wp:extent cx="3590925" cy="26003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90925" cy="2600325"/>
                    </a:xfrm>
                    <a:prstGeom prst="rect">
                      <a:avLst/>
                    </a:prstGeom>
                    <a:noFill/>
                    <a:ln>
                      <a:noFill/>
                    </a:ln>
                  </pic:spPr>
                </pic:pic>
              </a:graphicData>
            </a:graphic>
          </wp:inline>
        </w:drawing>
      </w:r>
    </w:p>
    <w:p w14:paraId="65FD76A1" w14:textId="77777777" w:rsidR="00FC0E33" w:rsidRPr="00FC0E33" w:rsidRDefault="00FC0E33" w:rsidP="003E57AA">
      <w:pPr>
        <w:spacing w:after="0" w:line="240" w:lineRule="auto"/>
        <w:ind w:left="993" w:right="0"/>
        <w:rPr>
          <w:szCs w:val="20"/>
        </w:rPr>
      </w:pPr>
      <w:r w:rsidRPr="00FC0E33">
        <w:rPr>
          <w:szCs w:val="20"/>
        </w:rPr>
        <w:t xml:space="preserve">Edi-signalen korrelerar direkt till andningsbehovet, både storlek och frekvens. En hög Edi-signal kommer att ge större tidalvolym. </w:t>
      </w:r>
    </w:p>
    <w:p w14:paraId="47BCDBD9" w14:textId="77777777" w:rsidR="00FC0E33" w:rsidRPr="00FC0E33" w:rsidRDefault="00FC0E33" w:rsidP="003E57AA">
      <w:pPr>
        <w:spacing w:after="0" w:line="240" w:lineRule="auto"/>
        <w:ind w:left="993" w:right="0"/>
        <w:rPr>
          <w:szCs w:val="20"/>
        </w:rPr>
      </w:pPr>
      <w:r w:rsidRPr="00FC0E33">
        <w:rPr>
          <w:szCs w:val="20"/>
        </w:rPr>
        <w:t xml:space="preserve">Normala nivåer av Edi peak är 10-20 µV. En låg signal kan bero på sedering/opiater, hyperventilation, för hög NAVA-nivå tex, men även dislokation av NAVA-sonden. </w:t>
      </w:r>
    </w:p>
    <w:p w14:paraId="334AFA1C" w14:textId="77777777" w:rsidR="00FC0E33" w:rsidRPr="00FC0E33" w:rsidRDefault="00FC0E33" w:rsidP="003E57AA">
      <w:pPr>
        <w:spacing w:after="0" w:line="240" w:lineRule="auto"/>
        <w:ind w:left="993" w:right="0"/>
        <w:rPr>
          <w:szCs w:val="20"/>
        </w:rPr>
      </w:pPr>
      <w:r w:rsidRPr="00FC0E33">
        <w:rPr>
          <w:szCs w:val="20"/>
        </w:rPr>
        <w:t>En hög Edi ( &gt; 15-20 µV) tyder på att patienten ”kämpar” och sannolikt behöver högre NAVA-nivå.</w:t>
      </w:r>
    </w:p>
    <w:p w14:paraId="5E69DBB0" w14:textId="77777777" w:rsidR="00FC0E33" w:rsidRPr="00FC0E33" w:rsidRDefault="00FC0E33" w:rsidP="003E57AA">
      <w:pPr>
        <w:spacing w:after="0" w:line="240" w:lineRule="auto"/>
        <w:ind w:left="993" w:right="0"/>
        <w:rPr>
          <w:szCs w:val="20"/>
        </w:rPr>
      </w:pPr>
      <w:r w:rsidRPr="00FC0E33">
        <w:rPr>
          <w:szCs w:val="20"/>
        </w:rPr>
        <w:t>Även efter extubation kan man med hjälp av Edi-signalen bedöma andningsarbetet.</w:t>
      </w:r>
    </w:p>
    <w:p w14:paraId="1E1DCEC6" w14:textId="77777777" w:rsidR="00FC0E33" w:rsidRPr="00FC0E33" w:rsidRDefault="00FC0E33" w:rsidP="00B510EE">
      <w:pPr>
        <w:keepNext/>
        <w:spacing w:before="240" w:after="60" w:line="240" w:lineRule="auto"/>
        <w:ind w:left="993" w:right="0"/>
        <w:outlineLvl w:val="2"/>
        <w:rPr>
          <w:rFonts w:ascii="Arial Fet" w:hAnsi="Arial Fet" w:cs="Arial"/>
          <w:b/>
          <w:bCs/>
          <w:szCs w:val="26"/>
        </w:rPr>
      </w:pPr>
      <w:r w:rsidRPr="00FC0E33">
        <w:rPr>
          <w:rFonts w:ascii="Arial Fet" w:hAnsi="Arial Fet" w:cs="Arial"/>
          <w:b/>
          <w:bCs/>
          <w:szCs w:val="26"/>
        </w:rPr>
        <w:t>Ptopp = NAVA-nivå x Edi.</w:t>
      </w:r>
    </w:p>
    <w:p w14:paraId="7892419E" w14:textId="77777777" w:rsidR="00FC0E33" w:rsidRPr="00FC0E33" w:rsidRDefault="00FC0E33" w:rsidP="00B510EE">
      <w:pPr>
        <w:pStyle w:val="Rubrik2"/>
      </w:pPr>
      <w:r w:rsidRPr="00FC0E33">
        <w:t>Sedering</w:t>
      </w:r>
    </w:p>
    <w:p w14:paraId="1DEC3360" w14:textId="77777777" w:rsidR="00FC0E33" w:rsidRPr="00FC0E33" w:rsidRDefault="00FC0E33" w:rsidP="00B510EE">
      <w:pPr>
        <w:spacing w:after="0" w:line="240" w:lineRule="auto"/>
        <w:ind w:left="993" w:right="0"/>
        <w:rPr>
          <w:szCs w:val="20"/>
        </w:rPr>
      </w:pPr>
      <w:r w:rsidRPr="00FC0E33">
        <w:rPr>
          <w:szCs w:val="20"/>
        </w:rPr>
        <w:t xml:space="preserve">Som en direkt följd av att respirationen styrs av andningscentrum, så kommer våra sedativa och opiater att direkt påverka respirationen och ventilationen. Propofol inducerar ytligt och snabbt andningsmönster, medan opiater minskar andningsfrekvensen och ökar inspirationstiden. </w:t>
      </w:r>
    </w:p>
    <w:p w14:paraId="097BAFC9" w14:textId="77777777" w:rsidR="00FC0E33" w:rsidRPr="00FC0E33" w:rsidRDefault="00FC0E33" w:rsidP="00B510EE">
      <w:pPr>
        <w:spacing w:after="0" w:line="240" w:lineRule="auto"/>
        <w:ind w:left="993" w:right="0"/>
        <w:rPr>
          <w:szCs w:val="20"/>
        </w:rPr>
      </w:pPr>
      <w:r w:rsidRPr="00FC0E33">
        <w:rPr>
          <w:szCs w:val="20"/>
        </w:rPr>
        <w:t>Med NAVA är det viktigt att optimera sedering och smärtlindring i syfte att ha så vaken patient som möjligt.</w:t>
      </w:r>
    </w:p>
    <w:p w14:paraId="6913778D" w14:textId="77777777" w:rsidR="00FC0E33" w:rsidRPr="00FC0E33" w:rsidRDefault="00FC0E33" w:rsidP="00B510EE">
      <w:pPr>
        <w:spacing w:after="0" w:line="240" w:lineRule="auto"/>
        <w:ind w:left="993" w:right="0"/>
        <w:rPr>
          <w:szCs w:val="20"/>
        </w:rPr>
      </w:pPr>
    </w:p>
    <w:p w14:paraId="2ADE4BA5" w14:textId="77777777" w:rsidR="00FC0E33" w:rsidRPr="00FC0E33" w:rsidRDefault="00FC0E33" w:rsidP="008C6361">
      <w:pPr>
        <w:spacing w:after="0" w:line="240" w:lineRule="auto"/>
        <w:ind w:left="851" w:right="0"/>
        <w:rPr>
          <w:szCs w:val="20"/>
        </w:rPr>
      </w:pPr>
    </w:p>
    <w:p w14:paraId="2D08B03D" w14:textId="77777777" w:rsidR="00FC0E33" w:rsidRPr="00FC0E33" w:rsidRDefault="00FC0E33" w:rsidP="008C6361">
      <w:pPr>
        <w:spacing w:after="0" w:line="240" w:lineRule="auto"/>
        <w:ind w:left="851" w:right="0"/>
        <w:rPr>
          <w:szCs w:val="20"/>
        </w:rPr>
      </w:pPr>
    </w:p>
    <w:p w14:paraId="415DEFF3" w14:textId="77777777" w:rsidR="00FC0E33" w:rsidRPr="00FC0E33" w:rsidRDefault="00FC0E33" w:rsidP="008C6361">
      <w:pPr>
        <w:spacing w:after="0" w:line="240" w:lineRule="auto"/>
        <w:ind w:left="851" w:right="0"/>
        <w:rPr>
          <w:szCs w:val="20"/>
        </w:rPr>
      </w:pPr>
    </w:p>
    <w:p w14:paraId="4BCB044F" w14:textId="77777777" w:rsidR="00FC0E33" w:rsidRPr="00FC0E33" w:rsidRDefault="00FC0E33" w:rsidP="008C6361">
      <w:pPr>
        <w:spacing w:after="0" w:line="240" w:lineRule="auto"/>
        <w:ind w:left="851" w:right="0"/>
        <w:rPr>
          <w:szCs w:val="20"/>
        </w:rPr>
      </w:pPr>
    </w:p>
    <w:p w14:paraId="46712C08" w14:textId="77777777" w:rsidR="00FC0E33" w:rsidRPr="00FC0E33" w:rsidRDefault="00FC0E33" w:rsidP="008C6361">
      <w:pPr>
        <w:spacing w:after="0" w:line="240" w:lineRule="auto"/>
        <w:ind w:left="851" w:right="0"/>
        <w:rPr>
          <w:szCs w:val="20"/>
        </w:rPr>
      </w:pPr>
    </w:p>
    <w:p w14:paraId="7EB306DE" w14:textId="77777777" w:rsidR="00FC0E33" w:rsidRPr="00FC0E33" w:rsidRDefault="00FC0E33" w:rsidP="008C6361">
      <w:pPr>
        <w:spacing w:after="0" w:line="240" w:lineRule="auto"/>
        <w:ind w:left="851" w:right="0"/>
        <w:rPr>
          <w:szCs w:val="20"/>
        </w:rPr>
      </w:pPr>
    </w:p>
    <w:p w14:paraId="351B7C4B" w14:textId="77777777" w:rsidR="00FC0E33" w:rsidRPr="00FC0E33" w:rsidRDefault="00FC0E33" w:rsidP="00B510EE">
      <w:pPr>
        <w:pStyle w:val="Rubrik2"/>
      </w:pPr>
      <w:r w:rsidRPr="00FC0E33">
        <w:t>NAVA-sond ( Edi-kateter)</w:t>
      </w:r>
    </w:p>
    <w:p w14:paraId="7A7C16A5" w14:textId="77777777" w:rsidR="00FC0E33" w:rsidRPr="00FC0E33" w:rsidRDefault="00FC0E33" w:rsidP="008C6361">
      <w:pPr>
        <w:spacing w:after="0" w:line="240" w:lineRule="auto"/>
        <w:ind w:left="851" w:right="0"/>
        <w:rPr>
          <w:szCs w:val="20"/>
        </w:rPr>
      </w:pPr>
    </w:p>
    <w:p w14:paraId="057DAA23" w14:textId="4D65C56B" w:rsidR="00FC0E33" w:rsidRPr="00FC0E33" w:rsidRDefault="00FC0E33" w:rsidP="008C6361">
      <w:pPr>
        <w:spacing w:after="0" w:line="240" w:lineRule="auto"/>
        <w:ind w:left="851" w:right="0"/>
        <w:rPr>
          <w:szCs w:val="20"/>
        </w:rPr>
      </w:pPr>
      <w:r w:rsidRPr="00FC0E33">
        <w:rPr>
          <w:noProof/>
          <w:szCs w:val="20"/>
        </w:rPr>
        <w:drawing>
          <wp:inline distT="0" distB="0" distL="0" distR="0" wp14:anchorId="18DDB3FE" wp14:editId="53DC81A0">
            <wp:extent cx="2733675" cy="24288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33675" cy="2428875"/>
                    </a:xfrm>
                    <a:prstGeom prst="rect">
                      <a:avLst/>
                    </a:prstGeom>
                    <a:noFill/>
                    <a:ln>
                      <a:noFill/>
                    </a:ln>
                  </pic:spPr>
                </pic:pic>
              </a:graphicData>
            </a:graphic>
          </wp:inline>
        </w:drawing>
      </w:r>
    </w:p>
    <w:p w14:paraId="40F4AD4C" w14:textId="77777777" w:rsidR="00FC0E33" w:rsidRPr="00FC0E33" w:rsidRDefault="00FC0E33" w:rsidP="008C6361">
      <w:pPr>
        <w:spacing w:after="0" w:line="240" w:lineRule="auto"/>
        <w:ind w:left="851" w:right="0"/>
        <w:rPr>
          <w:szCs w:val="20"/>
        </w:rPr>
      </w:pPr>
      <w:r w:rsidRPr="00FC0E33">
        <w:rPr>
          <w:szCs w:val="20"/>
        </w:rPr>
        <w:t xml:space="preserve">Edi-katetern har elektroder (svartmarkerade) som fångar diafragmans elektriska signaler. </w:t>
      </w:r>
    </w:p>
    <w:p w14:paraId="05A91960" w14:textId="45793ABE" w:rsidR="00FC0E33" w:rsidRPr="00FC0E33" w:rsidRDefault="00FC0E33" w:rsidP="008C6361">
      <w:pPr>
        <w:spacing w:after="0" w:line="240" w:lineRule="auto"/>
        <w:ind w:left="851" w:right="0"/>
        <w:rPr>
          <w:szCs w:val="20"/>
        </w:rPr>
      </w:pPr>
      <w:r w:rsidRPr="00FC0E33">
        <w:rPr>
          <w:szCs w:val="20"/>
        </w:rPr>
        <w:t>Storlek</w:t>
      </w:r>
      <w:r w:rsidR="00FE3BED">
        <w:rPr>
          <w:szCs w:val="20"/>
        </w:rPr>
        <w:t>:</w:t>
      </w:r>
      <w:r w:rsidRPr="00FC0E33">
        <w:rPr>
          <w:szCs w:val="20"/>
        </w:rPr>
        <w:t xml:space="preserve"> välj utifrån patientens längd. Preliminärt djup räknas ut med NEX ( Nose-Earlobe-Xiphoid) och nomogram i förpackningen. Använd INTE gel!  Kontrollera sondläge kliniskt på sedvanligt sätt. Justera sondläget så att elektroderna ligger vid diafragma, med hjälp av EKG på Servo-u:</w:t>
      </w:r>
    </w:p>
    <w:p w14:paraId="433F2668" w14:textId="77777777" w:rsidR="00FC0E33" w:rsidRPr="00FC0E33" w:rsidRDefault="00FC0E33" w:rsidP="008C6361">
      <w:pPr>
        <w:numPr>
          <w:ilvl w:val="0"/>
          <w:numId w:val="20"/>
        </w:numPr>
        <w:spacing w:after="0" w:line="240" w:lineRule="auto"/>
        <w:ind w:left="851" w:right="0"/>
        <w:rPr>
          <w:szCs w:val="20"/>
        </w:rPr>
      </w:pPr>
      <w:r w:rsidRPr="00FC0E33">
        <w:rPr>
          <w:szCs w:val="20"/>
        </w:rPr>
        <w:t>Stor p-våg i övre två avledningar men borta i den fjärde + QRS mindre i de nedre avledningarna</w:t>
      </w:r>
    </w:p>
    <w:p w14:paraId="68B135E7" w14:textId="77777777" w:rsidR="00FC0E33" w:rsidRPr="00FC0E33" w:rsidRDefault="00FC0E33" w:rsidP="008C6361">
      <w:pPr>
        <w:numPr>
          <w:ilvl w:val="0"/>
          <w:numId w:val="20"/>
        </w:numPr>
        <w:spacing w:after="0" w:line="240" w:lineRule="auto"/>
        <w:ind w:left="851" w:right="0"/>
        <w:rPr>
          <w:szCs w:val="20"/>
        </w:rPr>
      </w:pPr>
      <w:r w:rsidRPr="00FC0E33">
        <w:rPr>
          <w:szCs w:val="20"/>
        </w:rPr>
        <w:t>Lila färg i de mellersta avledningarna</w:t>
      </w:r>
    </w:p>
    <w:p w14:paraId="716DBBC0" w14:textId="77777777" w:rsidR="00FC0E33" w:rsidRPr="00FC0E33" w:rsidRDefault="00FC0E33" w:rsidP="008C6361">
      <w:pPr>
        <w:spacing w:after="0" w:line="240" w:lineRule="auto"/>
        <w:ind w:left="851" w:right="0"/>
        <w:rPr>
          <w:szCs w:val="20"/>
        </w:rPr>
      </w:pPr>
    </w:p>
    <w:p w14:paraId="19C8B6FA" w14:textId="77777777" w:rsidR="00FC0E33" w:rsidRPr="00FC0E33" w:rsidRDefault="00FC0E33" w:rsidP="008C6361">
      <w:pPr>
        <w:spacing w:after="0" w:line="240" w:lineRule="auto"/>
        <w:ind w:left="851" w:right="0"/>
        <w:rPr>
          <w:szCs w:val="20"/>
        </w:rPr>
      </w:pPr>
      <w:r w:rsidRPr="00FC0E33">
        <w:rPr>
          <w:szCs w:val="20"/>
        </w:rPr>
        <w:t>Om de översta avledningarna är lila-markerade skall sonden backas till dess de mellersta avledningarna är lila. Är de nedersta avledningarna lila så skall sonden längre ner.</w:t>
      </w:r>
    </w:p>
    <w:p w14:paraId="442062F8" w14:textId="77777777" w:rsidR="00FC0E33" w:rsidRPr="00FC0E33" w:rsidRDefault="00FC0E33" w:rsidP="008C6361">
      <w:pPr>
        <w:spacing w:after="0" w:line="240" w:lineRule="auto"/>
        <w:ind w:left="851" w:right="0"/>
        <w:rPr>
          <w:szCs w:val="20"/>
        </w:rPr>
      </w:pPr>
      <w:r w:rsidRPr="00FC0E33">
        <w:rPr>
          <w:szCs w:val="20"/>
        </w:rPr>
        <w:t>En låg Edi-signal kan bero på sedering, muskelrelaxantia, hyperventilation, tex.</w:t>
      </w:r>
    </w:p>
    <w:p w14:paraId="2981AF3E" w14:textId="77777777" w:rsidR="00FC0E33" w:rsidRPr="00FC0E33" w:rsidRDefault="00FC0E33" w:rsidP="008C6361">
      <w:pPr>
        <w:spacing w:after="0" w:line="240" w:lineRule="auto"/>
        <w:ind w:left="851" w:right="0"/>
        <w:rPr>
          <w:szCs w:val="20"/>
        </w:rPr>
      </w:pPr>
    </w:p>
    <w:p w14:paraId="6F2CAD9F" w14:textId="77777777" w:rsidR="00FC0E33" w:rsidRPr="00FC0E33" w:rsidRDefault="00FC0E33" w:rsidP="008C6361">
      <w:pPr>
        <w:spacing w:after="0" w:line="240" w:lineRule="auto"/>
        <w:ind w:left="851" w:right="0"/>
        <w:rPr>
          <w:szCs w:val="20"/>
        </w:rPr>
      </w:pPr>
      <w:r w:rsidRPr="00FC0E33">
        <w:rPr>
          <w:szCs w:val="20"/>
        </w:rPr>
        <w:t xml:space="preserve">Sonden används i övrigt som vanlig sond. </w:t>
      </w:r>
    </w:p>
    <w:p w14:paraId="200D8D46" w14:textId="77777777" w:rsidR="00FC0E33" w:rsidRPr="00FC0E33" w:rsidRDefault="00FC0E33" w:rsidP="008C6361">
      <w:pPr>
        <w:spacing w:after="0" w:line="240" w:lineRule="auto"/>
        <w:ind w:left="851" w:right="0"/>
        <w:rPr>
          <w:szCs w:val="20"/>
        </w:rPr>
      </w:pPr>
      <w:r w:rsidRPr="00FC0E33">
        <w:rPr>
          <w:szCs w:val="20"/>
        </w:rPr>
        <w:t>Ej MR-kompatibel.</w:t>
      </w:r>
    </w:p>
    <w:p w14:paraId="42F1681B" w14:textId="77777777" w:rsidR="00FC0E33" w:rsidRPr="00FC0E33" w:rsidRDefault="00FC0E33" w:rsidP="008C6361">
      <w:pPr>
        <w:keepNext/>
        <w:spacing w:before="240" w:after="60" w:line="240" w:lineRule="auto"/>
        <w:ind w:left="851" w:right="0"/>
        <w:outlineLvl w:val="2"/>
        <w:rPr>
          <w:rFonts w:ascii="Arial Fet" w:hAnsi="Arial Fet" w:cs="Arial"/>
          <w:b/>
          <w:bCs/>
          <w:iCs/>
          <w:szCs w:val="26"/>
        </w:rPr>
      </w:pPr>
    </w:p>
    <w:p w14:paraId="4233BE0F" w14:textId="77777777" w:rsidR="00FC0E33" w:rsidRPr="00FC0E33" w:rsidRDefault="00FC0E33" w:rsidP="008C6361">
      <w:pPr>
        <w:keepNext/>
        <w:spacing w:before="240" w:after="60" w:line="240" w:lineRule="auto"/>
        <w:ind w:left="851" w:right="0"/>
        <w:outlineLvl w:val="2"/>
        <w:rPr>
          <w:rFonts w:ascii="Arial Fet" w:hAnsi="Arial Fet" w:cs="Arial"/>
          <w:b/>
          <w:bCs/>
          <w:szCs w:val="26"/>
        </w:rPr>
      </w:pPr>
      <w:r w:rsidRPr="00FC0E33">
        <w:rPr>
          <w:rFonts w:ascii="Arial Fet" w:hAnsi="Arial Fet" w:cs="Arial"/>
          <w:b/>
          <w:bCs/>
          <w:iCs/>
          <w:szCs w:val="26"/>
        </w:rPr>
        <w:br/>
      </w:r>
    </w:p>
    <w:p w14:paraId="560F0EA7" w14:textId="77777777" w:rsidR="00FC0E33" w:rsidRPr="00FC0E33" w:rsidRDefault="00FC0E33" w:rsidP="008C6361">
      <w:pPr>
        <w:spacing w:after="0" w:line="240" w:lineRule="auto"/>
        <w:ind w:left="851" w:right="0"/>
        <w:rPr>
          <w:szCs w:val="20"/>
        </w:rPr>
      </w:pPr>
    </w:p>
    <w:p w14:paraId="1AB20845" w14:textId="77777777" w:rsidR="00FC0E33" w:rsidRPr="00FC0E33" w:rsidRDefault="00FC0E33" w:rsidP="008C6361">
      <w:pPr>
        <w:spacing w:after="0" w:line="240" w:lineRule="auto"/>
        <w:ind w:left="851" w:right="0"/>
        <w:rPr>
          <w:szCs w:val="20"/>
        </w:rPr>
      </w:pPr>
    </w:p>
    <w:bookmarkEnd w:id="0"/>
    <w:p w14:paraId="76B9F95B" w14:textId="24513497" w:rsidR="00536A5A" w:rsidRPr="00536A5A" w:rsidRDefault="00536A5A" w:rsidP="008C6361">
      <w:pPr>
        <w:spacing w:after="0" w:line="240" w:lineRule="auto"/>
        <w:ind w:left="851" w:right="0"/>
      </w:pPr>
    </w:p>
    <w:sectPr w:rsidR="00536A5A" w:rsidRPr="00536A5A" w:rsidSect="00FC0E3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2414CB" w14:textId="77777777" w:rsidR="00CD2D70" w:rsidRDefault="00CD2D70">
      <w:r>
        <w:separator/>
      </w:r>
    </w:p>
  </w:endnote>
  <w:endnote w:type="continuationSeparator" w:id="0">
    <w:p w14:paraId="39111BB8" w14:textId="77777777" w:rsidR="00CD2D70" w:rsidRDefault="00CD2D70">
      <w:r>
        <w:continuationSeparator/>
      </w:r>
    </w:p>
  </w:endnote>
  <w:endnote w:type="continuationNotice" w:id="1">
    <w:p w14:paraId="09DA412D" w14:textId="77777777" w:rsidR="00CD2D70" w:rsidRDefault="00CD2D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2109A2" w14:textId="77777777" w:rsidR="00CD2D70" w:rsidRDefault="00CD2D70"/>
  </w:footnote>
  <w:footnote w:type="continuationSeparator" w:id="0">
    <w:p w14:paraId="499088A5" w14:textId="77777777" w:rsidR="00CD2D70" w:rsidRDefault="00CD2D70">
      <w:r>
        <w:continuationSeparator/>
      </w:r>
    </w:p>
  </w:footnote>
  <w:footnote w:type="continuationNotice" w:id="1">
    <w:p w14:paraId="78A5EEEC" w14:textId="77777777" w:rsidR="00CD2D70" w:rsidRDefault="00CD2D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ED65C4"/>
    <w:multiLevelType w:val="hybridMultilevel"/>
    <w:tmpl w:val="2D986CE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2001469">
    <w:abstractNumId w:val="19"/>
  </w:num>
  <w:num w:numId="2" w16cid:durableId="699357361">
    <w:abstractNumId w:val="16"/>
  </w:num>
  <w:num w:numId="3" w16cid:durableId="72776366">
    <w:abstractNumId w:val="0"/>
  </w:num>
  <w:num w:numId="4" w16cid:durableId="1394890830">
    <w:abstractNumId w:val="8"/>
  </w:num>
  <w:num w:numId="5" w16cid:durableId="45373804">
    <w:abstractNumId w:val="17"/>
  </w:num>
  <w:num w:numId="6" w16cid:durableId="1659193784">
    <w:abstractNumId w:val="2"/>
  </w:num>
  <w:num w:numId="7" w16cid:durableId="166025006">
    <w:abstractNumId w:val="13"/>
  </w:num>
  <w:num w:numId="8" w16cid:durableId="78409966">
    <w:abstractNumId w:val="10"/>
  </w:num>
  <w:num w:numId="9" w16cid:durableId="425421117">
    <w:abstractNumId w:val="1"/>
  </w:num>
  <w:num w:numId="10" w16cid:durableId="98986609">
    <w:abstractNumId w:val="1"/>
  </w:num>
  <w:num w:numId="11" w16cid:durableId="930161709">
    <w:abstractNumId w:val="3"/>
  </w:num>
  <w:num w:numId="12" w16cid:durableId="1700355216">
    <w:abstractNumId w:val="5"/>
  </w:num>
  <w:num w:numId="13" w16cid:durableId="203324845">
    <w:abstractNumId w:val="15"/>
  </w:num>
  <w:num w:numId="14" w16cid:durableId="584610894">
    <w:abstractNumId w:val="11"/>
  </w:num>
  <w:num w:numId="15" w16cid:durableId="1762141581">
    <w:abstractNumId w:val="9"/>
  </w:num>
  <w:num w:numId="16" w16cid:durableId="1162160613">
    <w:abstractNumId w:val="14"/>
  </w:num>
  <w:num w:numId="17" w16cid:durableId="830171568">
    <w:abstractNumId w:val="6"/>
  </w:num>
  <w:num w:numId="18" w16cid:durableId="2001427442">
    <w:abstractNumId w:val="12"/>
  </w:num>
  <w:num w:numId="19" w16cid:durableId="1429304374">
    <w:abstractNumId w:val="18"/>
  </w:num>
  <w:num w:numId="20" w16cid:durableId="94907174">
    <w:abstractNumId w:val="4"/>
  </w:num>
  <w:num w:numId="21" w16cid:durableId="24564963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9FA"/>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4F22"/>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9DB"/>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57AA"/>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018B"/>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2C03"/>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6D2E"/>
    <w:rsid w:val="00827E69"/>
    <w:rsid w:val="00835C4D"/>
    <w:rsid w:val="00843F48"/>
    <w:rsid w:val="00851423"/>
    <w:rsid w:val="00854D80"/>
    <w:rsid w:val="00857848"/>
    <w:rsid w:val="008654B6"/>
    <w:rsid w:val="0087139C"/>
    <w:rsid w:val="00880E83"/>
    <w:rsid w:val="00892F28"/>
    <w:rsid w:val="008A0C5F"/>
    <w:rsid w:val="008A3DEA"/>
    <w:rsid w:val="008A4EB9"/>
    <w:rsid w:val="008A74C0"/>
    <w:rsid w:val="008B1694"/>
    <w:rsid w:val="008C4B27"/>
    <w:rsid w:val="008C6361"/>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10AE"/>
    <w:rsid w:val="00AE5BC7"/>
    <w:rsid w:val="00AF5AAF"/>
    <w:rsid w:val="00B046D8"/>
    <w:rsid w:val="00B13F4C"/>
    <w:rsid w:val="00B16219"/>
    <w:rsid w:val="00B16C59"/>
    <w:rsid w:val="00B33FDD"/>
    <w:rsid w:val="00B359CC"/>
    <w:rsid w:val="00B36107"/>
    <w:rsid w:val="00B41789"/>
    <w:rsid w:val="00B46C03"/>
    <w:rsid w:val="00B510EE"/>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D70"/>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0E33"/>
    <w:rsid w:val="00FD3C70"/>
    <w:rsid w:val="00FD6820"/>
    <w:rsid w:val="00FE12D8"/>
    <w:rsid w:val="00FE3BED"/>
    <w:rsid w:val="00FF17DD"/>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8</TotalTime>
  <Pages>3</Pages>
  <Words>478</Words>
  <Characters>2970</Characters>
  <Application>Microsoft Office Word</Application>
  <DocSecurity>0</DocSecurity>
  <Lines>24</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3442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NAVA</dc:title>
  <dc:subject/>
  <dc:creator>patrik.jens.johansson@vgregion.se</dc:creator>
  <keywords/>
  <lastModifiedBy>Carina Isbrand Fransson</lastModifiedBy>
  <revision>15</revision>
  <lastPrinted>2016-03-31T10:56:00.0000000Z</lastPrinted>
  <dcterms:created xsi:type="dcterms:W3CDTF">2022-05-23T07:37:00.0000000Z</dcterms:created>
  <dcterms:modified xsi:type="dcterms:W3CDTF">2024-12-09T09:03:00.0000000Z</dcterms:modified>
</coreProperties>
</file>