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F44118" w14:textId="77777777" w:rsidR="00ED3EC5" w:rsidRPr="00ED3EC5" w:rsidRDefault="00ED3EC5" w:rsidP="00ED3EC5">
      <w:pPr>
        <w:spacing w:line="360" w:lineRule="auto"/>
      </w:pPr>
      <w:bookmarkStart w:id="0" w:name="_Toc321146591"/>
      <w:bookmarkEnd w:id="0"/>
    </w:p>
    <w:p w14:paraId="6572213D" w14:textId="77777777" w:rsidR="00ED3EC5" w:rsidRPr="00ED3EC5" w:rsidRDefault="00ED3EC5" w:rsidP="00ED3EC5">
      <w:pPr>
        <w:spacing w:line="360" w:lineRule="auto"/>
      </w:pPr>
    </w:p>
    <w:p w14:paraId="6672142C" w14:textId="77777777" w:rsidR="00ED3EC5" w:rsidRPr="00ED3EC5" w:rsidRDefault="00ED3EC5" w:rsidP="00ED3EC5">
      <w:pPr>
        <w:spacing w:line="360" w:lineRule="auto"/>
      </w:pPr>
    </w:p>
    <w:p w14:paraId="417CD538" w14:textId="77777777" w:rsidR="00ED3EC5" w:rsidRPr="00ED3EC5" w:rsidRDefault="00ED3EC5" w:rsidP="00ED3EC5">
      <w:pPr>
        <w:spacing w:line="360" w:lineRule="auto"/>
      </w:pPr>
    </w:p>
    <w:p w14:paraId="6D0C9B22" w14:textId="77777777" w:rsidR="00ED3EC5" w:rsidRPr="00ED3EC5" w:rsidRDefault="00ED3EC5" w:rsidP="00ED3EC5">
      <w:pPr>
        <w:spacing w:line="360" w:lineRule="auto"/>
      </w:pPr>
    </w:p>
    <w:p w14:paraId="17A866BC" w14:textId="77777777" w:rsidR="00ED3EC5" w:rsidRPr="00ED3EC5" w:rsidRDefault="00ED3EC5" w:rsidP="00ED3EC5">
      <w:pPr>
        <w:spacing w:line="360" w:lineRule="auto"/>
      </w:pPr>
    </w:p>
    <w:p w14:paraId="3279E5AE" w14:textId="77777777" w:rsidR="00ED3EC5" w:rsidRPr="00ED3EC5" w:rsidRDefault="00ED3EC5" w:rsidP="00ED3EC5">
      <w:pPr>
        <w:keepNext/>
        <w:spacing w:after="240" w:line="360" w:lineRule="auto"/>
        <w:ind w:left="567" w:right="0"/>
        <w:contextualSpacing/>
        <w:outlineLvl w:val="0"/>
        <w:rPr>
          <w:rFonts w:ascii="Georgia" w:hAnsi="Georgia"/>
        </w:rPr>
      </w:pPr>
    </w:p>
    <w:p w14:paraId="096D2493" w14:textId="77777777" w:rsidR="00ED3EC5" w:rsidRPr="00ED3EC5" w:rsidRDefault="00ED3EC5" w:rsidP="00ED3EC5">
      <w:pPr>
        <w:keepNext/>
        <w:spacing w:after="240" w:line="360" w:lineRule="auto"/>
        <w:ind w:left="993" w:right="0"/>
        <w:contextualSpacing/>
        <w:outlineLvl w:val="0"/>
        <w:rPr>
          <w:rFonts w:ascii="Verdana" w:eastAsia="MS Gothic" w:hAnsi="Verdana"/>
          <w:b/>
          <w:bCs/>
          <w:kern w:val="32"/>
          <w:sz w:val="44"/>
          <w:szCs w:val="32"/>
        </w:rPr>
      </w:pPr>
      <w:bookmarkStart w:id="1" w:name="_Toc223009637"/>
      <w:bookmarkStart w:id="2" w:name="_Toc223011199"/>
      <w:bookmarkStart w:id="3" w:name="_Toc223436531"/>
      <w:bookmarkStart w:id="4" w:name="_Toc223436603"/>
      <w:bookmarkStart w:id="5" w:name="_Toc213853033"/>
      <w:bookmarkStart w:id="6" w:name="_Toc222309431"/>
      <w:bookmarkStart w:id="7" w:name="_Toc222474766"/>
      <w:r w:rsidRPr="00ED3EC5">
        <w:rPr>
          <w:rFonts w:ascii="Verdana" w:eastAsia="MS Gothic" w:hAnsi="Verdana"/>
          <w:b/>
          <w:bCs/>
          <w:kern w:val="32"/>
          <w:sz w:val="44"/>
          <w:szCs w:val="32"/>
        </w:rPr>
        <w:t xml:space="preserve">Hygien- och städrutiner (dagligt städ, </w:t>
      </w:r>
      <w:proofErr w:type="spellStart"/>
      <w:r w:rsidRPr="00ED3EC5">
        <w:rPr>
          <w:rFonts w:ascii="Verdana" w:eastAsia="MS Gothic" w:hAnsi="Verdana"/>
          <w:b/>
          <w:bCs/>
          <w:kern w:val="32"/>
          <w:sz w:val="44"/>
          <w:szCs w:val="32"/>
        </w:rPr>
        <w:t>slutstäd</w:t>
      </w:r>
      <w:proofErr w:type="spellEnd"/>
      <w:r w:rsidRPr="00ED3EC5">
        <w:rPr>
          <w:rFonts w:ascii="Verdana" w:eastAsia="MS Gothic" w:hAnsi="Verdana"/>
          <w:b/>
          <w:bCs/>
          <w:kern w:val="32"/>
          <w:sz w:val="44"/>
          <w:szCs w:val="32"/>
        </w:rPr>
        <w:t xml:space="preserve"> och städ vid smitta) på IVA och IMA</w:t>
      </w:r>
      <w:bookmarkEnd w:id="1"/>
      <w:bookmarkEnd w:id="2"/>
      <w:bookmarkEnd w:id="3"/>
      <w:bookmarkEnd w:id="4"/>
      <w:r w:rsidRPr="00ED3EC5">
        <w:rPr>
          <w:rFonts w:ascii="Verdana" w:eastAsia="MS Gothic" w:hAnsi="Verdana"/>
          <w:b/>
          <w:bCs/>
          <w:kern w:val="32"/>
          <w:sz w:val="44"/>
          <w:szCs w:val="32"/>
        </w:rPr>
        <w:t xml:space="preserve"> </w:t>
      </w:r>
      <w:bookmarkEnd w:id="5"/>
      <w:bookmarkEnd w:id="6"/>
      <w:bookmarkEnd w:id="7"/>
    </w:p>
    <w:p w14:paraId="3B20BF25"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8" w:name="_Toc100327184"/>
      <w:bookmarkStart w:id="9" w:name="_Toc181866756"/>
      <w:bookmarkStart w:id="10" w:name="_Toc222309432"/>
      <w:bookmarkStart w:id="11" w:name="_Toc222474767"/>
      <w:bookmarkStart w:id="12" w:name="_Toc223009638"/>
      <w:bookmarkStart w:id="13" w:name="_Toc223011200"/>
      <w:bookmarkStart w:id="14" w:name="_Toc223436532"/>
      <w:bookmarkStart w:id="15" w:name="_Toc223436604"/>
      <w:r w:rsidRPr="00ED3EC5">
        <w:rPr>
          <w:rFonts w:ascii="Verdana" w:eastAsiaTheme="majorEastAsia" w:hAnsi="Verdana" w:cstheme="majorBidi"/>
          <w:bCs/>
          <w:color w:val="000000" w:themeColor="text1"/>
          <w:sz w:val="36"/>
          <w:szCs w:val="36"/>
        </w:rPr>
        <w:t>Förändringar sedan föregående version</w:t>
      </w:r>
      <w:bookmarkEnd w:id="8"/>
      <w:bookmarkEnd w:id="9"/>
      <w:bookmarkEnd w:id="10"/>
      <w:bookmarkEnd w:id="11"/>
      <w:bookmarkEnd w:id="12"/>
      <w:bookmarkEnd w:id="13"/>
      <w:bookmarkEnd w:id="14"/>
      <w:bookmarkEnd w:id="15"/>
    </w:p>
    <w:p w14:paraId="7251BA91" w14:textId="77777777" w:rsidR="00ED3EC5" w:rsidRPr="00ED3EC5" w:rsidRDefault="00ED3EC5" w:rsidP="00ED3EC5">
      <w:r w:rsidRPr="00ED3EC5">
        <w:t xml:space="preserve">Länkar till vårdhygiens rutiner som ska följas. Kvar blir endast tillägg som är specifikt för IVA och IMA. </w:t>
      </w:r>
    </w:p>
    <w:p w14:paraId="446F3B7F" w14:textId="77777777" w:rsidR="00ED3EC5" w:rsidRPr="00ED3EC5" w:rsidRDefault="00ED3EC5" w:rsidP="00ED3EC5">
      <w:pPr>
        <w:keepNext/>
        <w:keepLines/>
        <w:spacing w:before="240" w:after="40" w:line="240" w:lineRule="auto"/>
        <w:outlineLvl w:val="1"/>
        <w:rPr>
          <w:rFonts w:asciiTheme="majorHAnsi" w:eastAsiaTheme="majorEastAsia" w:hAnsiTheme="majorHAnsi" w:cstheme="majorBidi"/>
          <w:bCs/>
          <w:color w:val="000000" w:themeColor="text1"/>
          <w:sz w:val="40"/>
          <w:szCs w:val="26"/>
        </w:rPr>
      </w:pPr>
      <w:bookmarkStart w:id="16" w:name="_Toc223436605"/>
      <w:r w:rsidRPr="00ED3EC5">
        <w:rPr>
          <w:rFonts w:asciiTheme="majorHAnsi" w:eastAsiaTheme="majorEastAsia" w:hAnsiTheme="majorHAnsi" w:cstheme="majorBidi"/>
          <w:bCs/>
          <w:color w:val="000000" w:themeColor="text1"/>
          <w:sz w:val="40"/>
          <w:szCs w:val="26"/>
        </w:rPr>
        <w:t>Innehållsförteckning</w:t>
      </w:r>
      <w:bookmarkEnd w:id="16"/>
    </w:p>
    <w:bookmarkStart w:id="17" w:name="_Toc72840807" w:displacedByCustomXml="next"/>
    <w:bookmarkStart w:id="18" w:name="_Toc223436533" w:displacedByCustomXml="next"/>
    <w:bookmarkStart w:id="19" w:name="_Toc223011201" w:displacedByCustomXml="next"/>
    <w:bookmarkStart w:id="20" w:name="_Toc223009639" w:displacedByCustomXml="next"/>
    <w:bookmarkStart w:id="21" w:name="_Toc222474768" w:displacedByCustomXml="next"/>
    <w:bookmarkStart w:id="22" w:name="_Toc222309433" w:displacedByCustomXml="next"/>
    <w:bookmarkStart w:id="23" w:name="_Toc181866758" w:displacedByCustomXml="next"/>
    <w:sdt>
      <w:sdtPr>
        <w:id w:val="-1430656822"/>
        <w:docPartObj>
          <w:docPartGallery w:val="Table of Contents"/>
          <w:docPartUnique/>
        </w:docPartObj>
      </w:sdtPr>
      <w:sdtEndPr>
        <w:rPr>
          <w:b/>
          <w:bCs/>
        </w:rPr>
      </w:sdtEndPr>
      <w:sdtContent>
        <w:p w14:paraId="7A4A437C" w14:textId="77777777" w:rsidR="00ED3EC5" w:rsidRPr="00ED3EC5" w:rsidRDefault="00ED3EC5" w:rsidP="00ED3EC5">
          <w:pPr>
            <w:tabs>
              <w:tab w:val="right" w:leader="dot" w:pos="8779"/>
            </w:tabs>
            <w:spacing w:line="240" w:lineRule="auto"/>
            <w:rPr>
              <w:rFonts w:asciiTheme="minorHAnsi" w:eastAsiaTheme="minorEastAsia" w:hAnsiTheme="minorHAnsi" w:cstheme="minorBidi"/>
              <w:b/>
              <w:bCs/>
              <w:noProof/>
              <w:kern w:val="2"/>
              <w14:ligatures w14:val="standardContextual"/>
            </w:rPr>
          </w:pPr>
          <w:r w:rsidRPr="00ED3EC5">
            <w:fldChar w:fldCharType="begin"/>
          </w:r>
          <w:r w:rsidRPr="00ED3EC5">
            <w:instrText xml:space="preserve"> TOC \o "1-2" \h \z \u </w:instrText>
          </w:r>
          <w:r w:rsidRPr="00ED3EC5">
            <w:fldChar w:fldCharType="separate"/>
          </w:r>
        </w:p>
        <w:p w14:paraId="0E0BEFC6" w14:textId="74BD1FE4"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06" w:history="1">
            <w:r w:rsidRPr="00ED3EC5">
              <w:rPr>
                <w:rFonts w:eastAsia="MS Gothic"/>
                <w:b/>
                <w:bCs/>
                <w:noProof/>
                <w:color w:val="006298" w:themeColor="hyperlink"/>
                <w:u w:val="single"/>
              </w:rPr>
              <w:t>Bakgrund och syfte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_Toc223436606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2</w:t>
            </w:r>
            <w:r w:rsidRPr="00ED3EC5">
              <w:rPr>
                <w:rFonts w:eastAsia="MS Gothic"/>
                <w:b/>
                <w:bCs/>
                <w:noProof/>
                <w:webHidden/>
              </w:rPr>
              <w:fldChar w:fldCharType="end"/>
            </w:r>
          </w:hyperlink>
        </w:p>
        <w:p w14:paraId="7AFA3EFD" w14:textId="198BA240"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07" w:history="1">
            <w:r w:rsidRPr="00ED3EC5">
              <w:rPr>
                <w:rFonts w:eastAsia="MS Gothic"/>
                <w:b/>
                <w:bCs/>
                <w:noProof/>
                <w:color w:val="006298" w:themeColor="hyperlink"/>
                <w:u w:val="single"/>
              </w:rPr>
              <w:t>Utförande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_Toc223436607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2</w:t>
            </w:r>
            <w:r w:rsidRPr="00ED3EC5">
              <w:rPr>
                <w:rFonts w:eastAsia="MS Gothic"/>
                <w:b/>
                <w:bCs/>
                <w:noProof/>
                <w:webHidden/>
              </w:rPr>
              <w:fldChar w:fldCharType="end"/>
            </w:r>
          </w:hyperlink>
        </w:p>
        <w:p w14:paraId="6D4F7BB9" w14:textId="0A18E60F"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08" w:history="1">
            <w:r w:rsidRPr="00ED3EC5">
              <w:rPr>
                <w:rFonts w:eastAsia="MS Gothic"/>
                <w:b/>
                <w:bCs/>
                <w:noProof/>
                <w:color w:val="006298" w:themeColor="hyperlink"/>
                <w:u w:val="single"/>
              </w:rPr>
              <w:t>MRSA</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_Toc223436608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4</w:t>
            </w:r>
            <w:r w:rsidRPr="00ED3EC5">
              <w:rPr>
                <w:rFonts w:eastAsia="MS Gothic"/>
                <w:b/>
                <w:bCs/>
                <w:noProof/>
                <w:webHidden/>
              </w:rPr>
              <w:fldChar w:fldCharType="end"/>
            </w:r>
          </w:hyperlink>
        </w:p>
        <w:p w14:paraId="1D4A6650" w14:textId="3F5C8E88"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09" w:history="1">
            <w:r w:rsidRPr="00ED3EC5">
              <w:rPr>
                <w:rFonts w:eastAsia="MS Gothic"/>
                <w:b/>
                <w:bCs/>
                <w:noProof/>
                <w:color w:val="006298" w:themeColor="hyperlink"/>
                <w:u w:val="single"/>
              </w:rPr>
              <w:t>Clostridioides difficile (tidigare Clostridium)</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_Toc223436609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5</w:t>
            </w:r>
            <w:r w:rsidRPr="00ED3EC5">
              <w:rPr>
                <w:rFonts w:eastAsia="MS Gothic"/>
                <w:b/>
                <w:bCs/>
                <w:noProof/>
                <w:webHidden/>
              </w:rPr>
              <w:fldChar w:fldCharType="end"/>
            </w:r>
          </w:hyperlink>
        </w:p>
        <w:p w14:paraId="4A43D983" w14:textId="1932AD98"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0" w:history="1">
            <w:r w:rsidRPr="00ED3EC5">
              <w:rPr>
                <w:rFonts w:eastAsia="MS Gothic"/>
                <w:b/>
                <w:bCs/>
                <w:noProof/>
                <w:color w:val="006298" w:themeColor="hyperlink"/>
                <w:u w:val="single"/>
              </w:rPr>
              <w:t>Virusorsakad gastroenterit (t.ex. Calici)</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_Toc223436610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6</w:t>
            </w:r>
            <w:r w:rsidRPr="00ED3EC5">
              <w:rPr>
                <w:rFonts w:eastAsia="MS Gothic"/>
                <w:b/>
                <w:bCs/>
                <w:noProof/>
                <w:webHidden/>
              </w:rPr>
              <w:fldChar w:fldCharType="end"/>
            </w:r>
          </w:hyperlink>
        </w:p>
        <w:p w14:paraId="27FC5740" w14:textId="1B197090"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1" w:history="1">
            <w:r w:rsidRPr="00ED3EC5">
              <w:rPr>
                <w:rFonts w:eastAsia="MS Gothic"/>
                <w:b/>
                <w:bCs/>
                <w:noProof/>
                <w:color w:val="006298" w:themeColor="hyperlink"/>
                <w:u w:val="single"/>
              </w:rPr>
              <w:t>VRE</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_Toc223436611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7</w:t>
            </w:r>
            <w:r w:rsidRPr="00ED3EC5">
              <w:rPr>
                <w:rFonts w:eastAsia="MS Gothic"/>
                <w:b/>
                <w:bCs/>
                <w:noProof/>
                <w:webHidden/>
              </w:rPr>
              <w:fldChar w:fldCharType="end"/>
            </w:r>
          </w:hyperlink>
        </w:p>
        <w:p w14:paraId="16ABF1DE" w14:textId="6253F541"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2" w:history="1">
            <w:r w:rsidRPr="00ED3EC5">
              <w:rPr>
                <w:rFonts w:eastAsia="MS Gothic"/>
                <w:b/>
                <w:bCs/>
                <w:noProof/>
                <w:color w:val="006298" w:themeColor="hyperlink"/>
                <w:u w:val="single"/>
              </w:rPr>
              <w:t>ESBL</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_Toc223436612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7</w:t>
            </w:r>
            <w:r w:rsidRPr="00ED3EC5">
              <w:rPr>
                <w:rFonts w:eastAsia="MS Gothic"/>
                <w:b/>
                <w:bCs/>
                <w:noProof/>
                <w:webHidden/>
              </w:rPr>
              <w:fldChar w:fldCharType="end"/>
            </w:r>
          </w:hyperlink>
        </w:p>
        <w:p w14:paraId="5D6A8D4A" w14:textId="4F8C12AD"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3" w:history="1">
            <w:r w:rsidRPr="00ED3EC5">
              <w:rPr>
                <w:rFonts w:eastAsia="MS Gothic"/>
                <w:b/>
                <w:bCs/>
                <w:noProof/>
                <w:color w:val="006298" w:themeColor="hyperlink"/>
                <w:u w:val="single"/>
              </w:rPr>
              <w:t>ESBL carba</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_Toc223436613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8</w:t>
            </w:r>
            <w:r w:rsidRPr="00ED3EC5">
              <w:rPr>
                <w:rFonts w:eastAsia="MS Gothic"/>
                <w:b/>
                <w:bCs/>
                <w:noProof/>
                <w:webHidden/>
              </w:rPr>
              <w:fldChar w:fldCharType="end"/>
            </w:r>
          </w:hyperlink>
        </w:p>
        <w:p w14:paraId="5BBB4033" w14:textId="0094C2EE"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4" w:history="1">
            <w:r w:rsidRPr="00ED3EC5">
              <w:rPr>
                <w:rFonts w:eastAsia="MS Gothic"/>
                <w:b/>
                <w:bCs/>
                <w:noProof/>
                <w:color w:val="006298" w:themeColor="hyperlink"/>
                <w:u w:val="single"/>
              </w:rPr>
              <w:t>Blodburen smitta</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_Toc223436614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9</w:t>
            </w:r>
            <w:r w:rsidRPr="00ED3EC5">
              <w:rPr>
                <w:rFonts w:eastAsia="MS Gothic"/>
                <w:b/>
                <w:bCs/>
                <w:noProof/>
                <w:webHidden/>
              </w:rPr>
              <w:fldChar w:fldCharType="end"/>
            </w:r>
          </w:hyperlink>
        </w:p>
        <w:p w14:paraId="399AC915" w14:textId="73447771"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5" w:history="1">
            <w:r w:rsidRPr="00ED3EC5">
              <w:rPr>
                <w:rFonts w:eastAsia="MS Gothic"/>
                <w:b/>
                <w:bCs/>
                <w:noProof/>
                <w:color w:val="006298" w:themeColor="hyperlink"/>
                <w:u w:val="single"/>
              </w:rPr>
              <w:t>Skabb och Löss</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_Toc223436615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10</w:t>
            </w:r>
            <w:r w:rsidRPr="00ED3EC5">
              <w:rPr>
                <w:rFonts w:eastAsia="MS Gothic"/>
                <w:b/>
                <w:bCs/>
                <w:noProof/>
                <w:webHidden/>
              </w:rPr>
              <w:fldChar w:fldCharType="end"/>
            </w:r>
          </w:hyperlink>
        </w:p>
        <w:p w14:paraId="0220FB55" w14:textId="33976C86"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6" w:history="1">
            <w:r w:rsidRPr="00ED3EC5">
              <w:rPr>
                <w:rFonts w:eastAsia="MS Gothic"/>
                <w:b/>
                <w:bCs/>
                <w:noProof/>
                <w:color w:val="006298" w:themeColor="hyperlink"/>
                <w:u w:val="single"/>
              </w:rPr>
              <w:t>Influensa</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_Toc223436616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10</w:t>
            </w:r>
            <w:r w:rsidRPr="00ED3EC5">
              <w:rPr>
                <w:rFonts w:eastAsia="MS Gothic"/>
                <w:b/>
                <w:bCs/>
                <w:noProof/>
                <w:webHidden/>
              </w:rPr>
              <w:fldChar w:fldCharType="end"/>
            </w:r>
          </w:hyperlink>
        </w:p>
        <w:p w14:paraId="4656910B" w14:textId="77D2A16E"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7" w:history="1">
            <w:r w:rsidRPr="00ED3EC5">
              <w:rPr>
                <w:rFonts w:eastAsia="MS Gothic"/>
                <w:b/>
                <w:bCs/>
                <w:noProof/>
                <w:color w:val="006298" w:themeColor="hyperlink"/>
                <w:u w:val="single"/>
              </w:rPr>
              <w:t>RS-virus</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_Toc223436617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11</w:t>
            </w:r>
            <w:r w:rsidRPr="00ED3EC5">
              <w:rPr>
                <w:rFonts w:eastAsia="MS Gothic"/>
                <w:b/>
                <w:bCs/>
                <w:noProof/>
                <w:webHidden/>
              </w:rPr>
              <w:fldChar w:fldCharType="end"/>
            </w:r>
          </w:hyperlink>
        </w:p>
        <w:p w14:paraId="02073070" w14:textId="2B4DB13F"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8" w:history="1">
            <w:r w:rsidRPr="00ED3EC5">
              <w:rPr>
                <w:rFonts w:eastAsia="MS Gothic"/>
                <w:b/>
                <w:bCs/>
                <w:noProof/>
                <w:color w:val="006298" w:themeColor="hyperlink"/>
                <w:u w:val="single"/>
              </w:rPr>
              <w:t>Sars-Cov2- Covid-19</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_Toc223436618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11</w:t>
            </w:r>
            <w:r w:rsidRPr="00ED3EC5">
              <w:rPr>
                <w:rFonts w:eastAsia="MS Gothic"/>
                <w:b/>
                <w:bCs/>
                <w:noProof/>
                <w:webHidden/>
              </w:rPr>
              <w:fldChar w:fldCharType="end"/>
            </w:r>
          </w:hyperlink>
        </w:p>
        <w:p w14:paraId="68D9F035" w14:textId="40C6D8ED"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19" w:history="1">
            <w:r w:rsidRPr="00ED3EC5">
              <w:rPr>
                <w:rFonts w:eastAsia="MS Gothic"/>
                <w:b/>
                <w:bCs/>
                <w:noProof/>
                <w:color w:val="006298" w:themeColor="hyperlink"/>
                <w:u w:val="single"/>
              </w:rPr>
              <w:t>Lungtuberkulos</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_Toc223436619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12</w:t>
            </w:r>
            <w:r w:rsidRPr="00ED3EC5">
              <w:rPr>
                <w:rFonts w:eastAsia="MS Gothic"/>
                <w:b/>
                <w:bCs/>
                <w:noProof/>
                <w:webHidden/>
              </w:rPr>
              <w:fldChar w:fldCharType="end"/>
            </w:r>
          </w:hyperlink>
        </w:p>
        <w:p w14:paraId="0BE111F4" w14:textId="1A0D5047" w:rsidR="00ED3EC5" w:rsidRPr="00ED3EC5" w:rsidRDefault="00ED3EC5" w:rsidP="00ED3EC5">
          <w:pPr>
            <w:tabs>
              <w:tab w:val="right" w:leader="dot" w:pos="8919"/>
            </w:tabs>
            <w:rPr>
              <w:rFonts w:asciiTheme="minorHAnsi" w:eastAsiaTheme="minorEastAsia" w:hAnsiTheme="minorHAnsi" w:cstheme="minorBidi"/>
              <w:noProof/>
              <w:kern w:val="2"/>
              <w14:ligatures w14:val="standardContextual"/>
            </w:rPr>
          </w:pPr>
          <w:hyperlink w:anchor="_Toc223436620" w:history="1">
            <w:r w:rsidRPr="00ED3EC5">
              <w:rPr>
                <w:rFonts w:eastAsia="MS Gothic"/>
                <w:b/>
                <w:bCs/>
                <w:noProof/>
                <w:color w:val="006298" w:themeColor="hyperlink"/>
                <w:u w:val="single"/>
              </w:rPr>
              <w:t>Källförteckning</w:t>
            </w:r>
            <w:r w:rsidRPr="00ED3EC5">
              <w:rPr>
                <w:rFonts w:eastAsia="MS Gothic"/>
                <w:b/>
                <w:bCs/>
                <w:noProof/>
                <w:webHidden/>
              </w:rPr>
              <w:tab/>
            </w:r>
            <w:r w:rsidRPr="00ED3EC5">
              <w:rPr>
                <w:rFonts w:eastAsia="MS Gothic"/>
                <w:b/>
                <w:bCs/>
                <w:noProof/>
                <w:webHidden/>
              </w:rPr>
              <w:fldChar w:fldCharType="begin"/>
            </w:r>
            <w:r w:rsidRPr="00ED3EC5">
              <w:rPr>
                <w:rFonts w:eastAsia="MS Gothic"/>
                <w:b/>
                <w:bCs/>
                <w:noProof/>
                <w:webHidden/>
              </w:rPr>
              <w:instrText xml:space="preserve"> PAGEREF _Toc223436620 \h </w:instrText>
            </w:r>
            <w:r w:rsidRPr="00ED3EC5">
              <w:rPr>
                <w:rFonts w:eastAsia="MS Gothic"/>
                <w:b/>
                <w:bCs/>
                <w:noProof/>
                <w:webHidden/>
              </w:rPr>
            </w:r>
            <w:r w:rsidRPr="00ED3EC5">
              <w:rPr>
                <w:rFonts w:eastAsia="MS Gothic"/>
                <w:b/>
                <w:bCs/>
                <w:noProof/>
                <w:webHidden/>
              </w:rPr>
              <w:fldChar w:fldCharType="separate"/>
            </w:r>
            <w:r w:rsidR="00114655">
              <w:rPr>
                <w:rFonts w:eastAsia="MS Gothic"/>
                <w:b/>
                <w:bCs/>
                <w:noProof/>
                <w:webHidden/>
              </w:rPr>
              <w:t>12</w:t>
            </w:r>
            <w:r w:rsidRPr="00ED3EC5">
              <w:rPr>
                <w:rFonts w:eastAsia="MS Gothic"/>
                <w:b/>
                <w:bCs/>
                <w:noProof/>
                <w:webHidden/>
              </w:rPr>
              <w:fldChar w:fldCharType="end"/>
            </w:r>
          </w:hyperlink>
        </w:p>
        <w:p w14:paraId="547A68F3" w14:textId="77777777" w:rsidR="00ED3EC5" w:rsidRPr="00ED3EC5" w:rsidRDefault="00ED3EC5" w:rsidP="00ED3EC5">
          <w:pPr>
            <w:tabs>
              <w:tab w:val="right" w:leader="dot" w:pos="8779"/>
            </w:tabs>
            <w:spacing w:line="240" w:lineRule="auto"/>
          </w:pPr>
          <w:r w:rsidRPr="00ED3EC5">
            <w:fldChar w:fldCharType="end"/>
          </w:r>
        </w:p>
      </w:sdtContent>
    </w:sdt>
    <w:p w14:paraId="77190BAA"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24" w:name="_Toc100327186"/>
      <w:bookmarkStart w:id="25" w:name="_Toc181866759"/>
      <w:bookmarkStart w:id="26" w:name="_Toc222309434"/>
      <w:bookmarkStart w:id="27" w:name="_Toc223436606"/>
      <w:bookmarkEnd w:id="23"/>
      <w:bookmarkEnd w:id="22"/>
      <w:bookmarkEnd w:id="21"/>
      <w:bookmarkEnd w:id="20"/>
      <w:bookmarkEnd w:id="19"/>
      <w:bookmarkEnd w:id="18"/>
      <w:bookmarkEnd w:id="17"/>
      <w:r w:rsidRPr="00ED3EC5">
        <w:rPr>
          <w:rFonts w:ascii="Verdana" w:eastAsiaTheme="majorEastAsia" w:hAnsi="Verdana" w:cstheme="majorBidi"/>
          <w:bCs/>
          <w:color w:val="000000" w:themeColor="text1"/>
          <w:sz w:val="36"/>
          <w:szCs w:val="36"/>
        </w:rPr>
        <w:t>Bakgrund och syfte</w:t>
      </w:r>
      <w:bookmarkEnd w:id="24"/>
      <w:bookmarkEnd w:id="25"/>
      <w:bookmarkEnd w:id="26"/>
      <w:bookmarkEnd w:id="27"/>
      <w:r w:rsidRPr="00ED3EC5">
        <w:rPr>
          <w:rFonts w:ascii="Verdana" w:eastAsiaTheme="majorEastAsia" w:hAnsi="Verdana" w:cstheme="majorBidi"/>
          <w:bCs/>
          <w:color w:val="000000" w:themeColor="text1"/>
          <w:sz w:val="36"/>
          <w:szCs w:val="36"/>
        </w:rPr>
        <w:t xml:space="preserve"> </w:t>
      </w:r>
    </w:p>
    <w:p w14:paraId="16E16D59" w14:textId="77777777" w:rsidR="00ED3EC5" w:rsidRPr="00ED3EC5" w:rsidRDefault="00ED3EC5" w:rsidP="00ED3EC5">
      <w:pPr>
        <w:spacing w:line="360" w:lineRule="auto"/>
        <w:rPr>
          <w:rFonts w:ascii="Georgia" w:hAnsi="Georgia"/>
        </w:rPr>
      </w:pPr>
      <w:r w:rsidRPr="00ED3EC5">
        <w:rPr>
          <w:rFonts w:ascii="Georgia" w:hAnsi="Georgia"/>
        </w:rPr>
        <w:t>Skapa en enhetlig städrutin på vårdrummen.</w:t>
      </w:r>
    </w:p>
    <w:p w14:paraId="612CBB15" w14:textId="77777777" w:rsidR="00ED3EC5" w:rsidRPr="00ED3EC5" w:rsidRDefault="00ED3EC5" w:rsidP="00ED3EC5">
      <w:pPr>
        <w:spacing w:line="360" w:lineRule="auto"/>
        <w:rPr>
          <w:rFonts w:ascii="Georgia" w:hAnsi="Georgia"/>
        </w:rPr>
      </w:pPr>
      <w:r w:rsidRPr="00ED3EC5">
        <w:rPr>
          <w:rFonts w:ascii="Georgia" w:hAnsi="Georgia"/>
        </w:rPr>
        <w:t>Förhindra och minska smittspridning samt att det ska finnas en enhetlig städrutin av patientrummen.</w:t>
      </w:r>
    </w:p>
    <w:p w14:paraId="0C1206F9"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28" w:name="_Toc100327192"/>
      <w:bookmarkStart w:id="29" w:name="_Toc181866761"/>
      <w:bookmarkStart w:id="30" w:name="_Toc222309435"/>
      <w:bookmarkStart w:id="31" w:name="_Toc223436607"/>
      <w:r w:rsidRPr="00ED3EC5">
        <w:rPr>
          <w:rFonts w:ascii="Verdana" w:eastAsiaTheme="majorEastAsia" w:hAnsi="Verdana" w:cstheme="majorBidi"/>
          <w:bCs/>
          <w:color w:val="000000" w:themeColor="text1"/>
          <w:sz w:val="36"/>
          <w:szCs w:val="36"/>
        </w:rPr>
        <w:t>Utförande</w:t>
      </w:r>
      <w:bookmarkEnd w:id="28"/>
      <w:bookmarkEnd w:id="29"/>
      <w:bookmarkEnd w:id="30"/>
      <w:bookmarkEnd w:id="31"/>
    </w:p>
    <w:p w14:paraId="2AA238FA" w14:textId="77777777" w:rsidR="00ED3EC5" w:rsidRPr="00ED3EC5" w:rsidRDefault="00ED3EC5" w:rsidP="00ED3EC5">
      <w:pPr>
        <w:spacing w:line="360" w:lineRule="auto"/>
        <w:rPr>
          <w:rFonts w:ascii="Georgia" w:hAnsi="Georgia"/>
        </w:rPr>
      </w:pPr>
      <w:r w:rsidRPr="00ED3EC5">
        <w:rPr>
          <w:rFonts w:ascii="Georgia" w:hAnsi="Georgia"/>
        </w:rPr>
        <w:t>Följ länkade rutiner till vårdhygien och/eller Vårdhandboken. Information under vardera smittan är endast tilläggsinformation specifikt för IVA och IMA.</w:t>
      </w:r>
    </w:p>
    <w:p w14:paraId="2C70A357"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36"/>
        </w:rPr>
      </w:pPr>
      <w:r w:rsidRPr="00ED3EC5">
        <w:rPr>
          <w:rFonts w:ascii="Verdana" w:eastAsiaTheme="majorEastAsia" w:hAnsi="Verdana" w:cstheme="majorBidi"/>
          <w:bCs/>
          <w:color w:val="000000" w:themeColor="text1"/>
          <w:sz w:val="36"/>
        </w:rPr>
        <w:t>Basala hygienrutiner</w:t>
      </w:r>
    </w:p>
    <w:p w14:paraId="7837163F" w14:textId="77777777" w:rsidR="00ED3EC5" w:rsidRPr="00ED3EC5" w:rsidRDefault="00ED3EC5" w:rsidP="00ED3EC5">
      <w:pPr>
        <w:spacing w:line="360" w:lineRule="auto"/>
        <w:rPr>
          <w:rFonts w:ascii="Georgia" w:hAnsi="Georgia" w:cs="Arial"/>
        </w:rPr>
      </w:pPr>
      <w:r w:rsidRPr="00ED3EC5">
        <w:rPr>
          <w:rFonts w:ascii="Georgia" w:hAnsi="Georgia"/>
        </w:rPr>
        <w:t>Basala hygienrutiner är den absolut viktigaste åtgärden för att förebygga smittspridning i vården. De ska konsekvent tillämpas i alla vårdsituationer av all personal, oavsett diagnos och vårdgivare.</w:t>
      </w:r>
    </w:p>
    <w:p w14:paraId="745D6053" w14:textId="77777777" w:rsidR="00ED3EC5" w:rsidRPr="00ED3EC5" w:rsidRDefault="00ED3EC5" w:rsidP="00ED3EC5">
      <w:pPr>
        <w:spacing w:line="360" w:lineRule="auto"/>
        <w:rPr>
          <w:rFonts w:ascii="Georgia" w:hAnsi="Georgia"/>
        </w:rPr>
      </w:pPr>
      <w:r w:rsidRPr="00ED3EC5">
        <w:rPr>
          <w:rFonts w:ascii="Georgia" w:hAnsi="Georgia"/>
        </w:rPr>
        <w:t xml:space="preserve">Länk till </w:t>
      </w:r>
      <w:hyperlink r:id="rId12" w:history="1">
        <w:r w:rsidRPr="00ED3EC5">
          <w:rPr>
            <w:rFonts w:ascii="Georgia" w:hAnsi="Georgia"/>
            <w:color w:val="006298" w:themeColor="hyperlink"/>
            <w:u w:val="single"/>
          </w:rPr>
          <w:t>Basala hygienrutiner - Vårdhandboken</w:t>
        </w:r>
      </w:hyperlink>
    </w:p>
    <w:p w14:paraId="3D4550A8" w14:textId="77777777" w:rsidR="00ED3EC5" w:rsidRPr="00ED3EC5" w:rsidRDefault="00ED3EC5" w:rsidP="00ED3EC5">
      <w:pPr>
        <w:spacing w:line="360" w:lineRule="auto"/>
        <w:rPr>
          <w:rFonts w:ascii="Georgia" w:hAnsi="Georgia"/>
        </w:rPr>
      </w:pPr>
      <w:r w:rsidRPr="00ED3EC5">
        <w:rPr>
          <w:rFonts w:ascii="Georgia" w:hAnsi="Georgia"/>
        </w:rPr>
        <w:t xml:space="preserve">Vid omvårdnad av alla patienter gäller strikta basala hygienrutiner. </w:t>
      </w:r>
    </w:p>
    <w:p w14:paraId="2734044A" w14:textId="77777777" w:rsidR="00ED3EC5" w:rsidRPr="00ED3EC5" w:rsidRDefault="00ED3EC5" w:rsidP="00ED3EC5">
      <w:pPr>
        <w:numPr>
          <w:ilvl w:val="0"/>
          <w:numId w:val="25"/>
        </w:numPr>
        <w:spacing w:line="360" w:lineRule="auto"/>
        <w:contextualSpacing/>
        <w:rPr>
          <w:rFonts w:ascii="Georgia" w:hAnsi="Georgia"/>
        </w:rPr>
      </w:pPr>
      <w:r w:rsidRPr="00ED3EC5">
        <w:rPr>
          <w:rFonts w:ascii="Georgia" w:hAnsi="Georgia"/>
        </w:rPr>
        <w:t>Noga handdesinfektion före och efter direkt kontakt.</w:t>
      </w:r>
    </w:p>
    <w:p w14:paraId="11955AC2" w14:textId="77777777" w:rsidR="00ED3EC5" w:rsidRPr="00ED3EC5" w:rsidRDefault="00ED3EC5" w:rsidP="00ED3EC5">
      <w:pPr>
        <w:numPr>
          <w:ilvl w:val="0"/>
          <w:numId w:val="25"/>
        </w:numPr>
        <w:spacing w:line="360" w:lineRule="auto"/>
        <w:contextualSpacing/>
        <w:rPr>
          <w:rFonts w:ascii="Georgia" w:hAnsi="Georgia"/>
        </w:rPr>
      </w:pPr>
      <w:r w:rsidRPr="00ED3EC5">
        <w:rPr>
          <w:rFonts w:ascii="Georgia" w:hAnsi="Georgia"/>
        </w:rPr>
        <w:t>Engångsplastförkläde. Vid våt eller smutsig arbetsdräkt skall den bytas.</w:t>
      </w:r>
    </w:p>
    <w:p w14:paraId="29C79015" w14:textId="77777777" w:rsidR="00ED3EC5" w:rsidRPr="00ED3EC5" w:rsidRDefault="00ED3EC5" w:rsidP="00ED3EC5">
      <w:pPr>
        <w:numPr>
          <w:ilvl w:val="0"/>
          <w:numId w:val="25"/>
        </w:numPr>
        <w:spacing w:line="360" w:lineRule="auto"/>
        <w:contextualSpacing/>
        <w:rPr>
          <w:rFonts w:ascii="Georgia" w:hAnsi="Georgia"/>
        </w:rPr>
      </w:pPr>
      <w:r w:rsidRPr="00ED3EC5">
        <w:rPr>
          <w:rFonts w:ascii="Georgia" w:hAnsi="Georgia"/>
        </w:rPr>
        <w:t>Handskar enbart vid smutsigt arbete. Med smutsigt arbete menas risk för att komma i kontakt med kroppsvätskor. Använd visir.</w:t>
      </w:r>
    </w:p>
    <w:p w14:paraId="67EF33AB" w14:textId="77777777" w:rsidR="00ED3EC5" w:rsidRPr="00ED3EC5" w:rsidRDefault="00ED3EC5" w:rsidP="00ED3EC5">
      <w:pPr>
        <w:numPr>
          <w:ilvl w:val="0"/>
          <w:numId w:val="25"/>
        </w:numPr>
        <w:spacing w:line="360" w:lineRule="auto"/>
        <w:contextualSpacing/>
        <w:rPr>
          <w:rFonts w:ascii="Georgia" w:hAnsi="Georgia"/>
        </w:rPr>
      </w:pPr>
      <w:r w:rsidRPr="00ED3EC5">
        <w:rPr>
          <w:rFonts w:ascii="Georgia" w:hAnsi="Georgia"/>
        </w:rPr>
        <w:t>Sitt ALDRIG i patientens säng.</w:t>
      </w:r>
    </w:p>
    <w:p w14:paraId="5E9E103E" w14:textId="77777777" w:rsidR="00ED3EC5" w:rsidRPr="00ED3EC5" w:rsidRDefault="00ED3EC5" w:rsidP="00ED3EC5">
      <w:pPr>
        <w:numPr>
          <w:ilvl w:val="0"/>
          <w:numId w:val="25"/>
        </w:numPr>
        <w:spacing w:line="360" w:lineRule="auto"/>
        <w:contextualSpacing/>
        <w:rPr>
          <w:rFonts w:ascii="Georgia" w:hAnsi="Georgia"/>
        </w:rPr>
      </w:pPr>
      <w:r w:rsidRPr="00ED3EC5">
        <w:rPr>
          <w:rFonts w:ascii="Georgia" w:hAnsi="Georgia"/>
        </w:rPr>
        <w:t>Ta inte in för mycket material på salen, överblivet måste slängas när patienten blir utskriven.</w:t>
      </w:r>
    </w:p>
    <w:p w14:paraId="70E214A7"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36"/>
        </w:rPr>
      </w:pPr>
      <w:bookmarkStart w:id="32" w:name="_Toc222309436"/>
      <w:r w:rsidRPr="00ED3EC5">
        <w:rPr>
          <w:rFonts w:ascii="Verdana" w:eastAsiaTheme="majorEastAsia" w:hAnsi="Verdana" w:cstheme="majorBidi"/>
          <w:bCs/>
          <w:color w:val="000000" w:themeColor="text1"/>
          <w:sz w:val="36"/>
        </w:rPr>
        <w:lastRenderedPageBreak/>
        <w:t>Städning av patientrummet</w:t>
      </w:r>
      <w:bookmarkEnd w:id="32"/>
    </w:p>
    <w:p w14:paraId="2C3F4DB8" w14:textId="77777777" w:rsidR="00ED3EC5" w:rsidRPr="00ED3EC5" w:rsidRDefault="00ED3EC5" w:rsidP="00ED3EC5">
      <w:pPr>
        <w:spacing w:line="360" w:lineRule="auto"/>
        <w:rPr>
          <w:rFonts w:ascii="Georgia" w:hAnsi="Georgia"/>
        </w:rPr>
      </w:pPr>
      <w:r w:rsidRPr="00ED3EC5">
        <w:rPr>
          <w:rFonts w:ascii="Georgia" w:hAnsi="Georgia"/>
        </w:rPr>
        <w:t xml:space="preserve">Städning av rummet enligt nedan sker även vid smitta. Information under vardera smittan längre fram i rutinen är tilläggsinformation. Personalen på patientrummet ansvarar för att informera personal från </w:t>
      </w:r>
      <w:proofErr w:type="spellStart"/>
      <w:r w:rsidRPr="00ED3EC5">
        <w:rPr>
          <w:rFonts w:ascii="Georgia" w:hAnsi="Georgia"/>
        </w:rPr>
        <w:t>regionservice</w:t>
      </w:r>
      <w:proofErr w:type="spellEnd"/>
      <w:r w:rsidRPr="00ED3EC5">
        <w:rPr>
          <w:rFonts w:ascii="Georgia" w:hAnsi="Georgia"/>
        </w:rPr>
        <w:t xml:space="preserve"> om eventuell smitta.</w:t>
      </w:r>
    </w:p>
    <w:p w14:paraId="139559D9" w14:textId="77777777" w:rsidR="00ED3EC5" w:rsidRPr="00ED3EC5" w:rsidRDefault="00ED3EC5" w:rsidP="00ED3EC5">
      <w:pPr>
        <w:spacing w:line="360" w:lineRule="auto"/>
        <w:rPr>
          <w:rFonts w:ascii="Georgia" w:hAnsi="Georgia"/>
        </w:rPr>
      </w:pPr>
      <w:r w:rsidRPr="00ED3EC5">
        <w:rPr>
          <w:rFonts w:ascii="Georgia" w:hAnsi="Georgia"/>
        </w:rPr>
        <w:t xml:space="preserve">Vid all städning är det extra viktigt med mekanisk rengöring. </w:t>
      </w:r>
    </w:p>
    <w:p w14:paraId="63A490AD"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Daglig städning</w:t>
      </w:r>
    </w:p>
    <w:p w14:paraId="3B4F3B8D" w14:textId="77777777" w:rsidR="00ED3EC5" w:rsidRPr="00ED3EC5" w:rsidRDefault="00ED3EC5" w:rsidP="00ED3EC5">
      <w:pPr>
        <w:spacing w:line="360" w:lineRule="auto"/>
        <w:rPr>
          <w:rFonts w:ascii="Georgia" w:hAnsi="Georgia"/>
        </w:rPr>
      </w:pPr>
      <w:r w:rsidRPr="00ED3EC5">
        <w:rPr>
          <w:rFonts w:ascii="Georgia" w:hAnsi="Georgia"/>
        </w:rPr>
        <w:t xml:space="preserve">Daglig städning två gånger per dygn, </w:t>
      </w:r>
      <w:proofErr w:type="gramStart"/>
      <w:r w:rsidRPr="00ED3EC5">
        <w:rPr>
          <w:rFonts w:ascii="Georgia" w:hAnsi="Georgia"/>
        </w:rPr>
        <w:t>t ex</w:t>
      </w:r>
      <w:proofErr w:type="gramEnd"/>
      <w:r w:rsidRPr="00ED3EC5">
        <w:rPr>
          <w:rFonts w:ascii="Georgia" w:hAnsi="Georgia"/>
        </w:rPr>
        <w:t xml:space="preserve"> morgon och kväll, av alla </w:t>
      </w:r>
      <w:proofErr w:type="spellStart"/>
      <w:r w:rsidRPr="00ED3EC5">
        <w:rPr>
          <w:rFonts w:ascii="Georgia" w:hAnsi="Georgia"/>
        </w:rPr>
        <w:t>tagytor</w:t>
      </w:r>
      <w:proofErr w:type="spellEnd"/>
      <w:r w:rsidRPr="00ED3EC5">
        <w:rPr>
          <w:rFonts w:ascii="Georgia" w:hAnsi="Georgia"/>
        </w:rPr>
        <w:t xml:space="preserve"> med mekanisk rengöring. Detta utförs med </w:t>
      </w:r>
      <w:proofErr w:type="spellStart"/>
      <w:r w:rsidRPr="00ED3EC5">
        <w:rPr>
          <w:rFonts w:ascii="Georgia" w:hAnsi="Georgia"/>
        </w:rPr>
        <w:t>Ytdesinfektion</w:t>
      </w:r>
      <w:proofErr w:type="spellEnd"/>
      <w:r w:rsidRPr="00ED3EC5">
        <w:rPr>
          <w:rFonts w:ascii="Georgia" w:hAnsi="Georgia"/>
        </w:rPr>
        <w:t xml:space="preserve"> 75 Plus. Med </w:t>
      </w:r>
      <w:proofErr w:type="spellStart"/>
      <w:r w:rsidRPr="00ED3EC5">
        <w:rPr>
          <w:rFonts w:ascii="Georgia" w:hAnsi="Georgia"/>
        </w:rPr>
        <w:t>tagytor</w:t>
      </w:r>
      <w:proofErr w:type="spellEnd"/>
      <w:r w:rsidRPr="00ED3EC5">
        <w:rPr>
          <w:rFonts w:ascii="Georgia" w:hAnsi="Georgia"/>
        </w:rPr>
        <w:t xml:space="preserve"> menas alla ytor som vi vidrör med våra händer, såsom handtag, säng, sängbord, databord, </w:t>
      </w:r>
      <w:proofErr w:type="spellStart"/>
      <w:r w:rsidRPr="00ED3EC5">
        <w:rPr>
          <w:rFonts w:ascii="Georgia" w:hAnsi="Georgia"/>
        </w:rPr>
        <w:t>datamus</w:t>
      </w:r>
      <w:proofErr w:type="spellEnd"/>
      <w:r w:rsidRPr="00ED3EC5">
        <w:rPr>
          <w:rFonts w:ascii="Georgia" w:hAnsi="Georgia"/>
        </w:rPr>
        <w:t xml:space="preserve"> och </w:t>
      </w:r>
      <w:proofErr w:type="gramStart"/>
      <w:r w:rsidRPr="00ED3EC5">
        <w:rPr>
          <w:rFonts w:ascii="Georgia" w:hAnsi="Georgia"/>
        </w:rPr>
        <w:t>framförallt</w:t>
      </w:r>
      <w:proofErr w:type="gramEnd"/>
      <w:r w:rsidRPr="00ED3EC5">
        <w:rPr>
          <w:rFonts w:ascii="Georgia" w:hAnsi="Georgia"/>
        </w:rPr>
        <w:t xml:space="preserve"> telefonerna. Infusionspumpar får inte glömmas. </w:t>
      </w:r>
    </w:p>
    <w:p w14:paraId="69AC6FFB" w14:textId="77777777" w:rsidR="00ED3EC5" w:rsidRPr="00ED3EC5" w:rsidRDefault="00ED3EC5" w:rsidP="00ED3EC5">
      <w:pPr>
        <w:spacing w:line="360" w:lineRule="auto"/>
        <w:rPr>
          <w:rFonts w:ascii="Georgia" w:hAnsi="Georgia"/>
        </w:rPr>
      </w:pPr>
      <w:r w:rsidRPr="00ED3EC5">
        <w:rPr>
          <w:rFonts w:ascii="Georgia" w:hAnsi="Georgia"/>
        </w:rPr>
        <w:t xml:space="preserve">Vid hårt smutsad yta eller </w:t>
      </w:r>
      <w:proofErr w:type="spellStart"/>
      <w:r w:rsidRPr="00ED3EC5">
        <w:rPr>
          <w:rFonts w:ascii="Georgia" w:hAnsi="Georgia"/>
        </w:rPr>
        <w:t>blodspill</w:t>
      </w:r>
      <w:proofErr w:type="spellEnd"/>
      <w:r w:rsidRPr="00ED3EC5">
        <w:rPr>
          <w:rFonts w:ascii="Georgia" w:hAnsi="Georgia"/>
        </w:rPr>
        <w:t xml:space="preserve"> tvättas ytan först av med vatten och rengöringsmedel, sedan </w:t>
      </w:r>
      <w:proofErr w:type="spellStart"/>
      <w:r w:rsidRPr="00ED3EC5">
        <w:rPr>
          <w:rFonts w:ascii="Georgia" w:hAnsi="Georgia"/>
        </w:rPr>
        <w:t>Ytdesinfektion</w:t>
      </w:r>
      <w:proofErr w:type="spellEnd"/>
      <w:r w:rsidRPr="00ED3EC5">
        <w:rPr>
          <w:rFonts w:ascii="Georgia" w:hAnsi="Georgia"/>
        </w:rPr>
        <w:t xml:space="preserve"> 75 Plus. </w:t>
      </w:r>
    </w:p>
    <w:p w14:paraId="1750CF45" w14:textId="77777777" w:rsidR="00ED3EC5" w:rsidRPr="00ED3EC5" w:rsidRDefault="00ED3EC5" w:rsidP="00ED3EC5">
      <w:pPr>
        <w:spacing w:line="360" w:lineRule="auto"/>
        <w:rPr>
          <w:rFonts w:ascii="Georgia" w:hAnsi="Georgia"/>
        </w:rPr>
      </w:pPr>
      <w:r w:rsidRPr="00ED3EC5">
        <w:rPr>
          <w:rFonts w:ascii="Georgia" w:hAnsi="Georgia"/>
        </w:rPr>
        <w:t xml:space="preserve">Akutspill på golvet torkas upp omgående. </w:t>
      </w:r>
    </w:p>
    <w:p w14:paraId="122C50CD" w14:textId="77777777" w:rsidR="00ED3EC5" w:rsidRPr="00ED3EC5" w:rsidRDefault="00ED3EC5" w:rsidP="00ED3EC5">
      <w:pPr>
        <w:spacing w:line="360" w:lineRule="auto"/>
        <w:rPr>
          <w:rFonts w:ascii="Georgia" w:hAnsi="Georgia"/>
        </w:rPr>
      </w:pPr>
      <w:r w:rsidRPr="00ED3EC5">
        <w:rPr>
          <w:rFonts w:ascii="Georgia" w:hAnsi="Georgia"/>
        </w:rPr>
        <w:t>Fjärrkontrollen förvaras i genomskinlig plastpåse som byts varje dag.</w:t>
      </w:r>
    </w:p>
    <w:p w14:paraId="49248DEE" w14:textId="77777777" w:rsidR="00ED3EC5" w:rsidRPr="00ED3EC5" w:rsidRDefault="00ED3EC5" w:rsidP="00ED3EC5">
      <w:pPr>
        <w:spacing w:line="360" w:lineRule="auto"/>
        <w:rPr>
          <w:rFonts w:ascii="Georgia" w:hAnsi="Georgia"/>
        </w:rPr>
      </w:pPr>
      <w:r w:rsidRPr="00ED3EC5">
        <w:rPr>
          <w:rFonts w:ascii="Georgia" w:hAnsi="Georgia"/>
        </w:rPr>
        <w:t xml:space="preserve">Golvet i patientrummet städas av personal från </w:t>
      </w:r>
      <w:proofErr w:type="spellStart"/>
      <w:r w:rsidRPr="00ED3EC5">
        <w:rPr>
          <w:rFonts w:ascii="Georgia" w:hAnsi="Georgia"/>
        </w:rPr>
        <w:t>regionservice</w:t>
      </w:r>
      <w:proofErr w:type="spellEnd"/>
      <w:r w:rsidRPr="00ED3EC5">
        <w:rPr>
          <w:rFonts w:ascii="Georgia" w:hAnsi="Georgia"/>
        </w:rPr>
        <w:t xml:space="preserve"> varje dag. Vid behov samt vid synlig smuts skall detta även utföras av vårdpersonal. </w:t>
      </w:r>
    </w:p>
    <w:p w14:paraId="1A65CBEA" w14:textId="77777777" w:rsidR="00ED3EC5" w:rsidRPr="00ED3EC5" w:rsidRDefault="00ED3EC5" w:rsidP="00ED3EC5">
      <w:pPr>
        <w:spacing w:line="360" w:lineRule="auto"/>
        <w:rPr>
          <w:rFonts w:ascii="Georgia" w:hAnsi="Georgia"/>
        </w:rPr>
      </w:pPr>
      <w:r w:rsidRPr="00ED3EC5">
        <w:rPr>
          <w:rFonts w:ascii="Georgia" w:hAnsi="Georgia"/>
        </w:rPr>
        <w:t xml:space="preserve">Engångstrasor ska inte doppas i hinken utan flera används och slängs i röd påse. </w:t>
      </w:r>
    </w:p>
    <w:p w14:paraId="4E4C8B6D" w14:textId="77777777" w:rsidR="00ED3EC5" w:rsidRPr="00ED3EC5" w:rsidRDefault="00ED3EC5" w:rsidP="00ED3EC5">
      <w:pPr>
        <w:spacing w:line="360" w:lineRule="auto"/>
        <w:rPr>
          <w:rFonts w:ascii="Georgia" w:hAnsi="Georgia"/>
        </w:rPr>
      </w:pPr>
      <w:r w:rsidRPr="00ED3EC5">
        <w:rPr>
          <w:rFonts w:ascii="Georgia" w:hAnsi="Georgia"/>
        </w:rPr>
        <w:t>Sop-/</w:t>
      </w:r>
      <w:proofErr w:type="spellStart"/>
      <w:r w:rsidRPr="00ED3EC5">
        <w:rPr>
          <w:rFonts w:ascii="Georgia" w:hAnsi="Georgia"/>
        </w:rPr>
        <w:t>tvättsäckar</w:t>
      </w:r>
      <w:proofErr w:type="spellEnd"/>
      <w:r w:rsidRPr="00ED3EC5">
        <w:rPr>
          <w:rFonts w:ascii="Georgia" w:hAnsi="Georgia"/>
        </w:rPr>
        <w:t xml:space="preserve"> slängs direkt i sopnedkastet eller på vagnen, får inte bli liggande på golvet eller i korridoren.</w:t>
      </w:r>
    </w:p>
    <w:p w14:paraId="698DB002"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cs="Arial"/>
          <w:bCs/>
          <w:color w:val="000000"/>
          <w:sz w:val="28"/>
          <w:szCs w:val="28"/>
        </w:rPr>
      </w:pPr>
      <w:bookmarkStart w:id="33" w:name="_Toc222309437"/>
      <w:r w:rsidRPr="00ED3EC5">
        <w:rPr>
          <w:rFonts w:ascii="Verdana" w:hAnsi="Verdana"/>
          <w:bCs/>
          <w:color w:val="000000"/>
          <w:sz w:val="28"/>
          <w:szCs w:val="28"/>
        </w:rPr>
        <w:t>Sköljrummet</w:t>
      </w:r>
      <w:bookmarkEnd w:id="33"/>
    </w:p>
    <w:p w14:paraId="7BA62DA4" w14:textId="77777777" w:rsidR="00ED3EC5" w:rsidRPr="00ED3EC5" w:rsidRDefault="00ED3EC5" w:rsidP="00ED3EC5">
      <w:pPr>
        <w:spacing w:line="360" w:lineRule="auto"/>
        <w:rPr>
          <w:rFonts w:ascii="Georgia" w:hAnsi="Georgia"/>
        </w:rPr>
      </w:pPr>
      <w:r w:rsidRPr="00ED3EC5">
        <w:rPr>
          <w:rFonts w:ascii="Georgia" w:hAnsi="Georgia"/>
        </w:rPr>
        <w:t xml:space="preserve">Alla </w:t>
      </w:r>
      <w:proofErr w:type="spellStart"/>
      <w:r w:rsidRPr="00ED3EC5">
        <w:rPr>
          <w:rFonts w:ascii="Georgia" w:hAnsi="Georgia"/>
        </w:rPr>
        <w:t>tagytor</w:t>
      </w:r>
      <w:proofErr w:type="spellEnd"/>
      <w:r w:rsidRPr="00ED3EC5">
        <w:rPr>
          <w:rFonts w:ascii="Georgia" w:hAnsi="Georgia"/>
        </w:rPr>
        <w:t xml:space="preserve"> torkas dagligen med </w:t>
      </w:r>
      <w:proofErr w:type="spellStart"/>
      <w:r w:rsidRPr="00ED3EC5">
        <w:rPr>
          <w:rFonts w:ascii="Georgia" w:hAnsi="Georgia"/>
        </w:rPr>
        <w:t>Ydesinfektion</w:t>
      </w:r>
      <w:proofErr w:type="spellEnd"/>
      <w:r w:rsidRPr="00ED3EC5">
        <w:rPr>
          <w:rFonts w:ascii="Georgia" w:hAnsi="Georgia"/>
        </w:rPr>
        <w:t xml:space="preserve"> 75 Plus. Personal från </w:t>
      </w:r>
      <w:proofErr w:type="spellStart"/>
      <w:r w:rsidRPr="00ED3EC5">
        <w:rPr>
          <w:rFonts w:ascii="Georgia" w:hAnsi="Georgia"/>
        </w:rPr>
        <w:t>regionservice</w:t>
      </w:r>
      <w:proofErr w:type="spellEnd"/>
      <w:r w:rsidRPr="00ED3EC5">
        <w:rPr>
          <w:rFonts w:ascii="Georgia" w:hAnsi="Georgia"/>
        </w:rPr>
        <w:t xml:space="preserve"> städar golvet varje dag. </w:t>
      </w:r>
    </w:p>
    <w:p w14:paraId="3131E284"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bCs/>
          <w:color w:val="000000"/>
          <w:sz w:val="28"/>
          <w:szCs w:val="28"/>
        </w:rPr>
      </w:pPr>
      <w:bookmarkStart w:id="34" w:name="_Toc222309438"/>
      <w:r w:rsidRPr="00ED3EC5">
        <w:rPr>
          <w:rFonts w:ascii="Verdana" w:hAnsi="Verdana"/>
          <w:bCs/>
          <w:color w:val="000000"/>
          <w:sz w:val="28"/>
          <w:szCs w:val="28"/>
        </w:rPr>
        <w:t>Slutstädning</w:t>
      </w:r>
      <w:bookmarkEnd w:id="34"/>
    </w:p>
    <w:p w14:paraId="61CBB832" w14:textId="77777777" w:rsidR="00ED3EC5" w:rsidRPr="00ED3EC5" w:rsidRDefault="00ED3EC5" w:rsidP="00ED3EC5">
      <w:pPr>
        <w:rPr>
          <w:rFonts w:ascii="Georgia" w:hAnsi="Georgia"/>
        </w:rPr>
      </w:pPr>
      <w:r w:rsidRPr="00ED3EC5">
        <w:rPr>
          <w:rFonts w:ascii="Georgia" w:hAnsi="Georgia"/>
        </w:rPr>
        <w:t xml:space="preserve">Slutstädning av patientrum sker enligt checklista med </w:t>
      </w:r>
      <w:proofErr w:type="spellStart"/>
      <w:r w:rsidRPr="00ED3EC5">
        <w:rPr>
          <w:rFonts w:ascii="Georgia" w:hAnsi="Georgia"/>
        </w:rPr>
        <w:t>Ytdesinfektion</w:t>
      </w:r>
      <w:proofErr w:type="spellEnd"/>
      <w:r w:rsidRPr="00ED3EC5">
        <w:rPr>
          <w:rFonts w:ascii="Georgia" w:hAnsi="Georgia"/>
        </w:rPr>
        <w:t xml:space="preserve"> 75 Plus.</w:t>
      </w:r>
    </w:p>
    <w:p w14:paraId="5F6632A0" w14:textId="77777777" w:rsidR="00ED3EC5" w:rsidRPr="00ED3EC5" w:rsidRDefault="00ED3EC5" w:rsidP="00ED3EC5">
      <w:pPr>
        <w:spacing w:line="360" w:lineRule="auto"/>
        <w:rPr>
          <w:rFonts w:ascii="Georgia" w:hAnsi="Georgia"/>
        </w:rPr>
      </w:pPr>
      <w:r w:rsidRPr="00ED3EC5">
        <w:rPr>
          <w:rFonts w:ascii="Georgia" w:hAnsi="Georgia"/>
        </w:rPr>
        <w:lastRenderedPageBreak/>
        <w:t xml:space="preserve">Golvet i patientrummet kan med fördel städas av personal från </w:t>
      </w:r>
      <w:proofErr w:type="spellStart"/>
      <w:r w:rsidRPr="00ED3EC5">
        <w:rPr>
          <w:rFonts w:ascii="Georgia" w:hAnsi="Georgia"/>
        </w:rPr>
        <w:t>regionservice</w:t>
      </w:r>
      <w:proofErr w:type="spellEnd"/>
      <w:r w:rsidRPr="00ED3EC5">
        <w:rPr>
          <w:rFonts w:ascii="Georgia" w:hAnsi="Georgia"/>
        </w:rPr>
        <w:t xml:space="preserve"> om de ännu ej utfört den dagliga städningen. Har den dagliga städningen redan skett torkas golvet vid behov av vårdpersonal. </w:t>
      </w:r>
    </w:p>
    <w:p w14:paraId="6EB10382"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bCs/>
          <w:color w:val="000000"/>
          <w:sz w:val="28"/>
          <w:szCs w:val="28"/>
        </w:rPr>
      </w:pPr>
      <w:bookmarkStart w:id="35" w:name="_Toc222309439"/>
      <w:r w:rsidRPr="00ED3EC5">
        <w:rPr>
          <w:rFonts w:ascii="Verdana" w:hAnsi="Verdana"/>
          <w:bCs/>
          <w:color w:val="000000"/>
          <w:sz w:val="28"/>
          <w:szCs w:val="28"/>
        </w:rPr>
        <w:t>Engångsmaterial</w:t>
      </w:r>
      <w:bookmarkEnd w:id="35"/>
    </w:p>
    <w:p w14:paraId="17E074D6" w14:textId="77777777" w:rsidR="00ED3EC5" w:rsidRPr="00ED3EC5" w:rsidRDefault="00ED3EC5" w:rsidP="00ED3EC5">
      <w:pPr>
        <w:spacing w:line="360" w:lineRule="auto"/>
        <w:rPr>
          <w:rFonts w:ascii="Georgia" w:hAnsi="Georgia"/>
        </w:rPr>
      </w:pPr>
      <w:r w:rsidRPr="00ED3EC5">
        <w:rPr>
          <w:rFonts w:ascii="Georgia" w:hAnsi="Georgia"/>
        </w:rPr>
        <w:t>Sugkatetrar slängs. Släng översta lagret med handskar och förkläden och torka av ytterförpackningen.</w:t>
      </w:r>
    </w:p>
    <w:p w14:paraId="18EEEAB8"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Flergångsmaterial</w:t>
      </w:r>
    </w:p>
    <w:p w14:paraId="20AF586E" w14:textId="77777777" w:rsidR="00ED3EC5" w:rsidRPr="00ED3EC5" w:rsidRDefault="00ED3EC5" w:rsidP="00ED3EC5">
      <w:pPr>
        <w:spacing w:line="360" w:lineRule="auto"/>
        <w:rPr>
          <w:rFonts w:ascii="Georgia" w:hAnsi="Georgia"/>
        </w:rPr>
      </w:pPr>
      <w:r w:rsidRPr="00ED3EC5">
        <w:rPr>
          <w:rFonts w:ascii="Georgia" w:hAnsi="Georgia"/>
        </w:rPr>
        <w:t>Flergångsinstrument såsom bäcken, urinflaskor ska köras i diskdesinfektion på intensivprogran direkt efter varje användning. Kontrollera att de är rena efter körning.</w:t>
      </w:r>
    </w:p>
    <w:p w14:paraId="01E047A9" w14:textId="77777777" w:rsidR="00ED3EC5" w:rsidRPr="00ED3EC5" w:rsidRDefault="00ED3EC5" w:rsidP="00ED3EC5">
      <w:pPr>
        <w:spacing w:line="360" w:lineRule="auto"/>
        <w:rPr>
          <w:rFonts w:ascii="Georgia" w:hAnsi="Georgia"/>
        </w:rPr>
      </w:pPr>
      <w:r w:rsidRPr="00ED3EC5">
        <w:rPr>
          <w:rFonts w:ascii="Georgia" w:hAnsi="Georgia"/>
        </w:rPr>
        <w:t xml:space="preserve">De utensilier som inte tål värme ska noga desinfekteras med </w:t>
      </w:r>
      <w:proofErr w:type="spellStart"/>
      <w:r w:rsidRPr="00ED3EC5">
        <w:rPr>
          <w:rFonts w:ascii="Georgia" w:hAnsi="Georgia"/>
        </w:rPr>
        <w:t>Ytdesinfektion</w:t>
      </w:r>
      <w:proofErr w:type="spellEnd"/>
      <w:r w:rsidRPr="00ED3EC5">
        <w:rPr>
          <w:rFonts w:ascii="Georgia" w:hAnsi="Georgia"/>
        </w:rPr>
        <w:t xml:space="preserve"> 75 Plus.</w:t>
      </w:r>
    </w:p>
    <w:p w14:paraId="1429CDC1"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36" w:name="_Toc222309440"/>
      <w:r w:rsidRPr="00ED3EC5">
        <w:rPr>
          <w:rFonts w:ascii="Verdana" w:eastAsiaTheme="majorEastAsia" w:hAnsi="Verdana" w:cstheme="majorBidi"/>
          <w:bCs/>
          <w:color w:val="000000" w:themeColor="text1"/>
          <w:sz w:val="28"/>
          <w:szCs w:val="28"/>
        </w:rPr>
        <w:t>Tvätt</w:t>
      </w:r>
      <w:bookmarkEnd w:id="36"/>
    </w:p>
    <w:p w14:paraId="22C710CD" w14:textId="77777777" w:rsidR="00ED3EC5" w:rsidRPr="00ED3EC5" w:rsidRDefault="00ED3EC5" w:rsidP="00ED3EC5">
      <w:pPr>
        <w:spacing w:line="360" w:lineRule="auto"/>
        <w:rPr>
          <w:rFonts w:ascii="Georgia" w:hAnsi="Georgia"/>
        </w:rPr>
      </w:pPr>
      <w:r w:rsidRPr="00ED3EC5">
        <w:rPr>
          <w:rFonts w:ascii="Georgia" w:hAnsi="Georgia"/>
        </w:rPr>
        <w:t xml:space="preserve">Tvätt som inte är kraftigt förorenad slängs i vit säck som står inne i </w:t>
      </w:r>
      <w:proofErr w:type="spellStart"/>
      <w:r w:rsidRPr="00ED3EC5">
        <w:rPr>
          <w:rFonts w:ascii="Georgia" w:hAnsi="Georgia"/>
        </w:rPr>
        <w:t>sköljen</w:t>
      </w:r>
      <w:proofErr w:type="spellEnd"/>
      <w:r w:rsidRPr="00ED3EC5">
        <w:rPr>
          <w:rFonts w:ascii="Georgia" w:hAnsi="Georgia"/>
        </w:rPr>
        <w:t>.</w:t>
      </w:r>
    </w:p>
    <w:p w14:paraId="49DC4EFB" w14:textId="77777777" w:rsidR="00ED3EC5" w:rsidRPr="00ED3EC5" w:rsidRDefault="00ED3EC5" w:rsidP="00ED3EC5">
      <w:pPr>
        <w:keepNext/>
        <w:keepLines/>
        <w:widowControl w:val="0"/>
        <w:autoSpaceDE w:val="0"/>
        <w:autoSpaceDN w:val="0"/>
        <w:adjustRightInd w:val="0"/>
        <w:spacing w:before="240"/>
        <w:textAlignment w:val="center"/>
        <w:rPr>
          <w:rFonts w:ascii="Verdana" w:hAnsi="Verdana"/>
          <w:bCs/>
          <w:color w:val="000000"/>
          <w:sz w:val="28"/>
          <w:szCs w:val="28"/>
        </w:rPr>
      </w:pPr>
      <w:r w:rsidRPr="00ED3EC5">
        <w:rPr>
          <w:rFonts w:ascii="Verdana" w:hAnsi="Verdana"/>
          <w:bCs/>
          <w:color w:val="000000"/>
          <w:sz w:val="28"/>
          <w:szCs w:val="28"/>
        </w:rPr>
        <w:t>Kraftigt förorenad tvätt</w:t>
      </w:r>
    </w:p>
    <w:p w14:paraId="23CECA1A" w14:textId="77777777" w:rsidR="00ED3EC5" w:rsidRPr="00ED3EC5" w:rsidRDefault="00ED3EC5" w:rsidP="00ED3EC5">
      <w:pPr>
        <w:numPr>
          <w:ilvl w:val="0"/>
          <w:numId w:val="28"/>
        </w:numPr>
        <w:spacing w:line="360" w:lineRule="auto"/>
        <w:contextualSpacing/>
        <w:rPr>
          <w:rFonts w:ascii="Georgia" w:hAnsi="Georgia"/>
        </w:rPr>
      </w:pPr>
      <w:r w:rsidRPr="00ED3EC5">
        <w:rPr>
          <w:rFonts w:ascii="Georgia" w:hAnsi="Georgia"/>
        </w:rPr>
        <w:t>Textilier som är kraftigt förorenade av blod och kroppsvätskor.</w:t>
      </w:r>
    </w:p>
    <w:p w14:paraId="4F2C15E5" w14:textId="77777777" w:rsidR="00ED3EC5" w:rsidRPr="00ED3EC5" w:rsidRDefault="00ED3EC5" w:rsidP="00ED3EC5">
      <w:pPr>
        <w:numPr>
          <w:ilvl w:val="0"/>
          <w:numId w:val="28"/>
        </w:numPr>
        <w:spacing w:line="360" w:lineRule="auto"/>
        <w:contextualSpacing/>
        <w:rPr>
          <w:rFonts w:ascii="Georgia" w:hAnsi="Georgia"/>
        </w:rPr>
      </w:pPr>
      <w:r w:rsidRPr="00ED3EC5">
        <w:rPr>
          <w:rFonts w:ascii="Georgia" w:hAnsi="Georgia"/>
        </w:rPr>
        <w:t>Textilier som använts av patienter med löss och skabb.</w:t>
      </w:r>
    </w:p>
    <w:p w14:paraId="6950D2D9" w14:textId="77777777" w:rsidR="00ED3EC5" w:rsidRPr="00ED3EC5" w:rsidRDefault="00ED3EC5" w:rsidP="00ED3EC5">
      <w:pPr>
        <w:numPr>
          <w:ilvl w:val="0"/>
          <w:numId w:val="28"/>
        </w:numPr>
        <w:spacing w:line="360" w:lineRule="auto"/>
        <w:contextualSpacing/>
        <w:rPr>
          <w:rFonts w:ascii="Georgia" w:hAnsi="Georgia"/>
        </w:rPr>
      </w:pPr>
      <w:r w:rsidRPr="00ED3EC5">
        <w:rPr>
          <w:rFonts w:ascii="Georgia" w:hAnsi="Georgia"/>
        </w:rPr>
        <w:t>Textilier som förorenats med Cytostatika.</w:t>
      </w:r>
    </w:p>
    <w:p w14:paraId="5CB5B4CF" w14:textId="77777777" w:rsidR="00ED3EC5" w:rsidRPr="00ED3EC5" w:rsidRDefault="00ED3EC5" w:rsidP="00ED3EC5">
      <w:pPr>
        <w:spacing w:line="360" w:lineRule="auto"/>
        <w:rPr>
          <w:rFonts w:ascii="Georgia" w:hAnsi="Georgia"/>
        </w:rPr>
      </w:pPr>
      <w:r w:rsidRPr="00ED3EC5">
        <w:rPr>
          <w:rFonts w:ascii="Georgia" w:hAnsi="Georgia"/>
        </w:rPr>
        <w:t>Textilierna skall läggas en och en i upplösningsbar säck och förslutas.</w:t>
      </w:r>
    </w:p>
    <w:p w14:paraId="41E64B35" w14:textId="77777777" w:rsidR="00ED3EC5" w:rsidRPr="00ED3EC5" w:rsidRDefault="00ED3EC5" w:rsidP="00ED3EC5">
      <w:pPr>
        <w:spacing w:line="360" w:lineRule="auto"/>
        <w:rPr>
          <w:rFonts w:ascii="Georgia" w:hAnsi="Georgia"/>
        </w:rPr>
      </w:pPr>
      <w:r w:rsidRPr="00ED3EC5">
        <w:rPr>
          <w:rFonts w:ascii="Georgia" w:hAnsi="Georgia"/>
        </w:rPr>
        <w:t>Den lösningsbara säcken placeras i gul plastsäck</w:t>
      </w:r>
    </w:p>
    <w:p w14:paraId="3ADFFA35" w14:textId="77777777" w:rsidR="00ED3EC5" w:rsidRPr="00ED3EC5" w:rsidRDefault="00ED3EC5" w:rsidP="00ED3EC5">
      <w:pPr>
        <w:spacing w:line="360" w:lineRule="auto"/>
        <w:rPr>
          <w:rFonts w:ascii="Georgia" w:hAnsi="Georgia"/>
        </w:rPr>
      </w:pPr>
      <w:r w:rsidRPr="00ED3EC5">
        <w:rPr>
          <w:rFonts w:ascii="Georgia" w:hAnsi="Georgia"/>
        </w:rPr>
        <w:t>Märk säcken med tuschpenna: Sjukhus och Avdelning.</w:t>
      </w:r>
    </w:p>
    <w:p w14:paraId="3D8EA7CF"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37" w:name="_Toc222309443"/>
      <w:bookmarkStart w:id="38" w:name="_Toc223436608"/>
      <w:r w:rsidRPr="00ED3EC5">
        <w:rPr>
          <w:rFonts w:ascii="Verdana" w:eastAsiaTheme="majorEastAsia" w:hAnsi="Verdana" w:cstheme="majorBidi"/>
          <w:bCs/>
          <w:color w:val="000000" w:themeColor="text1"/>
          <w:sz w:val="36"/>
          <w:szCs w:val="36"/>
        </w:rPr>
        <w:t>MRSA</w:t>
      </w:r>
      <w:bookmarkEnd w:id="37"/>
      <w:bookmarkEnd w:id="38"/>
    </w:p>
    <w:p w14:paraId="24C880E6"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3" w:history="1">
        <w:r w:rsidRPr="00ED3EC5">
          <w:rPr>
            <w:rFonts w:ascii="Georgia" w:eastAsiaTheme="majorEastAsia" w:hAnsi="Georgia"/>
            <w:color w:val="006298" w:themeColor="hyperlink"/>
            <w:u w:val="single"/>
          </w:rPr>
          <w:t>MRSA - Vårdhygieniska aspekter</w:t>
        </w:r>
      </w:hyperlink>
      <w:r w:rsidRPr="00ED3EC5">
        <w:rPr>
          <w:rFonts w:ascii="Georgia" w:eastAsiaTheme="majorEastAsia" w:hAnsi="Georgia"/>
        </w:rPr>
        <w:t>.</w:t>
      </w:r>
    </w:p>
    <w:p w14:paraId="3B05C315" w14:textId="77777777" w:rsidR="00ED3EC5" w:rsidRPr="00ED3EC5" w:rsidRDefault="00ED3EC5" w:rsidP="00ED3EC5">
      <w:pPr>
        <w:spacing w:line="360" w:lineRule="auto"/>
        <w:rPr>
          <w:rFonts w:ascii="Georgia" w:hAnsi="Georgia"/>
        </w:rPr>
      </w:pPr>
      <w:r w:rsidRPr="00ED3EC5">
        <w:rPr>
          <w:rFonts w:ascii="Georgia" w:hAnsi="Georgia"/>
        </w:rPr>
        <w:t xml:space="preserve">Dörren skall vara stängd, helst med avsatt personal till den smittsamma patienten. </w:t>
      </w:r>
    </w:p>
    <w:p w14:paraId="6719DA10" w14:textId="77777777" w:rsidR="00ED3EC5" w:rsidRPr="00ED3EC5" w:rsidRDefault="00ED3EC5" w:rsidP="00ED3EC5">
      <w:pPr>
        <w:spacing w:line="360" w:lineRule="auto"/>
        <w:rPr>
          <w:rFonts w:ascii="Georgia" w:hAnsi="Georgia"/>
        </w:rPr>
      </w:pPr>
      <w:r w:rsidRPr="00ED3EC5">
        <w:rPr>
          <w:rFonts w:ascii="Georgia" w:hAnsi="Georgia"/>
        </w:rPr>
        <w:lastRenderedPageBreak/>
        <w:t xml:space="preserve">Så länge det inte finns ett positivt provsvar så behandlas patienten som negativ. Tillexempelvis vid MRB-screening av patient från annat sjukhus. </w:t>
      </w:r>
    </w:p>
    <w:p w14:paraId="65CF850E" w14:textId="77777777" w:rsidR="00ED3EC5" w:rsidRPr="00ED3EC5" w:rsidRDefault="00ED3EC5" w:rsidP="00ED3EC5">
      <w:pPr>
        <w:spacing w:line="360" w:lineRule="auto"/>
        <w:rPr>
          <w:rFonts w:ascii="Georgia" w:hAnsi="Georgia"/>
        </w:rPr>
      </w:pPr>
      <w:r w:rsidRPr="00ED3EC5">
        <w:rPr>
          <w:rFonts w:ascii="Georgia" w:hAnsi="Georgia"/>
        </w:rPr>
        <w:t>Meddela vårdhygien vid inläggning av känd MRSA-bärare.</w:t>
      </w:r>
    </w:p>
    <w:p w14:paraId="653063D8"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39" w:name="_Toc222309444"/>
      <w:r w:rsidRPr="00ED3EC5">
        <w:rPr>
          <w:rFonts w:ascii="Verdana" w:eastAsiaTheme="majorEastAsia" w:hAnsi="Verdana" w:cstheme="majorBidi"/>
          <w:bCs/>
          <w:color w:val="000000" w:themeColor="text1"/>
          <w:sz w:val="28"/>
          <w:szCs w:val="28"/>
        </w:rPr>
        <w:t>Daglig städning</w:t>
      </w:r>
      <w:bookmarkEnd w:id="39"/>
    </w:p>
    <w:p w14:paraId="0C7335AE" w14:textId="77777777" w:rsidR="00ED3EC5" w:rsidRPr="00ED3EC5" w:rsidRDefault="00ED3EC5" w:rsidP="00ED3EC5">
      <w:pPr>
        <w:rPr>
          <w:rFonts w:ascii="Georgia" w:hAnsi="Georgia"/>
        </w:rPr>
      </w:pPr>
      <w:r w:rsidRPr="00ED3EC5">
        <w:rPr>
          <w:rFonts w:ascii="Georgia" w:hAnsi="Georgia"/>
        </w:rPr>
        <w:t xml:space="preserve">Enligt ovan. </w:t>
      </w:r>
    </w:p>
    <w:p w14:paraId="3ADF1061" w14:textId="77777777" w:rsidR="00ED3EC5" w:rsidRPr="00ED3EC5" w:rsidRDefault="00ED3EC5" w:rsidP="00ED3EC5">
      <w:pPr>
        <w:keepNext/>
        <w:keepLines/>
        <w:spacing w:before="240" w:after="40" w:line="240" w:lineRule="auto"/>
        <w:outlineLvl w:val="2"/>
        <w:rPr>
          <w:rFonts w:ascii="Verdana" w:eastAsiaTheme="majorEastAsia" w:hAnsi="Verdana" w:cs="Arial"/>
          <w:bCs/>
          <w:color w:val="000000" w:themeColor="text1"/>
          <w:sz w:val="28"/>
          <w:szCs w:val="28"/>
        </w:rPr>
      </w:pPr>
      <w:bookmarkStart w:id="40" w:name="_Toc222309445"/>
      <w:r w:rsidRPr="00ED3EC5">
        <w:rPr>
          <w:rFonts w:ascii="Verdana" w:eastAsiaTheme="majorEastAsia" w:hAnsi="Verdana" w:cstheme="majorBidi"/>
          <w:bCs/>
          <w:color w:val="000000" w:themeColor="text1"/>
          <w:sz w:val="28"/>
          <w:szCs w:val="28"/>
        </w:rPr>
        <w:t>Slutstädning</w:t>
      </w:r>
      <w:bookmarkEnd w:id="40"/>
    </w:p>
    <w:p w14:paraId="1A842D9C" w14:textId="77777777" w:rsidR="00ED3EC5" w:rsidRPr="00ED3EC5" w:rsidRDefault="00ED3EC5" w:rsidP="00ED3EC5">
      <w:pPr>
        <w:spacing w:line="360" w:lineRule="auto"/>
        <w:rPr>
          <w:rFonts w:ascii="Georgia" w:hAnsi="Georgia"/>
        </w:rPr>
      </w:pPr>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5BD68160"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4F2E398F"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3B62FC30" w14:textId="77777777" w:rsidR="00ED3EC5" w:rsidRPr="00ED3EC5" w:rsidRDefault="00ED3EC5" w:rsidP="00ED3EC5">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5F71A416"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41" w:name="_Toc222309446"/>
      <w:bookmarkStart w:id="42" w:name="_Toc223436609"/>
      <w:proofErr w:type="spellStart"/>
      <w:r w:rsidRPr="00ED3EC5">
        <w:rPr>
          <w:rFonts w:ascii="Verdana" w:eastAsiaTheme="majorEastAsia" w:hAnsi="Verdana" w:cstheme="majorBidi"/>
          <w:bCs/>
          <w:color w:val="000000" w:themeColor="text1"/>
          <w:sz w:val="36"/>
          <w:szCs w:val="36"/>
        </w:rPr>
        <w:t>Clostridioides</w:t>
      </w:r>
      <w:proofErr w:type="spellEnd"/>
      <w:r w:rsidRPr="00ED3EC5">
        <w:rPr>
          <w:rFonts w:ascii="Verdana" w:eastAsiaTheme="majorEastAsia" w:hAnsi="Verdana" w:cstheme="majorBidi"/>
          <w:bCs/>
          <w:color w:val="000000" w:themeColor="text1"/>
          <w:sz w:val="36"/>
          <w:szCs w:val="36"/>
        </w:rPr>
        <w:t xml:space="preserve"> </w:t>
      </w:r>
      <w:proofErr w:type="spellStart"/>
      <w:r w:rsidRPr="00ED3EC5">
        <w:rPr>
          <w:rFonts w:ascii="Verdana" w:eastAsiaTheme="majorEastAsia" w:hAnsi="Verdana" w:cstheme="majorBidi"/>
          <w:bCs/>
          <w:color w:val="000000" w:themeColor="text1"/>
          <w:sz w:val="36"/>
          <w:szCs w:val="36"/>
        </w:rPr>
        <w:t>difficile</w:t>
      </w:r>
      <w:proofErr w:type="spellEnd"/>
      <w:r w:rsidRPr="00ED3EC5">
        <w:rPr>
          <w:rFonts w:ascii="Verdana" w:eastAsiaTheme="majorEastAsia" w:hAnsi="Verdana" w:cstheme="majorBidi"/>
          <w:bCs/>
          <w:color w:val="000000" w:themeColor="text1"/>
          <w:sz w:val="36"/>
          <w:szCs w:val="36"/>
        </w:rPr>
        <w:t xml:space="preserve"> (tidigare Clostridium)</w:t>
      </w:r>
      <w:bookmarkEnd w:id="41"/>
      <w:bookmarkEnd w:id="42"/>
    </w:p>
    <w:p w14:paraId="25B0DA5A"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Vårdhandboken </w:t>
      </w:r>
      <w:hyperlink r:id="rId14" w:history="1">
        <w:proofErr w:type="spellStart"/>
        <w:r w:rsidRPr="00ED3EC5">
          <w:rPr>
            <w:rFonts w:ascii="Georgia" w:eastAsiaTheme="majorEastAsia" w:hAnsi="Georgia"/>
            <w:color w:val="006298" w:themeColor="hyperlink"/>
            <w:u w:val="single"/>
          </w:rPr>
          <w:t>Clostridioides</w:t>
        </w:r>
        <w:proofErr w:type="spellEnd"/>
        <w:r w:rsidRPr="00ED3EC5">
          <w:rPr>
            <w:rFonts w:ascii="Georgia" w:eastAsiaTheme="majorEastAsia" w:hAnsi="Georgia"/>
            <w:color w:val="006298" w:themeColor="hyperlink"/>
            <w:u w:val="single"/>
          </w:rPr>
          <w:t xml:space="preserve"> </w:t>
        </w:r>
        <w:proofErr w:type="spellStart"/>
        <w:r w:rsidRPr="00ED3EC5">
          <w:rPr>
            <w:rFonts w:ascii="Georgia" w:eastAsiaTheme="majorEastAsia" w:hAnsi="Georgia"/>
            <w:color w:val="006298" w:themeColor="hyperlink"/>
            <w:u w:val="single"/>
          </w:rPr>
          <w:t>difficile</w:t>
        </w:r>
        <w:proofErr w:type="spellEnd"/>
        <w:r w:rsidRPr="00ED3EC5">
          <w:rPr>
            <w:rFonts w:ascii="Georgia" w:eastAsiaTheme="majorEastAsia" w:hAnsi="Georgia"/>
            <w:color w:val="006298" w:themeColor="hyperlink"/>
            <w:u w:val="single"/>
          </w:rPr>
          <w:t xml:space="preserve"> - Vårdhandboken</w:t>
        </w:r>
      </w:hyperlink>
    </w:p>
    <w:p w14:paraId="0CB579ED" w14:textId="77777777" w:rsidR="00ED3EC5" w:rsidRPr="00ED3EC5" w:rsidRDefault="00ED3EC5" w:rsidP="00ED3EC5">
      <w:pPr>
        <w:spacing w:line="360" w:lineRule="auto"/>
        <w:rPr>
          <w:rFonts w:ascii="Georgia" w:hAnsi="Georgia"/>
        </w:rPr>
      </w:pPr>
      <w:r w:rsidRPr="00ED3EC5">
        <w:rPr>
          <w:rFonts w:ascii="Georgia" w:hAnsi="Georgia"/>
        </w:rPr>
        <w:t>Dörren skall vara stängd, helst med avsatt personal till den smittsamma patienten.</w:t>
      </w:r>
    </w:p>
    <w:p w14:paraId="29133AA9"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43" w:name="_Toc222309447"/>
      <w:r w:rsidRPr="00ED3EC5">
        <w:rPr>
          <w:rFonts w:ascii="Verdana" w:eastAsiaTheme="majorEastAsia" w:hAnsi="Verdana" w:cstheme="majorBidi"/>
          <w:bCs/>
          <w:color w:val="000000" w:themeColor="text1"/>
          <w:sz w:val="28"/>
          <w:szCs w:val="28"/>
        </w:rPr>
        <w:t>Daglig städning</w:t>
      </w:r>
      <w:bookmarkEnd w:id="43"/>
    </w:p>
    <w:p w14:paraId="61BE3CC2" w14:textId="77777777" w:rsidR="00ED3EC5" w:rsidRPr="00ED3EC5" w:rsidRDefault="00ED3EC5" w:rsidP="00ED3EC5">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Var noga med mekanisk rengöring.</w:t>
      </w:r>
    </w:p>
    <w:p w14:paraId="5A2DD6BC" w14:textId="77777777" w:rsidR="00ED3EC5" w:rsidRPr="00ED3EC5" w:rsidRDefault="00ED3EC5" w:rsidP="00ED3EC5">
      <w:pPr>
        <w:spacing w:line="360" w:lineRule="auto"/>
        <w:rPr>
          <w:rFonts w:ascii="Georgia" w:hAnsi="Georgia"/>
        </w:rPr>
      </w:pPr>
      <w:r w:rsidRPr="00ED3EC5">
        <w:rPr>
          <w:rFonts w:ascii="Georgia" w:hAnsi="Georgia"/>
        </w:rPr>
        <w:t xml:space="preserve">Då patienten är symtomfri skall rummet slutstädas med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även om patienten skall ligga kvar på IVA/IMA. </w:t>
      </w:r>
    </w:p>
    <w:p w14:paraId="2B93D898"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44" w:name="_Toc222309448"/>
      <w:r w:rsidRPr="00ED3EC5">
        <w:rPr>
          <w:rFonts w:ascii="Verdana" w:eastAsiaTheme="majorEastAsia" w:hAnsi="Verdana" w:cstheme="majorBidi"/>
          <w:bCs/>
          <w:color w:val="000000" w:themeColor="text1"/>
          <w:sz w:val="28"/>
          <w:szCs w:val="28"/>
        </w:rPr>
        <w:lastRenderedPageBreak/>
        <w:t>Slutstädning</w:t>
      </w:r>
      <w:bookmarkEnd w:id="44"/>
    </w:p>
    <w:p w14:paraId="61E90114" w14:textId="77777777" w:rsidR="00ED3EC5" w:rsidRPr="00ED3EC5" w:rsidRDefault="00ED3EC5" w:rsidP="00ED3EC5">
      <w:pPr>
        <w:spacing w:line="360" w:lineRule="auto"/>
        <w:rPr>
          <w:rFonts w:ascii="Georgia" w:hAnsi="Georgia"/>
        </w:rPr>
      </w:pPr>
      <w:bookmarkStart w:id="45" w:name="_Toc222309449"/>
      <w:r w:rsidRPr="00ED3EC5">
        <w:rPr>
          <w:rFonts w:ascii="Georgia" w:hAnsi="Georgia"/>
        </w:rPr>
        <w:t xml:space="preserve">När patienten skrivs ut från IVA/IMA skall en mycket noggrann </w:t>
      </w:r>
      <w:proofErr w:type="spellStart"/>
      <w:r w:rsidRPr="00ED3EC5">
        <w:rPr>
          <w:rFonts w:ascii="Georgia" w:hAnsi="Georgia"/>
        </w:rPr>
        <w:t>utstädning</w:t>
      </w:r>
      <w:proofErr w:type="spellEnd"/>
      <w:r w:rsidRPr="00ED3EC5">
        <w:rPr>
          <w:rFonts w:ascii="Georgia" w:hAnsi="Georgia"/>
        </w:rPr>
        <w:t xml:space="preserve">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w:t>
      </w:r>
    </w:p>
    <w:p w14:paraId="42DB4F81"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7285EFA3"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17473003" w14:textId="77777777" w:rsidR="00ED3EC5" w:rsidRPr="00ED3EC5" w:rsidRDefault="00ED3EC5" w:rsidP="00ED3EC5">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210996DE"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46" w:name="_Toc223436610"/>
      <w:r w:rsidRPr="00ED3EC5">
        <w:rPr>
          <w:rFonts w:ascii="Verdana" w:eastAsiaTheme="majorEastAsia" w:hAnsi="Verdana" w:cstheme="majorBidi"/>
          <w:bCs/>
          <w:color w:val="000000" w:themeColor="text1"/>
          <w:sz w:val="36"/>
          <w:szCs w:val="36"/>
        </w:rPr>
        <w:t xml:space="preserve">Virusorsakad </w:t>
      </w:r>
      <w:proofErr w:type="spellStart"/>
      <w:r w:rsidRPr="00ED3EC5">
        <w:rPr>
          <w:rFonts w:ascii="Verdana" w:eastAsiaTheme="majorEastAsia" w:hAnsi="Verdana" w:cstheme="majorBidi"/>
          <w:bCs/>
          <w:color w:val="000000" w:themeColor="text1"/>
          <w:sz w:val="36"/>
          <w:szCs w:val="36"/>
        </w:rPr>
        <w:t>gastroenterit</w:t>
      </w:r>
      <w:bookmarkEnd w:id="45"/>
      <w:proofErr w:type="spellEnd"/>
      <w:r w:rsidRPr="00ED3EC5">
        <w:rPr>
          <w:rFonts w:ascii="Verdana" w:eastAsiaTheme="majorEastAsia" w:hAnsi="Verdana" w:cstheme="majorBidi"/>
          <w:bCs/>
          <w:color w:val="000000" w:themeColor="text1"/>
          <w:sz w:val="36"/>
          <w:szCs w:val="36"/>
        </w:rPr>
        <w:t xml:space="preserve"> (</w:t>
      </w:r>
      <w:proofErr w:type="gramStart"/>
      <w:r w:rsidRPr="00ED3EC5">
        <w:rPr>
          <w:rFonts w:ascii="Verdana" w:eastAsiaTheme="majorEastAsia" w:hAnsi="Verdana" w:cstheme="majorBidi"/>
          <w:bCs/>
          <w:color w:val="000000" w:themeColor="text1"/>
          <w:sz w:val="36"/>
          <w:szCs w:val="36"/>
        </w:rPr>
        <w:t>t.ex.</w:t>
      </w:r>
      <w:proofErr w:type="gramEnd"/>
      <w:r w:rsidRPr="00ED3EC5">
        <w:rPr>
          <w:rFonts w:ascii="Verdana" w:eastAsiaTheme="majorEastAsia" w:hAnsi="Verdana" w:cstheme="majorBidi"/>
          <w:bCs/>
          <w:color w:val="000000" w:themeColor="text1"/>
          <w:sz w:val="36"/>
          <w:szCs w:val="36"/>
        </w:rPr>
        <w:t xml:space="preserve"> </w:t>
      </w:r>
      <w:proofErr w:type="spellStart"/>
      <w:r w:rsidRPr="00ED3EC5">
        <w:rPr>
          <w:rFonts w:ascii="Verdana" w:eastAsiaTheme="majorEastAsia" w:hAnsi="Verdana" w:cstheme="majorBidi"/>
          <w:bCs/>
          <w:color w:val="000000" w:themeColor="text1"/>
          <w:sz w:val="36"/>
          <w:szCs w:val="36"/>
        </w:rPr>
        <w:t>Calici</w:t>
      </w:r>
      <w:proofErr w:type="spellEnd"/>
      <w:r w:rsidRPr="00ED3EC5">
        <w:rPr>
          <w:rFonts w:ascii="Verdana" w:eastAsiaTheme="majorEastAsia" w:hAnsi="Verdana" w:cstheme="majorBidi"/>
          <w:bCs/>
          <w:color w:val="000000" w:themeColor="text1"/>
          <w:sz w:val="36"/>
          <w:szCs w:val="36"/>
        </w:rPr>
        <w:t>)</w:t>
      </w:r>
      <w:bookmarkEnd w:id="46"/>
    </w:p>
    <w:p w14:paraId="07ED89D6"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5" w:history="1">
        <w:r w:rsidRPr="00ED3EC5">
          <w:rPr>
            <w:rFonts w:ascii="Georgia" w:eastAsiaTheme="majorEastAsia" w:hAnsi="Georgia"/>
            <w:color w:val="006298" w:themeColor="hyperlink"/>
            <w:u w:val="single"/>
          </w:rPr>
          <w:t xml:space="preserve">Virusorsakad </w:t>
        </w:r>
        <w:proofErr w:type="spellStart"/>
        <w:r w:rsidRPr="00ED3EC5">
          <w:rPr>
            <w:rFonts w:ascii="Georgia" w:eastAsiaTheme="majorEastAsia" w:hAnsi="Georgia"/>
            <w:color w:val="006298" w:themeColor="hyperlink"/>
            <w:u w:val="single"/>
          </w:rPr>
          <w:t>gastroenterit</w:t>
        </w:r>
        <w:proofErr w:type="spellEnd"/>
        <w:r w:rsidRPr="00ED3EC5">
          <w:rPr>
            <w:rFonts w:ascii="Georgia" w:eastAsiaTheme="majorEastAsia" w:hAnsi="Georgia"/>
            <w:color w:val="006298" w:themeColor="hyperlink"/>
            <w:u w:val="single"/>
          </w:rPr>
          <w:t xml:space="preserve"> - vårdhygieniska aspekter.pdf</w:t>
        </w:r>
      </w:hyperlink>
    </w:p>
    <w:p w14:paraId="3ECD7949" w14:textId="77777777" w:rsidR="00ED3EC5" w:rsidRPr="00ED3EC5" w:rsidRDefault="00ED3EC5" w:rsidP="00ED3EC5">
      <w:pPr>
        <w:spacing w:line="360" w:lineRule="auto"/>
        <w:rPr>
          <w:rFonts w:ascii="Georgia" w:hAnsi="Georgia"/>
        </w:rPr>
      </w:pPr>
      <w:r w:rsidRPr="00ED3EC5">
        <w:rPr>
          <w:rFonts w:ascii="Georgia" w:hAnsi="Georgia"/>
        </w:rPr>
        <w:t xml:space="preserve">Dörren skall vara stängd, helst med avsatt personal till den smittsamma patienten. </w:t>
      </w:r>
    </w:p>
    <w:p w14:paraId="6BB2B53E"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47" w:name="_Toc222309450"/>
      <w:r w:rsidRPr="00ED3EC5">
        <w:rPr>
          <w:rFonts w:ascii="Verdana" w:eastAsiaTheme="majorEastAsia" w:hAnsi="Verdana" w:cstheme="majorBidi"/>
          <w:bCs/>
          <w:color w:val="000000" w:themeColor="text1"/>
          <w:sz w:val="28"/>
          <w:szCs w:val="28"/>
        </w:rPr>
        <w:t>Daglig städning</w:t>
      </w:r>
      <w:bookmarkEnd w:id="47"/>
    </w:p>
    <w:p w14:paraId="41DFEF8E" w14:textId="77777777" w:rsidR="00ED3EC5" w:rsidRPr="00ED3EC5" w:rsidRDefault="00ED3EC5" w:rsidP="00ED3EC5">
      <w:pPr>
        <w:spacing w:line="360" w:lineRule="auto"/>
        <w:rPr>
          <w:rFonts w:ascii="Georgia" w:hAnsi="Georgia"/>
        </w:rPr>
      </w:pPr>
      <w:bookmarkStart w:id="48" w:name="_Toc222309451"/>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Var noga med mekanisk rengöring.</w:t>
      </w:r>
    </w:p>
    <w:p w14:paraId="46F5E0F2"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48"/>
    </w:p>
    <w:p w14:paraId="61C36CE4" w14:textId="77777777" w:rsidR="00ED3EC5" w:rsidRPr="00ED3EC5" w:rsidRDefault="00ED3EC5" w:rsidP="00ED3EC5">
      <w:pPr>
        <w:spacing w:line="360" w:lineRule="auto"/>
        <w:rPr>
          <w:rFonts w:ascii="Georgia" w:hAnsi="Georgia"/>
        </w:rPr>
      </w:pPr>
      <w:bookmarkStart w:id="49" w:name="_Toc222309452"/>
      <w:r w:rsidRPr="00ED3EC5">
        <w:rPr>
          <w:rFonts w:ascii="Georgia" w:hAnsi="Georgia"/>
        </w:rPr>
        <w:t xml:space="preserve">När patienten skrivs ut från IVA/IMA skall en mycket noggrann </w:t>
      </w:r>
      <w:proofErr w:type="spellStart"/>
      <w:r w:rsidRPr="00ED3EC5">
        <w:rPr>
          <w:rFonts w:ascii="Georgia" w:hAnsi="Georgia"/>
        </w:rPr>
        <w:t>utstädning</w:t>
      </w:r>
      <w:proofErr w:type="spellEnd"/>
      <w:r w:rsidRPr="00ED3EC5">
        <w:rPr>
          <w:rFonts w:ascii="Georgia" w:hAnsi="Georgia"/>
        </w:rPr>
        <w:t xml:space="preserve">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Incidin</w:t>
      </w:r>
      <w:proofErr w:type="spellEnd"/>
      <w:r w:rsidRPr="00ED3EC5">
        <w:rPr>
          <w:rFonts w:ascii="Georgia" w:hAnsi="Georgia"/>
        </w:rPr>
        <w:t>/</w:t>
      </w:r>
      <w:proofErr w:type="spellStart"/>
      <w:r w:rsidRPr="00ED3EC5">
        <w:rPr>
          <w:rFonts w:ascii="Georgia" w:hAnsi="Georgia"/>
        </w:rPr>
        <w:t>Virkon</w:t>
      </w:r>
      <w:proofErr w:type="spellEnd"/>
      <w:r w:rsidRPr="00ED3EC5">
        <w:rPr>
          <w:rFonts w:ascii="Georgia" w:hAnsi="Georgia"/>
        </w:rPr>
        <w:t xml:space="preserve">. </w:t>
      </w:r>
    </w:p>
    <w:p w14:paraId="213563E3"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1845B503"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453DFABF" w14:textId="77777777" w:rsidR="00ED3EC5" w:rsidRPr="00ED3EC5" w:rsidRDefault="00ED3EC5" w:rsidP="00ED3EC5">
      <w:pPr>
        <w:spacing w:line="360" w:lineRule="auto"/>
        <w:rPr>
          <w:rFonts w:ascii="Georgia" w:hAnsi="Georgia"/>
        </w:rPr>
      </w:pPr>
      <w:r w:rsidRPr="00ED3EC5">
        <w:rPr>
          <w:rFonts w:ascii="Georgia" w:hAnsi="Georgia"/>
        </w:rPr>
        <w:lastRenderedPageBreak/>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75C9563D"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50" w:name="_Toc223436611"/>
      <w:r w:rsidRPr="00ED3EC5">
        <w:rPr>
          <w:rFonts w:ascii="Verdana" w:eastAsiaTheme="majorEastAsia" w:hAnsi="Verdana" w:cstheme="majorBidi"/>
          <w:bCs/>
          <w:color w:val="000000" w:themeColor="text1"/>
          <w:sz w:val="36"/>
          <w:szCs w:val="36"/>
        </w:rPr>
        <w:t>VRE</w:t>
      </w:r>
      <w:bookmarkEnd w:id="49"/>
      <w:bookmarkEnd w:id="50"/>
    </w:p>
    <w:p w14:paraId="47FE4EBB"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6" w:history="1">
        <w:proofErr w:type="spellStart"/>
        <w:r w:rsidRPr="00ED3EC5">
          <w:rPr>
            <w:rFonts w:ascii="Georgia" w:eastAsiaTheme="majorEastAsia" w:hAnsi="Georgia"/>
            <w:color w:val="006298" w:themeColor="hyperlink"/>
            <w:u w:val="single"/>
          </w:rPr>
          <w:t>Vancomycinresistenta</w:t>
        </w:r>
        <w:proofErr w:type="spellEnd"/>
        <w:r w:rsidRPr="00ED3EC5">
          <w:rPr>
            <w:rFonts w:ascii="Georgia" w:eastAsiaTheme="majorEastAsia" w:hAnsi="Georgia"/>
            <w:color w:val="006298" w:themeColor="hyperlink"/>
            <w:u w:val="single"/>
          </w:rPr>
          <w:t xml:space="preserve"> enterokocker (VRE) - vårdhygieniska aspekter</w:t>
        </w:r>
      </w:hyperlink>
    </w:p>
    <w:p w14:paraId="021F3D6B" w14:textId="77777777" w:rsidR="00ED3EC5" w:rsidRPr="00ED3EC5" w:rsidRDefault="00ED3EC5" w:rsidP="00ED3EC5">
      <w:pPr>
        <w:spacing w:line="360" w:lineRule="auto"/>
        <w:rPr>
          <w:rFonts w:ascii="Georgia" w:hAnsi="Georgia"/>
        </w:rPr>
      </w:pPr>
      <w:r w:rsidRPr="00ED3EC5">
        <w:rPr>
          <w:rFonts w:ascii="Georgia" w:hAnsi="Georgia"/>
        </w:rPr>
        <w:t>Dörren skall vara stängd, helst med avsatt personal till den smittsamma patienten.</w:t>
      </w:r>
    </w:p>
    <w:p w14:paraId="0383F16A"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51" w:name="_Toc222309454"/>
      <w:r w:rsidRPr="00ED3EC5">
        <w:rPr>
          <w:rFonts w:ascii="Verdana" w:eastAsiaTheme="majorEastAsia" w:hAnsi="Verdana" w:cstheme="majorBidi"/>
          <w:bCs/>
          <w:color w:val="000000" w:themeColor="text1"/>
          <w:sz w:val="28"/>
          <w:szCs w:val="28"/>
        </w:rPr>
        <w:t>Daglig städning</w:t>
      </w:r>
      <w:bookmarkEnd w:id="51"/>
    </w:p>
    <w:p w14:paraId="77D1242F" w14:textId="77777777" w:rsidR="00ED3EC5" w:rsidRPr="00ED3EC5" w:rsidRDefault="00ED3EC5" w:rsidP="00ED3EC5">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2D660425" w14:textId="77777777" w:rsidR="00ED3EC5" w:rsidRPr="00ED3EC5" w:rsidRDefault="00ED3EC5" w:rsidP="00ED3EC5">
      <w:pPr>
        <w:spacing w:line="360" w:lineRule="auto"/>
        <w:rPr>
          <w:rFonts w:ascii="Georgia" w:hAnsi="Georgia"/>
        </w:rPr>
      </w:pPr>
      <w:r w:rsidRPr="00ED3EC5">
        <w:rPr>
          <w:rFonts w:ascii="Georgia" w:hAnsi="Georgia"/>
        </w:rPr>
        <w:t xml:space="preserve">Släng översta lagret av handskar samt plastförkläde och torka av ytterförpackningen. </w:t>
      </w:r>
    </w:p>
    <w:p w14:paraId="3DB9CB58"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52" w:name="_Toc222309455"/>
      <w:r w:rsidRPr="00ED3EC5">
        <w:rPr>
          <w:rFonts w:ascii="Verdana" w:eastAsiaTheme="majorEastAsia" w:hAnsi="Verdana" w:cstheme="majorBidi"/>
          <w:bCs/>
          <w:color w:val="000000" w:themeColor="text1"/>
          <w:sz w:val="28"/>
          <w:szCs w:val="28"/>
        </w:rPr>
        <w:t>Slutstädning</w:t>
      </w:r>
      <w:bookmarkEnd w:id="52"/>
    </w:p>
    <w:p w14:paraId="1BBAC8E3" w14:textId="77777777" w:rsidR="00ED3EC5" w:rsidRPr="00ED3EC5" w:rsidRDefault="00ED3EC5" w:rsidP="00ED3EC5">
      <w:pPr>
        <w:spacing w:line="360" w:lineRule="auto"/>
        <w:rPr>
          <w:rFonts w:ascii="Georgia" w:hAnsi="Georgia"/>
        </w:rPr>
      </w:pPr>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67B95EBD" w14:textId="77777777" w:rsidR="00ED3EC5" w:rsidRPr="00ED3EC5" w:rsidRDefault="00ED3EC5" w:rsidP="00ED3EC5">
      <w:pPr>
        <w:spacing w:line="360" w:lineRule="auto"/>
        <w:rPr>
          <w:rFonts w:ascii="Georgia" w:hAnsi="Georgia"/>
        </w:rPr>
      </w:pPr>
      <w:r w:rsidRPr="00ED3EC5">
        <w:rPr>
          <w:rFonts w:ascii="Georgia" w:hAnsi="Georgia"/>
        </w:rPr>
        <w:t xml:space="preserve">Släng allt engångsmaterial så som handskar, plastförkläden och sugkatetrar. Glöm ej underlägg och blöjor i skåpet på sal.  </w:t>
      </w:r>
    </w:p>
    <w:p w14:paraId="4D74744B"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079E2FDA"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5A9E6010" w14:textId="77777777" w:rsidR="00ED3EC5" w:rsidRPr="00ED3EC5" w:rsidRDefault="00ED3EC5" w:rsidP="00ED3EC5">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08D8238D"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53" w:name="_Toc222309456"/>
      <w:bookmarkStart w:id="54" w:name="_Toc223436612"/>
      <w:r w:rsidRPr="00ED3EC5">
        <w:rPr>
          <w:rFonts w:ascii="Verdana" w:eastAsiaTheme="majorEastAsia" w:hAnsi="Verdana" w:cstheme="majorBidi"/>
          <w:bCs/>
          <w:color w:val="000000" w:themeColor="text1"/>
          <w:sz w:val="36"/>
          <w:szCs w:val="36"/>
        </w:rPr>
        <w:t>ESBL</w:t>
      </w:r>
      <w:bookmarkEnd w:id="53"/>
      <w:bookmarkEnd w:id="54"/>
    </w:p>
    <w:p w14:paraId="66D8949D" w14:textId="77777777" w:rsidR="00ED3EC5" w:rsidRPr="00ED3EC5" w:rsidRDefault="00ED3EC5" w:rsidP="00ED3EC5">
      <w:pPr>
        <w:rPr>
          <w:rFonts w:ascii="Georgia" w:eastAsiaTheme="majorEastAsia" w:hAnsi="Georgia"/>
        </w:rPr>
      </w:pPr>
      <w:r w:rsidRPr="00ED3EC5">
        <w:rPr>
          <w:rFonts w:ascii="Georgia" w:eastAsiaTheme="majorEastAsia" w:hAnsi="Georgia"/>
        </w:rPr>
        <w:t xml:space="preserve">Länk till vårdhygiens rutin </w:t>
      </w:r>
      <w:hyperlink r:id="rId17" w:history="1">
        <w:r w:rsidRPr="00ED3EC5">
          <w:rPr>
            <w:rFonts w:ascii="Georgia" w:eastAsiaTheme="majorEastAsia" w:hAnsi="Georgia"/>
            <w:color w:val="006298" w:themeColor="hyperlink"/>
            <w:u w:val="single"/>
          </w:rPr>
          <w:t>ESBL - vårdhygieniska aspekter</w:t>
        </w:r>
      </w:hyperlink>
    </w:p>
    <w:p w14:paraId="1DCA3450" w14:textId="77777777" w:rsidR="00ED3EC5" w:rsidRPr="00ED3EC5" w:rsidRDefault="00ED3EC5" w:rsidP="00ED3EC5">
      <w:pPr>
        <w:spacing w:line="360" w:lineRule="auto"/>
        <w:rPr>
          <w:rFonts w:ascii="Georgia" w:hAnsi="Georgia"/>
        </w:rPr>
      </w:pPr>
      <w:r w:rsidRPr="00ED3EC5">
        <w:rPr>
          <w:rFonts w:ascii="Georgia" w:hAnsi="Georgia"/>
        </w:rPr>
        <w:lastRenderedPageBreak/>
        <w:t xml:space="preserve">Patienter kan vårdas med öppen dörr utan egen avsatt personal. </w:t>
      </w:r>
      <w:proofErr w:type="spellStart"/>
      <w:r w:rsidRPr="00ED3EC5">
        <w:rPr>
          <w:rFonts w:ascii="Georgia" w:hAnsi="Georgia"/>
        </w:rPr>
        <w:t>Vg</w:t>
      </w:r>
      <w:proofErr w:type="spellEnd"/>
      <w:r w:rsidRPr="00ED3EC5">
        <w:rPr>
          <w:rFonts w:ascii="Georgia" w:hAnsi="Georgia"/>
        </w:rPr>
        <w:t xml:space="preserve"> se vårdhygiens rutin för hur man skall tänka om patienten blir såpass pigg att hen kan mobiliseras utanför rummet. </w:t>
      </w:r>
    </w:p>
    <w:p w14:paraId="71459C67"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55" w:name="_Toc222309458"/>
      <w:r w:rsidRPr="00ED3EC5">
        <w:rPr>
          <w:rFonts w:ascii="Verdana" w:eastAsiaTheme="majorEastAsia" w:hAnsi="Verdana" w:cstheme="majorBidi"/>
          <w:bCs/>
          <w:color w:val="000000" w:themeColor="text1"/>
          <w:sz w:val="28"/>
          <w:szCs w:val="28"/>
        </w:rPr>
        <w:t>Daglig städning</w:t>
      </w:r>
      <w:bookmarkEnd w:id="55"/>
    </w:p>
    <w:p w14:paraId="168E163A" w14:textId="77777777" w:rsidR="00ED3EC5" w:rsidRPr="00ED3EC5" w:rsidRDefault="00ED3EC5" w:rsidP="00ED3EC5">
      <w:pPr>
        <w:spacing w:line="360" w:lineRule="auto"/>
        <w:rPr>
          <w:rFonts w:ascii="Georgia" w:hAnsi="Georgia"/>
        </w:rPr>
      </w:pPr>
      <w:bookmarkStart w:id="56" w:name="_Toc222309459"/>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63F77DD1" w14:textId="77777777" w:rsidR="00ED3EC5" w:rsidRPr="00ED3EC5" w:rsidRDefault="00ED3EC5" w:rsidP="00ED3EC5">
      <w:pPr>
        <w:spacing w:line="360" w:lineRule="auto"/>
        <w:rPr>
          <w:rFonts w:ascii="Georgia" w:hAnsi="Georgia"/>
        </w:rPr>
      </w:pPr>
      <w:r w:rsidRPr="00ED3EC5">
        <w:rPr>
          <w:rFonts w:ascii="Georgia" w:hAnsi="Georgia"/>
        </w:rPr>
        <w:t>Släng översta lagret av handskar samt plastförkläde och torka av ytterförpackningen. Släng alla sugkatetrar.</w:t>
      </w:r>
    </w:p>
    <w:p w14:paraId="28A2B775"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56"/>
    </w:p>
    <w:p w14:paraId="0564D900" w14:textId="77777777" w:rsidR="00ED3EC5" w:rsidRPr="00ED3EC5" w:rsidRDefault="00ED3EC5" w:rsidP="00ED3EC5">
      <w:pPr>
        <w:spacing w:line="360" w:lineRule="auto"/>
        <w:rPr>
          <w:rFonts w:ascii="Georgia" w:hAnsi="Georgia"/>
        </w:rPr>
      </w:pPr>
      <w:bookmarkStart w:id="57" w:name="_Toc222309460"/>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Plus. </w:t>
      </w:r>
    </w:p>
    <w:p w14:paraId="08E59225"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6A24514F"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0E502290" w14:textId="77777777" w:rsidR="00ED3EC5" w:rsidRPr="00ED3EC5" w:rsidRDefault="00ED3EC5" w:rsidP="00ED3EC5">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334AA024"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58" w:name="_Toc223436613"/>
      <w:r w:rsidRPr="00ED3EC5">
        <w:rPr>
          <w:rFonts w:ascii="Verdana" w:eastAsiaTheme="majorEastAsia" w:hAnsi="Verdana" w:cstheme="majorBidi"/>
          <w:bCs/>
          <w:color w:val="000000" w:themeColor="text1"/>
          <w:sz w:val="36"/>
          <w:szCs w:val="36"/>
        </w:rPr>
        <w:t xml:space="preserve">ESBL </w:t>
      </w:r>
      <w:proofErr w:type="spellStart"/>
      <w:r w:rsidRPr="00ED3EC5">
        <w:rPr>
          <w:rFonts w:ascii="Verdana" w:eastAsiaTheme="majorEastAsia" w:hAnsi="Verdana" w:cstheme="majorBidi"/>
          <w:bCs/>
          <w:color w:val="000000" w:themeColor="text1"/>
          <w:sz w:val="36"/>
          <w:szCs w:val="36"/>
        </w:rPr>
        <w:t>carba</w:t>
      </w:r>
      <w:bookmarkEnd w:id="57"/>
      <w:bookmarkEnd w:id="58"/>
      <w:proofErr w:type="spellEnd"/>
    </w:p>
    <w:p w14:paraId="50EE56E6"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vårdhygiens rutin </w:t>
      </w:r>
      <w:hyperlink r:id="rId18" w:history="1">
        <w:proofErr w:type="spellStart"/>
        <w:r w:rsidRPr="00ED3EC5">
          <w:rPr>
            <w:rFonts w:ascii="Georgia" w:eastAsiaTheme="majorEastAsia" w:hAnsi="Georgia"/>
            <w:color w:val="006298" w:themeColor="hyperlink"/>
            <w:u w:val="single"/>
          </w:rPr>
          <w:t>ESBLcarba</w:t>
        </w:r>
        <w:proofErr w:type="spellEnd"/>
      </w:hyperlink>
    </w:p>
    <w:p w14:paraId="62889CE1" w14:textId="77777777" w:rsidR="00ED3EC5" w:rsidRPr="00ED3EC5" w:rsidRDefault="00ED3EC5" w:rsidP="00ED3EC5">
      <w:pPr>
        <w:spacing w:line="360" w:lineRule="auto"/>
        <w:rPr>
          <w:rFonts w:ascii="Georgia" w:hAnsi="Georgia"/>
        </w:rPr>
      </w:pPr>
      <w:bookmarkStart w:id="59" w:name="_Toc222309461"/>
      <w:r w:rsidRPr="00ED3EC5">
        <w:rPr>
          <w:rFonts w:ascii="Georgia" w:hAnsi="Georgia"/>
        </w:rPr>
        <w:t xml:space="preserve">Dörren skall vara stängd, helst med avsatt personal till den smittsamma patienten. </w:t>
      </w:r>
    </w:p>
    <w:p w14:paraId="2DF75016"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60" w:name="_Toc222309462"/>
      <w:bookmarkEnd w:id="59"/>
      <w:r w:rsidRPr="00ED3EC5">
        <w:rPr>
          <w:rFonts w:ascii="Verdana" w:eastAsiaTheme="majorEastAsia" w:hAnsi="Verdana" w:cstheme="majorBidi"/>
          <w:bCs/>
          <w:color w:val="000000" w:themeColor="text1"/>
          <w:sz w:val="28"/>
          <w:szCs w:val="28"/>
        </w:rPr>
        <w:t>Daglig städning</w:t>
      </w:r>
      <w:bookmarkEnd w:id="60"/>
    </w:p>
    <w:p w14:paraId="03C8287F" w14:textId="77777777" w:rsidR="00ED3EC5" w:rsidRPr="00ED3EC5" w:rsidRDefault="00ED3EC5" w:rsidP="00ED3EC5">
      <w:pPr>
        <w:spacing w:line="360" w:lineRule="auto"/>
        <w:rPr>
          <w:rFonts w:ascii="Georgia" w:hAnsi="Georgia"/>
        </w:rPr>
      </w:pPr>
      <w:bookmarkStart w:id="61" w:name="_Toc222309463"/>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avtorkas 2 ggr dagligen, </w:t>
      </w:r>
      <w:proofErr w:type="gramStart"/>
      <w:r w:rsidRPr="00ED3EC5">
        <w:rPr>
          <w:rFonts w:ascii="Georgia" w:hAnsi="Georgia"/>
        </w:rPr>
        <w:t>t ex</w:t>
      </w:r>
      <w:proofErr w:type="gramEnd"/>
      <w:r w:rsidRPr="00ED3EC5">
        <w:rPr>
          <w:rFonts w:ascii="Georgia" w:hAnsi="Georgia"/>
        </w:rPr>
        <w:t xml:space="preserve"> morgon och kväll,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 Var noga med mekanisk rengöring.</w:t>
      </w:r>
    </w:p>
    <w:p w14:paraId="30C65512" w14:textId="77777777" w:rsidR="00ED3EC5" w:rsidRPr="00ED3EC5" w:rsidRDefault="00ED3EC5" w:rsidP="00ED3EC5">
      <w:pPr>
        <w:spacing w:line="360" w:lineRule="auto"/>
        <w:rPr>
          <w:rFonts w:ascii="Georgia" w:hAnsi="Georgia"/>
        </w:rPr>
      </w:pPr>
      <w:r w:rsidRPr="00ED3EC5">
        <w:rPr>
          <w:rFonts w:ascii="Georgia" w:hAnsi="Georgia"/>
        </w:rPr>
        <w:t xml:space="preserve">Släng översta lagret av handskar samt plastförkläde och torka av ytterförpackningen. </w:t>
      </w:r>
    </w:p>
    <w:p w14:paraId="43BA7193"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lastRenderedPageBreak/>
        <w:t>Slutstädning</w:t>
      </w:r>
      <w:bookmarkEnd w:id="61"/>
    </w:p>
    <w:p w14:paraId="62A3ECAB" w14:textId="77777777" w:rsidR="00ED3EC5" w:rsidRPr="00ED3EC5" w:rsidRDefault="00ED3EC5" w:rsidP="00ED3EC5">
      <w:pPr>
        <w:spacing w:line="360" w:lineRule="auto"/>
        <w:rPr>
          <w:rFonts w:ascii="Georgia" w:hAnsi="Georgia"/>
        </w:rPr>
      </w:pPr>
      <w:bookmarkStart w:id="62" w:name="_Toc222309464"/>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45BB34E9" w14:textId="77777777" w:rsidR="00ED3EC5" w:rsidRPr="00ED3EC5" w:rsidRDefault="00ED3EC5" w:rsidP="00ED3EC5">
      <w:pPr>
        <w:spacing w:line="360" w:lineRule="auto"/>
        <w:rPr>
          <w:rFonts w:ascii="Georgia" w:hAnsi="Georgia"/>
        </w:rPr>
      </w:pPr>
      <w:r w:rsidRPr="00ED3EC5">
        <w:rPr>
          <w:rFonts w:ascii="Georgia" w:hAnsi="Georgia"/>
        </w:rPr>
        <w:t xml:space="preserve">Släng allt engångsmaterial så som handskar, plastförkläden och sugkatetrar. Glöm ej underlägg och blöjor i skåpet på sal.  </w:t>
      </w:r>
    </w:p>
    <w:p w14:paraId="39E9B1DA" w14:textId="77777777" w:rsidR="00ED3EC5" w:rsidRPr="00ED3EC5" w:rsidRDefault="00ED3EC5" w:rsidP="00ED3EC5">
      <w:pPr>
        <w:spacing w:line="360" w:lineRule="auto"/>
        <w:rPr>
          <w:rFonts w:ascii="Georgia" w:hAnsi="Georgia"/>
        </w:rPr>
      </w:pPr>
      <w:r w:rsidRPr="00ED3EC5">
        <w:rPr>
          <w:rFonts w:ascii="Georgia" w:hAnsi="Georgia"/>
        </w:rPr>
        <w:t xml:space="preserve">Städa även undersidan av </w:t>
      </w:r>
      <w:proofErr w:type="spellStart"/>
      <w:r w:rsidRPr="00ED3EC5">
        <w:rPr>
          <w:rFonts w:ascii="Georgia" w:hAnsi="Georgia"/>
        </w:rPr>
        <w:t>Torkyhållaren</w:t>
      </w:r>
      <w:proofErr w:type="spellEnd"/>
      <w:r w:rsidRPr="00ED3EC5">
        <w:rPr>
          <w:rFonts w:ascii="Georgia" w:hAnsi="Georgia"/>
        </w:rPr>
        <w:t xml:space="preserve"> samt torka av taggarna där pappret rivs av. Tvål och spritbehållare rengörs noggrant. </w:t>
      </w:r>
    </w:p>
    <w:p w14:paraId="5558BE8D" w14:textId="77777777" w:rsidR="00ED3EC5" w:rsidRPr="00ED3EC5" w:rsidRDefault="00ED3EC5" w:rsidP="00ED3EC5">
      <w:pPr>
        <w:spacing w:line="360" w:lineRule="auto"/>
        <w:rPr>
          <w:rFonts w:ascii="Georgia" w:hAnsi="Georgia"/>
        </w:rPr>
      </w:pPr>
      <w:r w:rsidRPr="00ED3EC5">
        <w:rPr>
          <w:rFonts w:ascii="Georgia" w:hAnsi="Georgia"/>
        </w:rPr>
        <w:t xml:space="preserve">Byt överdrag till kilar samt ”ben”-kudden och skicka för tvätt. De läggs i upplösningsbar påse och skickas med madrassöverdrag till tvätt. </w:t>
      </w:r>
    </w:p>
    <w:p w14:paraId="48931691" w14:textId="77777777" w:rsidR="00ED3EC5" w:rsidRPr="00ED3EC5" w:rsidRDefault="00ED3EC5" w:rsidP="00ED3EC5">
      <w:pPr>
        <w:spacing w:line="360" w:lineRule="auto"/>
        <w:rPr>
          <w:rFonts w:ascii="Georgia" w:hAnsi="Georgia"/>
        </w:rPr>
      </w:pPr>
      <w:r w:rsidRPr="00ED3EC5">
        <w:rPr>
          <w:rFonts w:ascii="Georgia" w:hAnsi="Georgia"/>
        </w:rPr>
        <w:t>IVA/</w:t>
      </w:r>
      <w:proofErr w:type="spellStart"/>
      <w:proofErr w:type="gramStart"/>
      <w:r w:rsidRPr="00ED3EC5">
        <w:rPr>
          <w:rFonts w:ascii="Georgia" w:hAnsi="Georgia"/>
        </w:rPr>
        <w:t>IMAs</w:t>
      </w:r>
      <w:proofErr w:type="spellEnd"/>
      <w:proofErr w:type="gramEnd"/>
      <w:r w:rsidRPr="00ED3EC5">
        <w:rPr>
          <w:rFonts w:ascii="Georgia" w:hAnsi="Georgia"/>
        </w:rPr>
        <w:t xml:space="preserve"> blå huvudkuddar rengörs som övrig utrustning och </w:t>
      </w:r>
      <w:r w:rsidRPr="00ED3EC5">
        <w:rPr>
          <w:rFonts w:ascii="Georgia" w:hAnsi="Georgia"/>
          <w:b/>
          <w:bCs/>
        </w:rPr>
        <w:t>skickas ej</w:t>
      </w:r>
      <w:r w:rsidRPr="00ED3EC5">
        <w:rPr>
          <w:rFonts w:ascii="Georgia" w:hAnsi="Georgia"/>
        </w:rPr>
        <w:t xml:space="preserve"> till tvätten i Alingsås. </w:t>
      </w:r>
    </w:p>
    <w:p w14:paraId="4DD58F5E"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63" w:name="_Toc222309467"/>
      <w:bookmarkStart w:id="64" w:name="_Toc223436614"/>
      <w:bookmarkEnd w:id="62"/>
      <w:r w:rsidRPr="00ED3EC5">
        <w:rPr>
          <w:rFonts w:ascii="Verdana" w:eastAsiaTheme="majorEastAsia" w:hAnsi="Verdana" w:cstheme="majorBidi"/>
          <w:bCs/>
          <w:color w:val="000000" w:themeColor="text1"/>
          <w:sz w:val="36"/>
          <w:szCs w:val="36"/>
        </w:rPr>
        <w:t>Blodburen smitta</w:t>
      </w:r>
      <w:bookmarkEnd w:id="63"/>
      <w:bookmarkEnd w:id="64"/>
    </w:p>
    <w:p w14:paraId="14E9E90F"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Vårdhandboken </w:t>
      </w:r>
      <w:hyperlink r:id="rId19" w:history="1">
        <w:r w:rsidRPr="00ED3EC5">
          <w:rPr>
            <w:rFonts w:ascii="Georgia" w:eastAsiaTheme="majorEastAsia" w:hAnsi="Georgia"/>
            <w:color w:val="006298" w:themeColor="hyperlink"/>
            <w:u w:val="single"/>
          </w:rPr>
          <w:t>Blodburen smitta - Vårdhandboken</w:t>
        </w:r>
      </w:hyperlink>
    </w:p>
    <w:p w14:paraId="6C9EAB1B" w14:textId="77777777" w:rsidR="00ED3EC5" w:rsidRPr="00ED3EC5" w:rsidRDefault="00ED3EC5" w:rsidP="00ED3EC5">
      <w:pPr>
        <w:spacing w:line="360" w:lineRule="auto"/>
        <w:rPr>
          <w:rFonts w:ascii="Georgia" w:hAnsi="Georgia"/>
        </w:rPr>
      </w:pPr>
      <w:r w:rsidRPr="00ED3EC5">
        <w:rPr>
          <w:rFonts w:ascii="Georgia" w:hAnsi="Georgia"/>
        </w:rPr>
        <w:t>Skär- och stickskador utgör den största risken för överföring av blodburen smitta i vården. Med förebyggande arbetsrutiner är risken för blodburen smitta mycket liten.</w:t>
      </w:r>
    </w:p>
    <w:p w14:paraId="1E170FAA" w14:textId="77777777" w:rsidR="00ED3EC5" w:rsidRPr="00ED3EC5" w:rsidRDefault="00ED3EC5" w:rsidP="00ED3EC5">
      <w:pPr>
        <w:spacing w:line="360" w:lineRule="auto"/>
        <w:rPr>
          <w:rFonts w:ascii="Georgia" w:hAnsi="Georgia"/>
        </w:rPr>
      </w:pPr>
      <w:r w:rsidRPr="00ED3EC5">
        <w:rPr>
          <w:rFonts w:ascii="Georgia" w:hAnsi="Georgia"/>
        </w:rPr>
        <w:t>Allt blod ska betraktas som potentiellt smittsamt, p.g.a. följande:</w:t>
      </w:r>
    </w:p>
    <w:p w14:paraId="75C0B31D" w14:textId="77777777" w:rsidR="00ED3EC5" w:rsidRPr="00ED3EC5" w:rsidRDefault="00ED3EC5" w:rsidP="00ED3EC5">
      <w:pPr>
        <w:numPr>
          <w:ilvl w:val="0"/>
          <w:numId w:val="27"/>
        </w:numPr>
        <w:spacing w:line="360" w:lineRule="auto"/>
        <w:contextualSpacing/>
        <w:rPr>
          <w:rFonts w:ascii="Georgia" w:hAnsi="Georgia"/>
        </w:rPr>
      </w:pPr>
      <w:r w:rsidRPr="00ED3EC5">
        <w:rPr>
          <w:rFonts w:ascii="Georgia" w:hAnsi="Georgia"/>
        </w:rPr>
        <w:t>Patienter kan vara asymtomatiska smittbärare</w:t>
      </w:r>
    </w:p>
    <w:p w14:paraId="7CA44EE0" w14:textId="77777777" w:rsidR="00ED3EC5" w:rsidRPr="00ED3EC5" w:rsidRDefault="00ED3EC5" w:rsidP="00ED3EC5">
      <w:pPr>
        <w:numPr>
          <w:ilvl w:val="0"/>
          <w:numId w:val="27"/>
        </w:numPr>
        <w:spacing w:line="360" w:lineRule="auto"/>
        <w:contextualSpacing/>
        <w:rPr>
          <w:rFonts w:ascii="Georgia" w:hAnsi="Georgia"/>
        </w:rPr>
      </w:pPr>
      <w:r w:rsidRPr="00ED3EC5">
        <w:rPr>
          <w:rFonts w:ascii="Georgia" w:hAnsi="Georgia"/>
        </w:rPr>
        <w:t>Det kan finnas smittämnen som sprids via blod men för vilka analysmetoder ännu saknas.</w:t>
      </w:r>
    </w:p>
    <w:p w14:paraId="4672E495"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65" w:name="_Toc222309468"/>
      <w:r w:rsidRPr="00ED3EC5">
        <w:rPr>
          <w:rFonts w:ascii="Verdana" w:eastAsiaTheme="majorEastAsia" w:hAnsi="Verdana" w:cstheme="majorBidi"/>
          <w:bCs/>
          <w:color w:val="000000" w:themeColor="text1"/>
          <w:sz w:val="28"/>
          <w:szCs w:val="28"/>
        </w:rPr>
        <w:t>Smittöverföringsvägar</w:t>
      </w:r>
      <w:bookmarkEnd w:id="65"/>
    </w:p>
    <w:p w14:paraId="40B7EFB0" w14:textId="77777777" w:rsidR="00ED3EC5" w:rsidRPr="00ED3EC5" w:rsidRDefault="00ED3EC5" w:rsidP="00ED3EC5">
      <w:pPr>
        <w:numPr>
          <w:ilvl w:val="0"/>
          <w:numId w:val="26"/>
        </w:numPr>
        <w:spacing w:line="360" w:lineRule="auto"/>
        <w:contextualSpacing/>
        <w:rPr>
          <w:rFonts w:ascii="Georgia" w:hAnsi="Georgia"/>
        </w:rPr>
      </w:pPr>
      <w:r w:rsidRPr="00ED3EC5">
        <w:rPr>
          <w:rFonts w:ascii="Georgia" w:hAnsi="Georgia"/>
        </w:rPr>
        <w:t>Stick- eller skärskada med föremål förorenade med blod eller annan kroppsvätska.</w:t>
      </w:r>
    </w:p>
    <w:p w14:paraId="6B72F852" w14:textId="77777777" w:rsidR="00ED3EC5" w:rsidRPr="00ED3EC5" w:rsidRDefault="00ED3EC5" w:rsidP="00ED3EC5">
      <w:pPr>
        <w:numPr>
          <w:ilvl w:val="0"/>
          <w:numId w:val="26"/>
        </w:numPr>
        <w:spacing w:line="360" w:lineRule="auto"/>
        <w:contextualSpacing/>
        <w:rPr>
          <w:rFonts w:ascii="Georgia" w:hAnsi="Georgia"/>
        </w:rPr>
      </w:pPr>
      <w:r w:rsidRPr="00ED3EC5">
        <w:rPr>
          <w:rFonts w:ascii="Georgia" w:hAnsi="Georgia"/>
        </w:rPr>
        <w:t>Direkt blodkontakt på slemhinnor (öga, näsa, mun)</w:t>
      </w:r>
    </w:p>
    <w:p w14:paraId="34AD4346" w14:textId="77777777" w:rsidR="00ED3EC5" w:rsidRPr="00ED3EC5" w:rsidRDefault="00ED3EC5" w:rsidP="00ED3EC5">
      <w:pPr>
        <w:numPr>
          <w:ilvl w:val="0"/>
          <w:numId w:val="26"/>
        </w:numPr>
        <w:spacing w:line="360" w:lineRule="auto"/>
        <w:contextualSpacing/>
        <w:rPr>
          <w:rFonts w:ascii="Georgia" w:hAnsi="Georgia"/>
        </w:rPr>
      </w:pPr>
      <w:r w:rsidRPr="00ED3EC5">
        <w:rPr>
          <w:rFonts w:ascii="Georgia" w:hAnsi="Georgia"/>
        </w:rPr>
        <w:t>Direkt blodkontakt på eksem eller blödande sår.</w:t>
      </w:r>
    </w:p>
    <w:p w14:paraId="75FA940A" w14:textId="77777777" w:rsidR="00ED3EC5" w:rsidRPr="00ED3EC5" w:rsidRDefault="00ED3EC5" w:rsidP="00ED3EC5">
      <w:pPr>
        <w:spacing w:line="360" w:lineRule="auto"/>
        <w:rPr>
          <w:rFonts w:ascii="Georgia" w:hAnsi="Georgia"/>
        </w:rPr>
      </w:pPr>
      <w:r w:rsidRPr="00ED3EC5">
        <w:rPr>
          <w:rFonts w:ascii="Georgia" w:hAnsi="Georgia"/>
        </w:rPr>
        <w:t xml:space="preserve">Allt spill av blod-/kroppsvätskor och utsöndringar torkas upp med vatten och rengöringsmedel och därefter </w:t>
      </w:r>
      <w:proofErr w:type="spellStart"/>
      <w:r w:rsidRPr="00ED3EC5">
        <w:rPr>
          <w:rFonts w:ascii="Georgia" w:hAnsi="Georgia"/>
        </w:rPr>
        <w:t>Ytdesinfektion</w:t>
      </w:r>
      <w:proofErr w:type="spellEnd"/>
      <w:r w:rsidRPr="00ED3EC5">
        <w:rPr>
          <w:rFonts w:ascii="Georgia" w:hAnsi="Georgia"/>
        </w:rPr>
        <w:t xml:space="preserve"> 75 Plus.</w:t>
      </w:r>
    </w:p>
    <w:p w14:paraId="290E4C01" w14:textId="77777777" w:rsidR="00ED3EC5" w:rsidRPr="00ED3EC5" w:rsidRDefault="00ED3EC5" w:rsidP="00ED3EC5">
      <w:pPr>
        <w:spacing w:line="360" w:lineRule="auto"/>
        <w:rPr>
          <w:rFonts w:ascii="Georgia" w:hAnsi="Georgia"/>
        </w:rPr>
      </w:pPr>
      <w:r w:rsidRPr="00ED3EC5">
        <w:rPr>
          <w:rFonts w:ascii="Georgia" w:hAnsi="Georgia"/>
        </w:rPr>
        <w:t>Kraftigt nedblodat avfall läggs i gul riskavfallsburk.</w:t>
      </w:r>
    </w:p>
    <w:p w14:paraId="24868C52" w14:textId="77777777" w:rsidR="00ED3EC5" w:rsidRPr="00ED3EC5" w:rsidRDefault="00ED3EC5" w:rsidP="00ED3EC5">
      <w:pPr>
        <w:spacing w:line="360" w:lineRule="auto"/>
        <w:rPr>
          <w:rFonts w:ascii="Georgia" w:hAnsi="Georgia"/>
        </w:rPr>
      </w:pPr>
      <w:r w:rsidRPr="00ED3EC5">
        <w:rPr>
          <w:rFonts w:ascii="Georgia" w:hAnsi="Georgia"/>
        </w:rPr>
        <w:t>Övrigt avfall slängs i röd säck.</w:t>
      </w:r>
    </w:p>
    <w:p w14:paraId="58C1E3FA"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66" w:name="_Toc222309469"/>
      <w:bookmarkStart w:id="67" w:name="_Toc223436615"/>
      <w:r w:rsidRPr="00ED3EC5">
        <w:rPr>
          <w:rFonts w:ascii="Verdana" w:eastAsiaTheme="majorEastAsia" w:hAnsi="Verdana" w:cstheme="majorBidi"/>
          <w:bCs/>
          <w:color w:val="000000" w:themeColor="text1"/>
          <w:sz w:val="36"/>
          <w:szCs w:val="36"/>
        </w:rPr>
        <w:lastRenderedPageBreak/>
        <w:t>Skabb och Löss</w:t>
      </w:r>
      <w:bookmarkEnd w:id="66"/>
      <w:bookmarkEnd w:id="67"/>
    </w:p>
    <w:p w14:paraId="2153E4E2"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Vårdhandboken - Skabb </w:t>
      </w:r>
      <w:hyperlink r:id="rId20" w:history="1">
        <w:r w:rsidRPr="00ED3EC5">
          <w:rPr>
            <w:rFonts w:ascii="Georgia" w:eastAsiaTheme="majorEastAsia" w:hAnsi="Georgia"/>
            <w:color w:val="006298" w:themeColor="hyperlink"/>
            <w:u w:val="single"/>
          </w:rPr>
          <w:t>Översikt - Vårdhandboken</w:t>
        </w:r>
      </w:hyperlink>
    </w:p>
    <w:p w14:paraId="2A807DA2"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vårdhandboken </w:t>
      </w:r>
      <w:hyperlink r:id="rId21" w:history="1">
        <w:r w:rsidRPr="00ED3EC5">
          <w:rPr>
            <w:rFonts w:ascii="Georgia" w:eastAsiaTheme="majorEastAsia" w:hAnsi="Georgia"/>
            <w:color w:val="006298" w:themeColor="hyperlink"/>
            <w:u w:val="single"/>
          </w:rPr>
          <w:t>Huvudlöss - Vårdhandboken</w:t>
        </w:r>
      </w:hyperlink>
    </w:p>
    <w:p w14:paraId="1E6066ED" w14:textId="77777777" w:rsidR="00ED3EC5" w:rsidRPr="00ED3EC5" w:rsidRDefault="00ED3EC5" w:rsidP="00ED3EC5">
      <w:pPr>
        <w:spacing w:line="360" w:lineRule="auto"/>
        <w:rPr>
          <w:rFonts w:ascii="Georgia" w:hAnsi="Georgia"/>
        </w:rPr>
      </w:pPr>
      <w:r w:rsidRPr="00ED3EC5">
        <w:rPr>
          <w:rFonts w:ascii="Georgia" w:hAnsi="Georgia"/>
        </w:rPr>
        <w:t>Personal som vårdar dessa patienter skall använda långärmad skyddsrock för att förhindra smittspridning till sig själv och vidare till andra.</w:t>
      </w:r>
    </w:p>
    <w:p w14:paraId="735958FA"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68" w:name="_Toc222309470"/>
      <w:bookmarkStart w:id="69" w:name="_Toc223436616"/>
      <w:r w:rsidRPr="00ED3EC5">
        <w:rPr>
          <w:rFonts w:ascii="Verdana" w:eastAsiaTheme="majorEastAsia" w:hAnsi="Verdana" w:cstheme="majorBidi"/>
          <w:bCs/>
          <w:color w:val="000000" w:themeColor="text1"/>
          <w:sz w:val="36"/>
          <w:szCs w:val="36"/>
        </w:rPr>
        <w:t>Influensa</w:t>
      </w:r>
      <w:bookmarkEnd w:id="68"/>
      <w:bookmarkEnd w:id="69"/>
    </w:p>
    <w:p w14:paraId="45B76894" w14:textId="77777777" w:rsidR="00ED3EC5" w:rsidRPr="00ED3EC5" w:rsidRDefault="00ED3EC5" w:rsidP="00ED3EC5">
      <w:pPr>
        <w:spacing w:line="360" w:lineRule="auto"/>
        <w:rPr>
          <w:rFonts w:ascii="Georgia" w:hAnsi="Georgia"/>
        </w:rPr>
      </w:pPr>
      <w:r w:rsidRPr="00ED3EC5">
        <w:rPr>
          <w:rFonts w:ascii="Georgia" w:hAnsi="Georgia"/>
        </w:rPr>
        <w:t xml:space="preserve">Patienter kan vårdas med öppen dörr utan egen avsatt personal enligt VeÖL. Detta är ett avsteg från vårdhygiens rekommendationer. </w:t>
      </w:r>
    </w:p>
    <w:p w14:paraId="2833D60D" w14:textId="77777777" w:rsidR="00ED3EC5" w:rsidRPr="00ED3EC5" w:rsidRDefault="00ED3EC5" w:rsidP="00ED3EC5">
      <w:pPr>
        <w:spacing w:line="360" w:lineRule="auto"/>
        <w:rPr>
          <w:rFonts w:ascii="Georgia" w:hAnsi="Georgia"/>
        </w:rPr>
      </w:pPr>
      <w:r w:rsidRPr="00ED3EC5">
        <w:rPr>
          <w:rFonts w:ascii="Georgia" w:hAnsi="Georgia"/>
        </w:rPr>
        <w:t xml:space="preserve">Influensa är en mycket smittsamt akut virussjukdom även vid milda symtom. </w:t>
      </w:r>
    </w:p>
    <w:p w14:paraId="67A773DB" w14:textId="77777777" w:rsidR="00ED3EC5" w:rsidRPr="00ED3EC5" w:rsidRDefault="00ED3EC5" w:rsidP="00ED3EC5">
      <w:pPr>
        <w:spacing w:line="360" w:lineRule="auto"/>
        <w:rPr>
          <w:rFonts w:ascii="Georgia" w:hAnsi="Georgia"/>
        </w:rPr>
      </w:pPr>
      <w:r w:rsidRPr="00ED3EC5">
        <w:rPr>
          <w:rFonts w:ascii="Georgia" w:hAnsi="Georgia"/>
        </w:rPr>
        <w:t xml:space="preserve">Smittväg: Huvudsakligen via droppsmitta i form av små droppar som </w:t>
      </w:r>
      <w:proofErr w:type="gramStart"/>
      <w:r w:rsidRPr="00ED3EC5">
        <w:rPr>
          <w:rFonts w:ascii="Georgia" w:hAnsi="Georgia"/>
        </w:rPr>
        <w:t>framförallt</w:t>
      </w:r>
      <w:proofErr w:type="gramEnd"/>
      <w:r w:rsidRPr="00ED3EC5">
        <w:rPr>
          <w:rFonts w:ascii="Georgia" w:hAnsi="Georgia"/>
        </w:rPr>
        <w:t xml:space="preserve"> bildas under hosta och nysning och har en räckvidd på ca 1 meter (en armlängds avstånd) Smittan överförs sedan till luftvägarna via mun, näsa och/eller ögon hos nästa person.  </w:t>
      </w:r>
    </w:p>
    <w:p w14:paraId="1E148F2C" w14:textId="77777777" w:rsidR="00ED3EC5" w:rsidRPr="00ED3EC5" w:rsidRDefault="00ED3EC5" w:rsidP="00ED3EC5">
      <w:pPr>
        <w:spacing w:line="360" w:lineRule="auto"/>
        <w:rPr>
          <w:rFonts w:ascii="Georgia" w:hAnsi="Georgia"/>
        </w:rPr>
      </w:pPr>
      <w:r w:rsidRPr="00ED3EC5">
        <w:rPr>
          <w:rFonts w:ascii="Georgia" w:hAnsi="Georgia"/>
        </w:rPr>
        <w:t>Smittspridning kan även ske såsom direkt eller indirekt kontaktsmitta via händerna. Influensavirus kan leva på ytor och textilier i 48 timmar. Smittspridningen kan därför ske vid kontaminering av ytor, textilier eller omgivning vid bristande handhygien. Vårdmoment som kan medföra aerosolbildning utgör en särskild smittrisk.</w:t>
      </w:r>
    </w:p>
    <w:p w14:paraId="15C55311"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70" w:name="_Toc222309471"/>
      <w:r w:rsidRPr="00ED3EC5">
        <w:rPr>
          <w:rFonts w:ascii="Verdana" w:eastAsiaTheme="majorEastAsia" w:hAnsi="Verdana" w:cstheme="majorBidi"/>
          <w:bCs/>
          <w:color w:val="000000" w:themeColor="text1"/>
          <w:sz w:val="28"/>
          <w:szCs w:val="28"/>
        </w:rPr>
        <w:t>Skyddsutrustning</w:t>
      </w:r>
      <w:bookmarkEnd w:id="70"/>
    </w:p>
    <w:p w14:paraId="4E1082F9" w14:textId="77777777" w:rsidR="00ED3EC5" w:rsidRPr="00ED3EC5" w:rsidRDefault="00ED3EC5" w:rsidP="00ED3EC5">
      <w:pPr>
        <w:spacing w:line="360" w:lineRule="auto"/>
        <w:rPr>
          <w:rFonts w:ascii="Georgia" w:hAnsi="Georgia"/>
        </w:rPr>
      </w:pPr>
      <w:bookmarkStart w:id="71" w:name="_Toc222309472"/>
      <w:r w:rsidRPr="00ED3EC5">
        <w:rPr>
          <w:rFonts w:ascii="Georgia" w:hAnsi="Georgia"/>
        </w:rPr>
        <w:t>Visir i kombination med munskydd IIR vid patientnära arbete (2m). Vid aerosolbildning används andningsskydd FFP 2/3 i kombination med visir/skyddsglasögon.</w:t>
      </w:r>
    </w:p>
    <w:p w14:paraId="6A7D7574" w14:textId="77777777" w:rsidR="00ED3EC5" w:rsidRPr="00ED3EC5" w:rsidRDefault="00ED3EC5" w:rsidP="00ED3EC5">
      <w:pPr>
        <w:spacing w:line="360" w:lineRule="auto"/>
        <w:rPr>
          <w:rFonts w:ascii="Georgia" w:hAnsi="Georgia"/>
        </w:rPr>
      </w:pPr>
      <w:r w:rsidRPr="00ED3EC5">
        <w:rPr>
          <w:rFonts w:ascii="Georgia" w:hAnsi="Georgia"/>
        </w:rPr>
        <w:t xml:space="preserve">Åtgärder som kan medföra aerosolbildning till exempel </w:t>
      </w:r>
      <w:proofErr w:type="spellStart"/>
      <w:r w:rsidRPr="00ED3EC5">
        <w:rPr>
          <w:rFonts w:ascii="Georgia" w:hAnsi="Georgia"/>
        </w:rPr>
        <w:t>endotrakeal</w:t>
      </w:r>
      <w:proofErr w:type="spellEnd"/>
      <w:r w:rsidRPr="00ED3EC5">
        <w:rPr>
          <w:rFonts w:ascii="Georgia" w:hAnsi="Georgia"/>
        </w:rPr>
        <w:t xml:space="preserve"> intubering och </w:t>
      </w:r>
      <w:proofErr w:type="spellStart"/>
      <w:r w:rsidRPr="00ED3EC5">
        <w:rPr>
          <w:rFonts w:ascii="Georgia" w:hAnsi="Georgia"/>
        </w:rPr>
        <w:t>extubering</w:t>
      </w:r>
      <w:proofErr w:type="spellEnd"/>
      <w:r w:rsidRPr="00ED3EC5">
        <w:rPr>
          <w:rFonts w:ascii="Georgia" w:hAnsi="Georgia"/>
        </w:rPr>
        <w:t xml:space="preserve">, </w:t>
      </w:r>
      <w:proofErr w:type="spellStart"/>
      <w:r w:rsidRPr="00ED3EC5">
        <w:rPr>
          <w:rFonts w:ascii="Georgia" w:hAnsi="Georgia"/>
        </w:rPr>
        <w:t>trakeotomi</w:t>
      </w:r>
      <w:proofErr w:type="spellEnd"/>
      <w:r w:rsidRPr="00ED3EC5">
        <w:rPr>
          <w:rFonts w:ascii="Georgia" w:hAnsi="Georgia"/>
        </w:rPr>
        <w:t xml:space="preserve">, </w:t>
      </w:r>
      <w:proofErr w:type="spellStart"/>
      <w:r w:rsidRPr="00ED3EC5">
        <w:rPr>
          <w:rFonts w:ascii="Georgia" w:hAnsi="Georgia"/>
        </w:rPr>
        <w:t>trakeostomivård</w:t>
      </w:r>
      <w:proofErr w:type="spellEnd"/>
      <w:r w:rsidRPr="00ED3EC5">
        <w:rPr>
          <w:rFonts w:ascii="Georgia" w:hAnsi="Georgia"/>
        </w:rPr>
        <w:t>, icke-</w:t>
      </w:r>
      <w:proofErr w:type="spellStart"/>
      <w:r w:rsidRPr="00ED3EC5">
        <w:rPr>
          <w:rFonts w:ascii="Georgia" w:hAnsi="Georgia"/>
        </w:rPr>
        <w:t>invasiv</w:t>
      </w:r>
      <w:proofErr w:type="spellEnd"/>
      <w:r w:rsidRPr="00ED3EC5">
        <w:rPr>
          <w:rFonts w:ascii="Georgia" w:hAnsi="Georgia"/>
        </w:rPr>
        <w:t xml:space="preserve"> ventilering (</w:t>
      </w:r>
      <w:proofErr w:type="spellStart"/>
      <w:r w:rsidRPr="00ED3EC5">
        <w:rPr>
          <w:rFonts w:ascii="Georgia" w:hAnsi="Georgia"/>
        </w:rPr>
        <w:t>BiPAP</w:t>
      </w:r>
      <w:proofErr w:type="spellEnd"/>
      <w:r w:rsidRPr="00ED3EC5">
        <w:rPr>
          <w:rFonts w:ascii="Georgia" w:hAnsi="Georgia"/>
        </w:rPr>
        <w:t>- och CPAP-</w:t>
      </w:r>
      <w:r w:rsidRPr="00ED3EC5">
        <w:rPr>
          <w:rFonts w:ascii="Georgia" w:hAnsi="Georgia"/>
        </w:rPr>
        <w:lastRenderedPageBreak/>
        <w:t>behandling), hjärt-lung-räddning, handventilering, provtagning från nedre luftvägar och bronkoskopi.</w:t>
      </w:r>
    </w:p>
    <w:p w14:paraId="6A0FCBAA"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Daglig städning</w:t>
      </w:r>
      <w:bookmarkEnd w:id="71"/>
    </w:p>
    <w:p w14:paraId="7B052181" w14:textId="77777777" w:rsidR="00ED3EC5" w:rsidRPr="00ED3EC5" w:rsidRDefault="00ED3EC5" w:rsidP="00ED3EC5">
      <w:bookmarkStart w:id="72" w:name="_Toc222309473"/>
      <w:r w:rsidRPr="00ED3EC5">
        <w:t xml:space="preserve">Patientnära </w:t>
      </w:r>
      <w:proofErr w:type="spellStart"/>
      <w:r w:rsidRPr="00ED3EC5">
        <w:t>tagytor</w:t>
      </w:r>
      <w:proofErr w:type="spellEnd"/>
      <w:r w:rsidRPr="00ED3EC5">
        <w:t xml:space="preserve"> avtorkas 2 ggr dagligen, </w:t>
      </w:r>
      <w:proofErr w:type="gramStart"/>
      <w:r w:rsidRPr="00ED3EC5">
        <w:t>t ex</w:t>
      </w:r>
      <w:proofErr w:type="gramEnd"/>
      <w:r w:rsidRPr="00ED3EC5">
        <w:t xml:space="preserve"> morgon och kväll, med vatten och rengöringsmedel och därefter </w:t>
      </w:r>
      <w:proofErr w:type="spellStart"/>
      <w:r w:rsidRPr="00ED3EC5">
        <w:t>Ytdesinfektion</w:t>
      </w:r>
      <w:proofErr w:type="spellEnd"/>
      <w:r w:rsidRPr="00ED3EC5">
        <w:t xml:space="preserve"> 75 Plus. Var noga med mekanisk rengöring.</w:t>
      </w:r>
    </w:p>
    <w:p w14:paraId="0EE34F85"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72"/>
    </w:p>
    <w:p w14:paraId="416E6C52" w14:textId="77777777" w:rsidR="00ED3EC5" w:rsidRPr="00ED3EC5" w:rsidRDefault="00ED3EC5" w:rsidP="00ED3EC5">
      <w:pPr>
        <w:spacing w:line="360" w:lineRule="auto"/>
        <w:rPr>
          <w:rFonts w:ascii="Georgia" w:hAnsi="Georgia"/>
        </w:rPr>
      </w:pPr>
      <w:bookmarkStart w:id="73" w:name="_Toc222309474"/>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443E58CF"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74" w:name="_Toc223436617"/>
      <w:r w:rsidRPr="00ED3EC5">
        <w:rPr>
          <w:rFonts w:ascii="Verdana" w:eastAsiaTheme="majorEastAsia" w:hAnsi="Verdana" w:cstheme="majorBidi"/>
          <w:bCs/>
          <w:color w:val="000000" w:themeColor="text1"/>
          <w:sz w:val="36"/>
          <w:szCs w:val="36"/>
        </w:rPr>
        <w:t>RS-virus</w:t>
      </w:r>
      <w:bookmarkEnd w:id="73"/>
      <w:bookmarkEnd w:id="74"/>
    </w:p>
    <w:p w14:paraId="26E1E0EE" w14:textId="77777777" w:rsidR="00ED3EC5" w:rsidRPr="00ED3EC5" w:rsidRDefault="00ED3EC5" w:rsidP="00ED3EC5">
      <w:pPr>
        <w:spacing w:line="360" w:lineRule="auto"/>
        <w:rPr>
          <w:rFonts w:ascii="Georgia" w:hAnsi="Georgia"/>
        </w:rPr>
      </w:pPr>
      <w:r w:rsidRPr="00ED3EC5">
        <w:rPr>
          <w:rFonts w:ascii="Georgia" w:eastAsiaTheme="majorEastAsia" w:hAnsi="Georgia"/>
        </w:rPr>
        <w:t xml:space="preserve">Länk till vårdhygiens rutin </w:t>
      </w:r>
      <w:hyperlink r:id="rId22" w:history="1">
        <w:r w:rsidRPr="00ED3EC5">
          <w:rPr>
            <w:rFonts w:ascii="Georgia" w:eastAsiaTheme="majorEastAsia" w:hAnsi="Georgia"/>
            <w:color w:val="006298" w:themeColor="hyperlink"/>
            <w:u w:val="single"/>
          </w:rPr>
          <w:t>RS-virus - vårdhygieniska aspekter.pdf</w:t>
        </w:r>
      </w:hyperlink>
    </w:p>
    <w:p w14:paraId="17AD5F4C" w14:textId="598AE462" w:rsidR="00ED3EC5" w:rsidRPr="00ED3EC5" w:rsidRDefault="00ED3EC5" w:rsidP="00ED3EC5">
      <w:pPr>
        <w:spacing w:line="360" w:lineRule="auto"/>
        <w:rPr>
          <w:rFonts w:ascii="Georgia" w:eastAsiaTheme="majorEastAsia" w:hAnsi="Georgia"/>
        </w:rPr>
      </w:pPr>
      <w:r w:rsidRPr="00ED3EC5">
        <w:rPr>
          <w:rFonts w:ascii="Georgia" w:hAnsi="Georgia"/>
        </w:rPr>
        <w:t xml:space="preserve">Patienter kan vårdas med öppen dörr utan egen avsatt personal enligt VeÖL. Detta är ett avsteg från vårdhygiens rekommendationer. </w:t>
      </w:r>
    </w:p>
    <w:p w14:paraId="712D998F"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75" w:name="_Toc222309475"/>
      <w:r w:rsidRPr="00ED3EC5">
        <w:rPr>
          <w:rFonts w:ascii="Verdana" w:eastAsiaTheme="majorEastAsia" w:hAnsi="Verdana" w:cstheme="majorBidi"/>
          <w:bCs/>
          <w:color w:val="000000" w:themeColor="text1"/>
          <w:sz w:val="28"/>
          <w:szCs w:val="28"/>
        </w:rPr>
        <w:t>Skyddsutrustning</w:t>
      </w:r>
      <w:bookmarkEnd w:id="75"/>
    </w:p>
    <w:p w14:paraId="7D68F091" w14:textId="77777777" w:rsidR="00ED3EC5" w:rsidRPr="00ED3EC5" w:rsidRDefault="00ED3EC5" w:rsidP="00ED3EC5">
      <w:pPr>
        <w:rPr>
          <w:rFonts w:ascii="Georgia" w:hAnsi="Georgia"/>
        </w:rPr>
      </w:pPr>
      <w:proofErr w:type="spellStart"/>
      <w:r w:rsidRPr="00ED3EC5">
        <w:rPr>
          <w:rFonts w:ascii="Georgia" w:hAnsi="Georgia"/>
        </w:rPr>
        <w:t>Vg</w:t>
      </w:r>
      <w:proofErr w:type="spellEnd"/>
      <w:r w:rsidRPr="00ED3EC5">
        <w:rPr>
          <w:rFonts w:ascii="Georgia" w:hAnsi="Georgia"/>
        </w:rPr>
        <w:t xml:space="preserve"> se rutin från vårdhygien. </w:t>
      </w:r>
    </w:p>
    <w:p w14:paraId="3DE1E0FD"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76" w:name="_Toc222309476"/>
      <w:r w:rsidRPr="00ED3EC5">
        <w:rPr>
          <w:rFonts w:ascii="Verdana" w:eastAsiaTheme="majorEastAsia" w:hAnsi="Verdana" w:cstheme="majorBidi"/>
          <w:bCs/>
          <w:color w:val="000000" w:themeColor="text1"/>
          <w:sz w:val="28"/>
          <w:szCs w:val="28"/>
        </w:rPr>
        <w:t>Daglig städning</w:t>
      </w:r>
      <w:bookmarkEnd w:id="76"/>
    </w:p>
    <w:p w14:paraId="1D811C8F" w14:textId="77777777" w:rsidR="00ED3EC5" w:rsidRPr="00ED3EC5" w:rsidRDefault="00ED3EC5" w:rsidP="00ED3EC5">
      <w:pPr>
        <w:spacing w:line="360" w:lineRule="auto"/>
        <w:rPr>
          <w:rFonts w:ascii="Georgia" w:hAnsi="Georgia"/>
        </w:rPr>
      </w:pPr>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torkas av två gånger per dag, exempelvis morgon och kväll, först med rengöringsmedel och vatten sedan med </w:t>
      </w:r>
      <w:proofErr w:type="spellStart"/>
      <w:r w:rsidRPr="00ED3EC5">
        <w:rPr>
          <w:rFonts w:ascii="Georgia" w:hAnsi="Georgia"/>
        </w:rPr>
        <w:t>Ytdesinfektion</w:t>
      </w:r>
      <w:proofErr w:type="spellEnd"/>
      <w:r w:rsidRPr="00ED3EC5">
        <w:rPr>
          <w:rFonts w:ascii="Georgia" w:hAnsi="Georgia"/>
        </w:rPr>
        <w:t xml:space="preserve"> 75 Plus. </w:t>
      </w:r>
    </w:p>
    <w:p w14:paraId="7D315AD5"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77" w:name="_Toc222309477"/>
      <w:r w:rsidRPr="00ED3EC5">
        <w:rPr>
          <w:rFonts w:ascii="Verdana" w:eastAsiaTheme="majorEastAsia" w:hAnsi="Verdana" w:cstheme="majorBidi"/>
          <w:bCs/>
          <w:color w:val="000000" w:themeColor="text1"/>
          <w:sz w:val="28"/>
          <w:szCs w:val="28"/>
        </w:rPr>
        <w:t>Slutstädning</w:t>
      </w:r>
      <w:bookmarkEnd w:id="77"/>
    </w:p>
    <w:p w14:paraId="6976A91E" w14:textId="77777777" w:rsidR="00ED3EC5" w:rsidRPr="00ED3EC5" w:rsidRDefault="00ED3EC5" w:rsidP="00ED3EC5">
      <w:pPr>
        <w:spacing w:line="360" w:lineRule="auto"/>
        <w:rPr>
          <w:rFonts w:ascii="Georgia" w:hAnsi="Georgia"/>
        </w:rPr>
      </w:pPr>
      <w:bookmarkStart w:id="78" w:name="_Toc222309478"/>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0842DAF7"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79" w:name="_Toc223436618"/>
      <w:r w:rsidRPr="00ED3EC5">
        <w:rPr>
          <w:rFonts w:ascii="Verdana" w:eastAsiaTheme="majorEastAsia" w:hAnsi="Verdana" w:cstheme="majorBidi"/>
          <w:bCs/>
          <w:color w:val="000000" w:themeColor="text1"/>
          <w:sz w:val="36"/>
          <w:szCs w:val="36"/>
        </w:rPr>
        <w:t>Sars-Cov2- Covid-19</w:t>
      </w:r>
      <w:bookmarkEnd w:id="78"/>
      <w:bookmarkEnd w:id="79"/>
    </w:p>
    <w:p w14:paraId="07D6DAE6" w14:textId="77777777" w:rsidR="00ED3EC5" w:rsidRPr="00ED3EC5" w:rsidRDefault="00ED3EC5" w:rsidP="00ED3EC5">
      <w:pPr>
        <w:spacing w:line="360" w:lineRule="auto"/>
        <w:rPr>
          <w:rFonts w:ascii="Georgia" w:eastAsiaTheme="majorEastAsia" w:hAnsi="Georgia"/>
        </w:rPr>
      </w:pPr>
      <w:r w:rsidRPr="00ED3EC5">
        <w:rPr>
          <w:rFonts w:ascii="Georgia" w:eastAsiaTheme="majorEastAsia" w:hAnsi="Georgia"/>
        </w:rPr>
        <w:t xml:space="preserve">Länk till regional rutin </w:t>
      </w:r>
      <w:hyperlink r:id="rId23" w:history="1">
        <w:r w:rsidRPr="00ED3EC5">
          <w:rPr>
            <w:rFonts w:ascii="Georgia" w:eastAsiaTheme="majorEastAsia" w:hAnsi="Georgia"/>
            <w:color w:val="006298" w:themeColor="hyperlink"/>
            <w:u w:val="single"/>
          </w:rPr>
          <w:t>Vårdhygien - Covid-19.pdf</w:t>
        </w:r>
      </w:hyperlink>
    </w:p>
    <w:p w14:paraId="589860A0" w14:textId="77777777" w:rsidR="00ED3EC5" w:rsidRPr="00ED3EC5" w:rsidRDefault="00ED3EC5" w:rsidP="00ED3EC5">
      <w:pPr>
        <w:spacing w:line="360" w:lineRule="auto"/>
        <w:rPr>
          <w:rFonts w:ascii="Georgia" w:hAnsi="Georgia"/>
        </w:rPr>
      </w:pPr>
      <w:bookmarkStart w:id="80" w:name="_Toc222309479"/>
      <w:r w:rsidRPr="00ED3EC5">
        <w:rPr>
          <w:rFonts w:ascii="Georgia" w:hAnsi="Georgia"/>
        </w:rPr>
        <w:t xml:space="preserve">Patienter kan vårdas med öppen dörr utan egen avsatt personal enligt VeÖL. Detta är ett avsteg från vårdhygiens rekommendationer. </w:t>
      </w:r>
    </w:p>
    <w:p w14:paraId="68BFC75E"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lastRenderedPageBreak/>
        <w:t>Skyddsutrustning</w:t>
      </w:r>
      <w:bookmarkEnd w:id="80"/>
    </w:p>
    <w:p w14:paraId="20505AE9" w14:textId="77777777" w:rsidR="00ED3EC5" w:rsidRPr="00ED3EC5" w:rsidRDefault="00ED3EC5" w:rsidP="00ED3EC5">
      <w:pPr>
        <w:rPr>
          <w:rFonts w:ascii="Georgia" w:eastAsiaTheme="majorEastAsia" w:hAnsi="Georgia"/>
        </w:rPr>
      </w:pPr>
      <w:proofErr w:type="spellStart"/>
      <w:r w:rsidRPr="00ED3EC5">
        <w:rPr>
          <w:rFonts w:ascii="Georgia" w:hAnsi="Georgia"/>
        </w:rPr>
        <w:t>Vg</w:t>
      </w:r>
      <w:proofErr w:type="spellEnd"/>
      <w:r w:rsidRPr="00ED3EC5">
        <w:rPr>
          <w:rFonts w:ascii="Georgia" w:hAnsi="Georgia"/>
        </w:rPr>
        <w:t xml:space="preserve"> se regional rutin. </w:t>
      </w:r>
    </w:p>
    <w:p w14:paraId="45BC567D"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81" w:name="_Toc222309480"/>
      <w:r w:rsidRPr="00ED3EC5">
        <w:rPr>
          <w:rFonts w:ascii="Verdana" w:eastAsiaTheme="majorEastAsia" w:hAnsi="Verdana" w:cstheme="majorBidi"/>
          <w:bCs/>
          <w:color w:val="000000" w:themeColor="text1"/>
          <w:sz w:val="28"/>
          <w:szCs w:val="28"/>
        </w:rPr>
        <w:t>Daglig städning</w:t>
      </w:r>
      <w:bookmarkEnd w:id="81"/>
    </w:p>
    <w:p w14:paraId="654EDBF0" w14:textId="77777777" w:rsidR="00ED3EC5" w:rsidRPr="00ED3EC5" w:rsidRDefault="00ED3EC5" w:rsidP="00ED3EC5">
      <w:pPr>
        <w:spacing w:line="360" w:lineRule="auto"/>
        <w:rPr>
          <w:rFonts w:ascii="Georgia" w:hAnsi="Georgia"/>
        </w:rPr>
      </w:pPr>
      <w:bookmarkStart w:id="82" w:name="_Toc222309481"/>
      <w:r w:rsidRPr="00ED3EC5">
        <w:rPr>
          <w:rFonts w:ascii="Georgia" w:hAnsi="Georgia"/>
        </w:rPr>
        <w:t xml:space="preserve">Patientnära </w:t>
      </w:r>
      <w:proofErr w:type="spellStart"/>
      <w:r w:rsidRPr="00ED3EC5">
        <w:rPr>
          <w:rFonts w:ascii="Georgia" w:hAnsi="Georgia"/>
        </w:rPr>
        <w:t>tagytor</w:t>
      </w:r>
      <w:proofErr w:type="spellEnd"/>
      <w:r w:rsidRPr="00ED3EC5">
        <w:rPr>
          <w:rFonts w:ascii="Georgia" w:hAnsi="Georgia"/>
        </w:rPr>
        <w:t xml:space="preserve"> torkas av två gånger per dag, exempelvis morgon och kväll, först med rengöringsmedel och vatten sedan med </w:t>
      </w:r>
      <w:proofErr w:type="spellStart"/>
      <w:r w:rsidRPr="00ED3EC5">
        <w:rPr>
          <w:rFonts w:ascii="Georgia" w:hAnsi="Georgia"/>
        </w:rPr>
        <w:t>Ytdesinfektion</w:t>
      </w:r>
      <w:proofErr w:type="spellEnd"/>
      <w:r w:rsidRPr="00ED3EC5">
        <w:rPr>
          <w:rFonts w:ascii="Georgia" w:hAnsi="Georgia"/>
        </w:rPr>
        <w:t xml:space="preserve"> 75 Plus. </w:t>
      </w:r>
    </w:p>
    <w:p w14:paraId="1D5880EC"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r w:rsidRPr="00ED3EC5">
        <w:rPr>
          <w:rFonts w:ascii="Verdana" w:eastAsiaTheme="majorEastAsia" w:hAnsi="Verdana" w:cstheme="majorBidi"/>
          <w:bCs/>
          <w:color w:val="000000" w:themeColor="text1"/>
          <w:sz w:val="28"/>
          <w:szCs w:val="28"/>
        </w:rPr>
        <w:t>Slutstädning</w:t>
      </w:r>
      <w:bookmarkEnd w:id="82"/>
    </w:p>
    <w:p w14:paraId="6756A570" w14:textId="77777777" w:rsidR="00ED3EC5" w:rsidRPr="00ED3EC5" w:rsidRDefault="00ED3EC5" w:rsidP="00ED3EC5">
      <w:pPr>
        <w:spacing w:line="360" w:lineRule="auto"/>
        <w:rPr>
          <w:rFonts w:ascii="Georgia" w:hAnsi="Georgia"/>
        </w:rPr>
      </w:pPr>
      <w:bookmarkStart w:id="83" w:name="_Toc222309482"/>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p>
    <w:p w14:paraId="0215B360"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84" w:name="_Toc223436619"/>
      <w:r w:rsidRPr="00ED3EC5">
        <w:rPr>
          <w:rFonts w:ascii="Verdana" w:eastAsiaTheme="majorEastAsia" w:hAnsi="Verdana" w:cstheme="majorBidi"/>
          <w:bCs/>
          <w:color w:val="000000" w:themeColor="text1"/>
          <w:sz w:val="36"/>
          <w:szCs w:val="36"/>
        </w:rPr>
        <w:t>Lungtuberkulos</w:t>
      </w:r>
      <w:bookmarkEnd w:id="83"/>
      <w:bookmarkEnd w:id="84"/>
    </w:p>
    <w:p w14:paraId="2E4ED868" w14:textId="141211AE" w:rsidR="00ED3EC5" w:rsidRPr="00ED3EC5" w:rsidRDefault="00ED3EC5" w:rsidP="00ED3EC5">
      <w:pPr>
        <w:spacing w:line="360" w:lineRule="auto"/>
        <w:rPr>
          <w:rFonts w:ascii="Georgia" w:hAnsi="Georgia"/>
        </w:rPr>
      </w:pPr>
      <w:r w:rsidRPr="00ED3EC5">
        <w:rPr>
          <w:rFonts w:ascii="Georgia" w:eastAsiaTheme="majorEastAsia" w:hAnsi="Georgia"/>
        </w:rPr>
        <w:t xml:space="preserve">Länk till Vårdhandboken </w:t>
      </w:r>
      <w:hyperlink r:id="rId24" w:history="1">
        <w:r w:rsidRPr="00ED3EC5">
          <w:rPr>
            <w:rFonts w:ascii="Georgia" w:eastAsiaTheme="majorEastAsia" w:hAnsi="Georgia"/>
            <w:color w:val="006298" w:themeColor="hyperlink"/>
            <w:u w:val="single"/>
          </w:rPr>
          <w:t>Tuberkulos - Vårdhandboken</w:t>
        </w:r>
      </w:hyperlink>
      <w:r>
        <w:rPr>
          <w:rFonts w:ascii="Georgia" w:hAnsi="Georgia"/>
        </w:rPr>
        <w:br/>
      </w:r>
      <w:r w:rsidRPr="00ED3EC5">
        <w:rPr>
          <w:rFonts w:ascii="Georgia" w:hAnsi="Georgia"/>
        </w:rPr>
        <w:t xml:space="preserve">Patienten vårdas på </w:t>
      </w:r>
      <w:proofErr w:type="gramStart"/>
      <w:r w:rsidRPr="00ED3EC5">
        <w:rPr>
          <w:rFonts w:ascii="Georgia" w:hAnsi="Georgia"/>
        </w:rPr>
        <w:t>IVAs</w:t>
      </w:r>
      <w:proofErr w:type="gramEnd"/>
      <w:r w:rsidRPr="00ED3EC5">
        <w:rPr>
          <w:rFonts w:ascii="Georgia" w:hAnsi="Georgia"/>
        </w:rPr>
        <w:t xml:space="preserve"> isoleringsrum (sal 2). </w:t>
      </w:r>
    </w:p>
    <w:p w14:paraId="21D0D26B"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85" w:name="_Toc222309483"/>
      <w:r w:rsidRPr="00ED3EC5">
        <w:rPr>
          <w:rFonts w:ascii="Verdana" w:eastAsiaTheme="majorEastAsia" w:hAnsi="Verdana" w:cstheme="majorBidi"/>
          <w:bCs/>
          <w:color w:val="000000" w:themeColor="text1"/>
          <w:sz w:val="28"/>
          <w:szCs w:val="28"/>
        </w:rPr>
        <w:t>Skyddsutrustning</w:t>
      </w:r>
      <w:bookmarkEnd w:id="85"/>
    </w:p>
    <w:p w14:paraId="63251508" w14:textId="77777777" w:rsidR="00ED3EC5" w:rsidRPr="00ED3EC5" w:rsidRDefault="00ED3EC5" w:rsidP="00ED3EC5">
      <w:pPr>
        <w:spacing w:line="360" w:lineRule="auto"/>
        <w:rPr>
          <w:rFonts w:ascii="Georgia" w:hAnsi="Georgia"/>
        </w:rPr>
      </w:pPr>
      <w:r w:rsidRPr="00ED3EC5">
        <w:rPr>
          <w:rFonts w:ascii="Georgia" w:hAnsi="Georgia"/>
        </w:rPr>
        <w:t xml:space="preserve">Använd andningsskydd FFP3. Vid risk för stänk vid </w:t>
      </w:r>
      <w:proofErr w:type="gramStart"/>
      <w:r w:rsidRPr="00ED3EC5">
        <w:rPr>
          <w:rFonts w:ascii="Georgia" w:hAnsi="Georgia"/>
        </w:rPr>
        <w:t>t.ex.</w:t>
      </w:r>
      <w:proofErr w:type="gramEnd"/>
      <w:r w:rsidRPr="00ED3EC5">
        <w:rPr>
          <w:rFonts w:ascii="Georgia" w:hAnsi="Georgia"/>
        </w:rPr>
        <w:t xml:space="preserve"> bronkoskopi används även visir. </w:t>
      </w:r>
    </w:p>
    <w:p w14:paraId="20A4BCA9"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86" w:name="_Toc222309484"/>
      <w:r w:rsidRPr="00ED3EC5">
        <w:rPr>
          <w:rFonts w:ascii="Verdana" w:eastAsiaTheme="majorEastAsia" w:hAnsi="Verdana" w:cstheme="majorBidi"/>
          <w:bCs/>
          <w:color w:val="000000" w:themeColor="text1"/>
          <w:sz w:val="28"/>
          <w:szCs w:val="28"/>
        </w:rPr>
        <w:t>Daglig städning</w:t>
      </w:r>
      <w:bookmarkEnd w:id="86"/>
      <w:r w:rsidRPr="00ED3EC5">
        <w:rPr>
          <w:rFonts w:ascii="Verdana" w:eastAsiaTheme="majorEastAsia" w:hAnsi="Verdana" w:cstheme="majorBidi"/>
          <w:bCs/>
          <w:color w:val="000000" w:themeColor="text1"/>
          <w:sz w:val="28"/>
          <w:szCs w:val="28"/>
        </w:rPr>
        <w:t xml:space="preserve"> </w:t>
      </w:r>
    </w:p>
    <w:p w14:paraId="20A44B15" w14:textId="7DB46EA5" w:rsidR="00ED3EC5" w:rsidRPr="00ED3EC5" w:rsidRDefault="00ED3EC5" w:rsidP="00ED3EC5">
      <w:pPr>
        <w:spacing w:line="360" w:lineRule="auto"/>
        <w:rPr>
          <w:rFonts w:ascii="Georgia" w:hAnsi="Georgia"/>
        </w:rPr>
      </w:pPr>
      <w:r w:rsidRPr="00ED3EC5">
        <w:rPr>
          <w:rFonts w:ascii="Georgia" w:hAnsi="Georgia"/>
        </w:rPr>
        <w:t xml:space="preserve">Patientnära ytor torkas av två gånger per dag, </w:t>
      </w:r>
      <w:proofErr w:type="gramStart"/>
      <w:r w:rsidRPr="00ED3EC5">
        <w:rPr>
          <w:rFonts w:ascii="Georgia" w:hAnsi="Georgia"/>
        </w:rPr>
        <w:t>t.ex.</w:t>
      </w:r>
      <w:proofErr w:type="gramEnd"/>
      <w:r w:rsidRPr="00ED3EC5">
        <w:rPr>
          <w:rFonts w:ascii="Georgia" w:hAnsi="Georgia"/>
        </w:rPr>
        <w:t xml:space="preserve"> morgon och kväll, först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r>
        <w:rPr>
          <w:rFonts w:ascii="Georgia" w:hAnsi="Georgia"/>
        </w:rPr>
        <w:br/>
      </w:r>
      <w:r w:rsidRPr="00ED3EC5">
        <w:rPr>
          <w:rFonts w:ascii="Georgia" w:hAnsi="Georgia"/>
        </w:rPr>
        <w:t xml:space="preserve">Golvet torkas av </w:t>
      </w:r>
      <w:r w:rsidRPr="00ED3EC5">
        <w:rPr>
          <w:rFonts w:ascii="Georgia" w:hAnsi="Georgia"/>
          <w:b/>
        </w:rPr>
        <w:t xml:space="preserve">vårdpersonal </w:t>
      </w:r>
      <w:r w:rsidRPr="00ED3EC5">
        <w:rPr>
          <w:rFonts w:ascii="Georgia" w:hAnsi="Georgia"/>
        </w:rPr>
        <w:t xml:space="preserve">varje dag. </w:t>
      </w:r>
    </w:p>
    <w:p w14:paraId="59E130AE" w14:textId="77777777" w:rsidR="00ED3EC5" w:rsidRPr="00ED3EC5" w:rsidRDefault="00ED3EC5" w:rsidP="00ED3EC5">
      <w:pPr>
        <w:keepNext/>
        <w:keepLines/>
        <w:spacing w:before="240" w:after="40" w:line="240" w:lineRule="auto"/>
        <w:outlineLvl w:val="2"/>
        <w:rPr>
          <w:rFonts w:ascii="Verdana" w:eastAsiaTheme="majorEastAsia" w:hAnsi="Verdana" w:cstheme="majorBidi"/>
          <w:bCs/>
          <w:color w:val="000000" w:themeColor="text1"/>
          <w:sz w:val="28"/>
          <w:szCs w:val="28"/>
        </w:rPr>
      </w:pPr>
      <w:bookmarkStart w:id="87" w:name="_Toc222309485"/>
      <w:r w:rsidRPr="00ED3EC5">
        <w:rPr>
          <w:rFonts w:ascii="Verdana" w:eastAsiaTheme="majorEastAsia" w:hAnsi="Verdana" w:cstheme="majorBidi"/>
          <w:bCs/>
          <w:color w:val="000000" w:themeColor="text1"/>
          <w:sz w:val="28"/>
          <w:szCs w:val="28"/>
        </w:rPr>
        <w:t>Slutstädning</w:t>
      </w:r>
      <w:bookmarkEnd w:id="87"/>
    </w:p>
    <w:p w14:paraId="63B91535" w14:textId="4F4C7433" w:rsidR="00ED3EC5" w:rsidRPr="00ED3EC5" w:rsidRDefault="00ED3EC5" w:rsidP="00ED3EC5">
      <w:pPr>
        <w:spacing w:line="360" w:lineRule="auto"/>
        <w:rPr>
          <w:rFonts w:ascii="Georgia" w:hAnsi="Georgia"/>
        </w:rPr>
      </w:pPr>
      <w:r w:rsidRPr="00ED3EC5">
        <w:rPr>
          <w:rFonts w:ascii="Georgia" w:hAnsi="Georgia"/>
        </w:rPr>
        <w:t xml:space="preserve">När patienten skrivs ut från IVA/IMA skall en mycket noggrann slutstädning göras av all använd utrustning samt </w:t>
      </w:r>
      <w:proofErr w:type="spellStart"/>
      <w:r w:rsidRPr="00ED3EC5">
        <w:rPr>
          <w:rFonts w:ascii="Georgia" w:hAnsi="Georgia"/>
        </w:rPr>
        <w:t>tagytor</w:t>
      </w:r>
      <w:proofErr w:type="spellEnd"/>
      <w:r w:rsidRPr="00ED3EC5">
        <w:rPr>
          <w:rFonts w:ascii="Georgia" w:hAnsi="Georgia"/>
        </w:rPr>
        <w:t xml:space="preserve"> med rengöringsmedel och vatten och därefter </w:t>
      </w:r>
      <w:proofErr w:type="spellStart"/>
      <w:r w:rsidRPr="00ED3EC5">
        <w:rPr>
          <w:rFonts w:ascii="Georgia" w:hAnsi="Georgia"/>
        </w:rPr>
        <w:t>Ytdesinfektion</w:t>
      </w:r>
      <w:proofErr w:type="spellEnd"/>
      <w:r w:rsidRPr="00ED3EC5">
        <w:rPr>
          <w:rFonts w:ascii="Georgia" w:hAnsi="Georgia"/>
        </w:rPr>
        <w:t xml:space="preserve"> 75 Plus. </w:t>
      </w:r>
      <w:r>
        <w:rPr>
          <w:rFonts w:ascii="Georgia" w:hAnsi="Georgia"/>
        </w:rPr>
        <w:t>A</w:t>
      </w:r>
      <w:r w:rsidRPr="00ED3EC5">
        <w:rPr>
          <w:rFonts w:ascii="Georgia" w:hAnsi="Georgia"/>
        </w:rPr>
        <w:t xml:space="preserve">ndningsskydd skall användas vid </w:t>
      </w:r>
      <w:proofErr w:type="spellStart"/>
      <w:r w:rsidRPr="00ED3EC5">
        <w:rPr>
          <w:rFonts w:ascii="Georgia" w:hAnsi="Georgia"/>
        </w:rPr>
        <w:t>slutstäd</w:t>
      </w:r>
      <w:proofErr w:type="spellEnd"/>
      <w:r w:rsidRPr="00ED3EC5">
        <w:rPr>
          <w:rFonts w:ascii="Georgia" w:hAnsi="Georgia"/>
        </w:rPr>
        <w:t xml:space="preserve">. </w:t>
      </w:r>
    </w:p>
    <w:p w14:paraId="4E6F8EA2" w14:textId="77777777" w:rsidR="00ED3EC5" w:rsidRPr="00ED3EC5" w:rsidRDefault="00ED3EC5" w:rsidP="00ED3EC5">
      <w:pPr>
        <w:keepNext/>
        <w:keepLines/>
        <w:spacing w:before="240" w:after="40" w:line="240" w:lineRule="auto"/>
        <w:outlineLvl w:val="1"/>
        <w:rPr>
          <w:rFonts w:ascii="Verdana" w:eastAsiaTheme="majorEastAsia" w:hAnsi="Verdana" w:cstheme="majorBidi"/>
          <w:bCs/>
          <w:color w:val="000000" w:themeColor="text1"/>
          <w:sz w:val="36"/>
          <w:szCs w:val="36"/>
        </w:rPr>
      </w:pPr>
      <w:bookmarkStart w:id="88" w:name="_Toc100327195"/>
      <w:bookmarkStart w:id="89" w:name="_Toc181866764"/>
      <w:bookmarkStart w:id="90" w:name="_Toc222309486"/>
      <w:bookmarkStart w:id="91" w:name="_Toc223436620"/>
      <w:r w:rsidRPr="00ED3EC5">
        <w:rPr>
          <w:rFonts w:ascii="Verdana" w:eastAsiaTheme="majorEastAsia" w:hAnsi="Verdana" w:cstheme="majorBidi"/>
          <w:bCs/>
          <w:color w:val="000000" w:themeColor="text1"/>
          <w:sz w:val="36"/>
          <w:szCs w:val="36"/>
        </w:rPr>
        <w:t>Källförteckning</w:t>
      </w:r>
      <w:bookmarkEnd w:id="88"/>
      <w:bookmarkEnd w:id="89"/>
      <w:bookmarkEnd w:id="90"/>
      <w:bookmarkEnd w:id="91"/>
    </w:p>
    <w:p w14:paraId="3C6D0B66" w14:textId="3F910706" w:rsidR="00ED3EC5" w:rsidRPr="00ED3EC5" w:rsidRDefault="00ED3EC5" w:rsidP="00ED3EC5">
      <w:pPr>
        <w:rPr>
          <w:rFonts w:ascii="Georgia" w:hAnsi="Georgia"/>
        </w:rPr>
      </w:pPr>
      <w:r w:rsidRPr="00ED3EC5">
        <w:rPr>
          <w:rFonts w:ascii="Georgia" w:hAnsi="Georgia"/>
        </w:rPr>
        <w:t xml:space="preserve">Folkhälsomyndigheten </w:t>
      </w:r>
      <w:r>
        <w:rPr>
          <w:rFonts w:ascii="Georgia" w:hAnsi="Georgia"/>
        </w:rPr>
        <w:br/>
      </w:r>
      <w:r w:rsidRPr="00ED3EC5">
        <w:rPr>
          <w:rFonts w:ascii="Georgia" w:hAnsi="Georgia"/>
        </w:rPr>
        <w:t>NU-sjukvårdens övergripande rutiner</w:t>
      </w:r>
      <w:r>
        <w:rPr>
          <w:rFonts w:ascii="Georgia" w:hAnsi="Georgia"/>
        </w:rPr>
        <w:br/>
      </w:r>
      <w:r w:rsidRPr="00ED3EC5">
        <w:rPr>
          <w:rFonts w:ascii="Georgia" w:hAnsi="Georgia"/>
        </w:rPr>
        <w:t>Regionala rutiner</w:t>
      </w:r>
      <w:r>
        <w:rPr>
          <w:rFonts w:ascii="Georgia" w:hAnsi="Georgia"/>
        </w:rPr>
        <w:br/>
      </w:r>
      <w:r w:rsidRPr="00ED3EC5">
        <w:rPr>
          <w:rFonts w:ascii="Georgia" w:hAnsi="Georgia"/>
        </w:rPr>
        <w:t>Vårdhandboken</w:t>
      </w:r>
    </w:p>
    <w:tbl>
      <w:tblPr>
        <w:tblStyle w:val="Rutntstabell5mrkdekorfrg6"/>
        <w:tblW w:w="11624" w:type="dxa"/>
        <w:tblInd w:w="-856" w:type="dxa"/>
        <w:tblLayout w:type="fixed"/>
        <w:tblLook w:val="04A0" w:firstRow="1" w:lastRow="0" w:firstColumn="1" w:lastColumn="0" w:noHBand="0" w:noVBand="1"/>
      </w:tblPr>
      <w:tblGrid>
        <w:gridCol w:w="2694"/>
        <w:gridCol w:w="1559"/>
        <w:gridCol w:w="3686"/>
        <w:gridCol w:w="3685"/>
      </w:tblGrid>
      <w:tr w:rsidR="00ED3EC5" w:rsidRPr="00ED3EC5" w14:paraId="39A8B083" w14:textId="77777777" w:rsidTr="00E115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495E1DCB" w14:textId="1DF728DE" w:rsidR="00ED3EC5" w:rsidRPr="00ED3EC5" w:rsidRDefault="00ED3EC5" w:rsidP="00ED3EC5">
            <w:pPr>
              <w:spacing w:after="0"/>
              <w:ind w:left="0" w:right="57"/>
            </w:pPr>
            <w:r w:rsidRPr="00ED3EC5">
              <w:lastRenderedPageBreak/>
              <w:br w:type="page"/>
            </w:r>
            <w:r w:rsidRPr="00ED3EC5">
              <w:rPr>
                <w:sz w:val="18"/>
                <w:szCs w:val="18"/>
              </w:rPr>
              <w:t>Smitta</w:t>
            </w:r>
          </w:p>
        </w:tc>
        <w:tc>
          <w:tcPr>
            <w:tcW w:w="1559" w:type="dxa"/>
          </w:tcPr>
          <w:p w14:paraId="3AA9D8ED" w14:textId="77777777" w:rsidR="00ED3EC5" w:rsidRPr="00ED3EC5" w:rsidRDefault="00ED3EC5" w:rsidP="00ED3EC5">
            <w:pPr>
              <w:spacing w:after="0"/>
              <w:ind w:left="0" w:right="0"/>
              <w:cnfStyle w:val="100000000000" w:firstRow="1" w:lastRow="0" w:firstColumn="0" w:lastColumn="0" w:oddVBand="0" w:evenVBand="0" w:oddHBand="0" w:evenHBand="0" w:firstRowFirstColumn="0" w:firstRowLastColumn="0" w:lastRowFirstColumn="0" w:lastRowLastColumn="0"/>
            </w:pPr>
            <w:r w:rsidRPr="00ED3EC5">
              <w:rPr>
                <w:sz w:val="18"/>
                <w:szCs w:val="18"/>
              </w:rPr>
              <w:t>Öppen/stängd dörr</w:t>
            </w:r>
          </w:p>
        </w:tc>
        <w:tc>
          <w:tcPr>
            <w:tcW w:w="3686" w:type="dxa"/>
          </w:tcPr>
          <w:p w14:paraId="20F3D052" w14:textId="77777777" w:rsidR="00ED3EC5" w:rsidRPr="00ED3EC5" w:rsidRDefault="00ED3EC5" w:rsidP="00ED3EC5">
            <w:pPr>
              <w:spacing w:after="0"/>
              <w:ind w:left="0" w:right="0"/>
              <w:cnfStyle w:val="100000000000" w:firstRow="1" w:lastRow="0" w:firstColumn="0" w:lastColumn="0" w:oddVBand="0" w:evenVBand="0" w:oddHBand="0" w:evenHBand="0" w:firstRowFirstColumn="0" w:firstRowLastColumn="0" w:lastRowFirstColumn="0" w:lastRowLastColumn="0"/>
            </w:pPr>
            <w:r w:rsidRPr="00ED3EC5">
              <w:rPr>
                <w:sz w:val="18"/>
                <w:szCs w:val="18"/>
              </w:rPr>
              <w:t>Att tänka på</w:t>
            </w:r>
          </w:p>
        </w:tc>
        <w:tc>
          <w:tcPr>
            <w:tcW w:w="3685" w:type="dxa"/>
          </w:tcPr>
          <w:p w14:paraId="448B938F" w14:textId="77777777" w:rsidR="00ED3EC5" w:rsidRPr="00ED3EC5" w:rsidRDefault="00ED3EC5" w:rsidP="00ED3EC5">
            <w:pPr>
              <w:spacing w:after="0"/>
              <w:ind w:left="0" w:right="-57"/>
              <w:cnfStyle w:val="100000000000" w:firstRow="1" w:lastRow="0" w:firstColumn="0" w:lastColumn="0" w:oddVBand="0" w:evenVBand="0" w:oddHBand="0" w:evenHBand="0" w:firstRowFirstColumn="0" w:firstRowLastColumn="0" w:lastRowFirstColumn="0" w:lastRowLastColumn="0"/>
            </w:pPr>
            <w:r w:rsidRPr="00ED3EC5">
              <w:rPr>
                <w:sz w:val="18"/>
                <w:szCs w:val="18"/>
              </w:rPr>
              <w:t>Städ</w:t>
            </w:r>
          </w:p>
        </w:tc>
      </w:tr>
      <w:tr w:rsidR="00ED3EC5" w:rsidRPr="00ED3EC5" w14:paraId="375E20DD"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17886A15" w14:textId="77777777" w:rsidR="00ED3EC5" w:rsidRPr="00ED3EC5" w:rsidRDefault="00ED3EC5" w:rsidP="00ED3EC5">
            <w:pPr>
              <w:spacing w:after="0"/>
              <w:ind w:left="0" w:right="57"/>
            </w:pPr>
            <w:r w:rsidRPr="00ED3EC5">
              <w:rPr>
                <w:sz w:val="18"/>
                <w:szCs w:val="18"/>
              </w:rPr>
              <w:t>MRSA</w:t>
            </w:r>
          </w:p>
        </w:tc>
        <w:tc>
          <w:tcPr>
            <w:tcW w:w="1559" w:type="dxa"/>
          </w:tcPr>
          <w:p w14:paraId="675A6EF5"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Stängd</w:t>
            </w:r>
          </w:p>
        </w:tc>
        <w:tc>
          <w:tcPr>
            <w:tcW w:w="3686" w:type="dxa"/>
          </w:tcPr>
          <w:p w14:paraId="135FAA36"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Informera vårdhygien vid inläggning av känd bärare.</w:t>
            </w:r>
          </w:p>
        </w:tc>
        <w:tc>
          <w:tcPr>
            <w:tcW w:w="3685" w:type="dxa"/>
          </w:tcPr>
          <w:p w14:paraId="5811A119"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Daglig: </w:t>
            </w:r>
            <w:proofErr w:type="spellStart"/>
            <w:r w:rsidRPr="00ED3EC5">
              <w:rPr>
                <w:sz w:val="18"/>
                <w:szCs w:val="18"/>
              </w:rPr>
              <w:t>Ytdesinfektion</w:t>
            </w:r>
            <w:proofErr w:type="spellEnd"/>
            <w:r w:rsidRPr="00ED3EC5">
              <w:rPr>
                <w:sz w:val="18"/>
                <w:szCs w:val="18"/>
              </w:rPr>
              <w:t xml:space="preserve"> 75 plus</w:t>
            </w:r>
            <w:r w:rsidRPr="00ED3EC5">
              <w:rPr>
                <w:sz w:val="18"/>
                <w:szCs w:val="18"/>
              </w:rPr>
              <w:br/>
            </w:r>
            <w:proofErr w:type="spellStart"/>
            <w:r w:rsidRPr="00ED3EC5">
              <w:rPr>
                <w:sz w:val="18"/>
                <w:szCs w:val="18"/>
              </w:rPr>
              <w:t>Slutstäd</w:t>
            </w:r>
            <w:proofErr w:type="spellEnd"/>
            <w:r w:rsidRPr="00ED3EC5">
              <w:rPr>
                <w:sz w:val="18"/>
                <w:szCs w:val="18"/>
              </w:rPr>
              <w:t xml:space="preserve">: </w:t>
            </w:r>
            <w:proofErr w:type="spellStart"/>
            <w:r w:rsidRPr="00ED3EC5">
              <w:rPr>
                <w:sz w:val="18"/>
                <w:szCs w:val="18"/>
              </w:rPr>
              <w:t>Smittdstäd</w:t>
            </w:r>
            <w:proofErr w:type="spellEnd"/>
            <w:r w:rsidRPr="00ED3EC5">
              <w:rPr>
                <w:sz w:val="18"/>
                <w:szCs w:val="18"/>
              </w:rPr>
              <w:t xml:space="preserve"> på IVA</w:t>
            </w:r>
          </w:p>
        </w:tc>
      </w:tr>
      <w:tr w:rsidR="00ED3EC5" w:rsidRPr="00ED3EC5" w14:paraId="5449B8E7"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311F7D87" w14:textId="77777777" w:rsidR="00ED3EC5" w:rsidRPr="00ED3EC5" w:rsidRDefault="00ED3EC5" w:rsidP="00ED3EC5">
            <w:pPr>
              <w:spacing w:after="0"/>
              <w:ind w:left="0" w:right="57"/>
            </w:pPr>
            <w:proofErr w:type="spellStart"/>
            <w:r w:rsidRPr="00ED3EC5">
              <w:rPr>
                <w:sz w:val="18"/>
                <w:szCs w:val="18"/>
              </w:rPr>
              <w:t>Clostridioides</w:t>
            </w:r>
            <w:proofErr w:type="spellEnd"/>
            <w:r w:rsidRPr="00ED3EC5">
              <w:rPr>
                <w:sz w:val="18"/>
                <w:szCs w:val="18"/>
              </w:rPr>
              <w:t xml:space="preserve"> </w:t>
            </w:r>
            <w:proofErr w:type="spellStart"/>
            <w:r w:rsidRPr="00ED3EC5">
              <w:rPr>
                <w:sz w:val="18"/>
                <w:szCs w:val="18"/>
              </w:rPr>
              <w:t>difficile</w:t>
            </w:r>
            <w:proofErr w:type="spellEnd"/>
          </w:p>
        </w:tc>
        <w:tc>
          <w:tcPr>
            <w:tcW w:w="1559" w:type="dxa"/>
          </w:tcPr>
          <w:p w14:paraId="201F6336"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686" w:type="dxa"/>
          </w:tcPr>
          <w:p w14:paraId="6F2DC6D0"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685" w:type="dxa"/>
          </w:tcPr>
          <w:p w14:paraId="4A30FC3E"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 xml:space="preserve">Daglig: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sidRPr="00ED3EC5">
              <w:rPr>
                <w:sz w:val="18"/>
                <w:szCs w:val="18"/>
              </w:rPr>
              <w:br/>
            </w:r>
            <w:proofErr w:type="spellStart"/>
            <w:r w:rsidRPr="00ED3EC5">
              <w:rPr>
                <w:sz w:val="18"/>
                <w:szCs w:val="18"/>
              </w:rPr>
              <w:t>Slutstäd</w:t>
            </w:r>
            <w:proofErr w:type="spellEnd"/>
            <w:r w:rsidRPr="00ED3EC5">
              <w:rPr>
                <w:sz w:val="18"/>
                <w:szCs w:val="18"/>
              </w:rPr>
              <w:t xml:space="preserve">: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p>
        </w:tc>
      </w:tr>
      <w:tr w:rsidR="00ED3EC5" w:rsidRPr="00ED3EC5" w14:paraId="3CDE122E"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B4762B7" w14:textId="77777777" w:rsidR="00ED3EC5" w:rsidRPr="00ED3EC5" w:rsidRDefault="00ED3EC5" w:rsidP="00ED3EC5">
            <w:pPr>
              <w:spacing w:after="0"/>
              <w:ind w:left="0" w:right="57"/>
            </w:pPr>
            <w:r w:rsidRPr="00ED3EC5">
              <w:rPr>
                <w:sz w:val="18"/>
                <w:szCs w:val="18"/>
              </w:rPr>
              <w:t xml:space="preserve">Virusorsakad </w:t>
            </w:r>
            <w:proofErr w:type="spellStart"/>
            <w:r w:rsidRPr="00ED3EC5">
              <w:rPr>
                <w:sz w:val="18"/>
                <w:szCs w:val="18"/>
              </w:rPr>
              <w:t>gastroenterit</w:t>
            </w:r>
            <w:proofErr w:type="spellEnd"/>
            <w:r w:rsidRPr="00ED3EC5">
              <w:rPr>
                <w:sz w:val="18"/>
                <w:szCs w:val="18"/>
              </w:rPr>
              <w:t xml:space="preserve"> (</w:t>
            </w:r>
            <w:proofErr w:type="gramStart"/>
            <w:r w:rsidRPr="00ED3EC5">
              <w:rPr>
                <w:sz w:val="18"/>
                <w:szCs w:val="18"/>
              </w:rPr>
              <w:t>T.ex.</w:t>
            </w:r>
            <w:proofErr w:type="gramEnd"/>
            <w:r w:rsidRPr="00ED3EC5">
              <w:rPr>
                <w:sz w:val="18"/>
                <w:szCs w:val="18"/>
              </w:rPr>
              <w:t xml:space="preserve"> </w:t>
            </w:r>
            <w:proofErr w:type="spellStart"/>
            <w:r w:rsidRPr="00ED3EC5">
              <w:rPr>
                <w:sz w:val="18"/>
                <w:szCs w:val="18"/>
              </w:rPr>
              <w:t>Calici</w:t>
            </w:r>
            <w:proofErr w:type="spellEnd"/>
            <w:r w:rsidRPr="00ED3EC5">
              <w:rPr>
                <w:sz w:val="18"/>
                <w:szCs w:val="18"/>
              </w:rPr>
              <w:t xml:space="preserve">, </w:t>
            </w:r>
            <w:proofErr w:type="spellStart"/>
            <w:r w:rsidRPr="00ED3EC5">
              <w:rPr>
                <w:sz w:val="18"/>
                <w:szCs w:val="18"/>
              </w:rPr>
              <w:t>Norovirus</w:t>
            </w:r>
            <w:proofErr w:type="spellEnd"/>
            <w:r w:rsidRPr="00ED3EC5">
              <w:rPr>
                <w:sz w:val="18"/>
                <w:szCs w:val="18"/>
              </w:rPr>
              <w:t xml:space="preserve">, Rotavirus, </w:t>
            </w:r>
            <w:proofErr w:type="spellStart"/>
            <w:r w:rsidRPr="00ED3EC5">
              <w:rPr>
                <w:sz w:val="18"/>
                <w:szCs w:val="18"/>
              </w:rPr>
              <w:t>Sapovirus</w:t>
            </w:r>
            <w:proofErr w:type="spellEnd"/>
            <w:r w:rsidRPr="00ED3EC5">
              <w:rPr>
                <w:sz w:val="18"/>
                <w:szCs w:val="18"/>
              </w:rPr>
              <w:t xml:space="preserve"> och Adenovirus)</w:t>
            </w:r>
          </w:p>
        </w:tc>
        <w:tc>
          <w:tcPr>
            <w:tcW w:w="1559" w:type="dxa"/>
          </w:tcPr>
          <w:p w14:paraId="6CA2D66D"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Stängd</w:t>
            </w:r>
          </w:p>
        </w:tc>
        <w:tc>
          <w:tcPr>
            <w:tcW w:w="3686" w:type="dxa"/>
          </w:tcPr>
          <w:p w14:paraId="3E090C88"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Händer tvättas först med tvål och vatten och sedan handdesinfektion. Viktigt med mekanisk rengöring!</w:t>
            </w:r>
          </w:p>
        </w:tc>
        <w:tc>
          <w:tcPr>
            <w:tcW w:w="3685" w:type="dxa"/>
          </w:tcPr>
          <w:p w14:paraId="7C329DD6"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Daglig: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r w:rsidRPr="00ED3EC5">
              <w:rPr>
                <w:sz w:val="18"/>
                <w:szCs w:val="18"/>
              </w:rPr>
              <w:br/>
            </w:r>
            <w:proofErr w:type="spellStart"/>
            <w:r w:rsidRPr="00ED3EC5">
              <w:rPr>
                <w:sz w:val="18"/>
                <w:szCs w:val="18"/>
              </w:rPr>
              <w:t>Slutstäd</w:t>
            </w:r>
            <w:proofErr w:type="spellEnd"/>
            <w:r w:rsidRPr="00ED3EC5">
              <w:rPr>
                <w:sz w:val="18"/>
                <w:szCs w:val="18"/>
              </w:rPr>
              <w:t xml:space="preserve">: Rengöringsmedel och vatten och därefter </w:t>
            </w:r>
            <w:proofErr w:type="spellStart"/>
            <w:r w:rsidRPr="00ED3EC5">
              <w:rPr>
                <w:sz w:val="18"/>
                <w:szCs w:val="18"/>
              </w:rPr>
              <w:t>Incidin</w:t>
            </w:r>
            <w:proofErr w:type="spellEnd"/>
            <w:r w:rsidRPr="00ED3EC5">
              <w:rPr>
                <w:sz w:val="18"/>
                <w:szCs w:val="18"/>
              </w:rPr>
              <w:t>/</w:t>
            </w:r>
            <w:proofErr w:type="spellStart"/>
            <w:r w:rsidRPr="00ED3EC5">
              <w:rPr>
                <w:sz w:val="18"/>
                <w:szCs w:val="18"/>
              </w:rPr>
              <w:t>Virkon</w:t>
            </w:r>
            <w:proofErr w:type="spellEnd"/>
          </w:p>
        </w:tc>
      </w:tr>
      <w:tr w:rsidR="00ED3EC5" w:rsidRPr="00ED3EC5" w14:paraId="0BC5B9BB"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2E6C36DE" w14:textId="77777777" w:rsidR="00ED3EC5" w:rsidRPr="00ED3EC5" w:rsidRDefault="00ED3EC5" w:rsidP="00ED3EC5">
            <w:pPr>
              <w:spacing w:after="0"/>
              <w:ind w:left="0" w:right="57"/>
            </w:pPr>
            <w:r w:rsidRPr="00ED3EC5">
              <w:rPr>
                <w:sz w:val="18"/>
                <w:szCs w:val="18"/>
              </w:rPr>
              <w:t>VRE</w:t>
            </w:r>
          </w:p>
        </w:tc>
        <w:tc>
          <w:tcPr>
            <w:tcW w:w="1559" w:type="dxa"/>
          </w:tcPr>
          <w:p w14:paraId="0881B96B"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686" w:type="dxa"/>
          </w:tcPr>
          <w:p w14:paraId="73B2FE62"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685" w:type="dxa"/>
          </w:tcPr>
          <w:p w14:paraId="34D5DE81"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023FF955"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B72FD9F" w14:textId="77777777" w:rsidR="00ED3EC5" w:rsidRPr="00ED3EC5" w:rsidRDefault="00ED3EC5" w:rsidP="00ED3EC5">
            <w:pPr>
              <w:spacing w:after="0"/>
              <w:ind w:left="0" w:right="57"/>
            </w:pPr>
            <w:r w:rsidRPr="00ED3EC5">
              <w:rPr>
                <w:sz w:val="18"/>
                <w:szCs w:val="18"/>
              </w:rPr>
              <w:t>ESBL</w:t>
            </w:r>
          </w:p>
        </w:tc>
        <w:tc>
          <w:tcPr>
            <w:tcW w:w="1559" w:type="dxa"/>
          </w:tcPr>
          <w:p w14:paraId="45788990"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686" w:type="dxa"/>
          </w:tcPr>
          <w:p w14:paraId="3C423A1F"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Viktigt med mekanisk rengöring!</w:t>
            </w:r>
          </w:p>
        </w:tc>
        <w:tc>
          <w:tcPr>
            <w:tcW w:w="3685" w:type="dxa"/>
          </w:tcPr>
          <w:p w14:paraId="53BC84D0"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7D1380A5"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6B4CD638" w14:textId="77777777" w:rsidR="00ED3EC5" w:rsidRPr="00ED3EC5" w:rsidRDefault="00ED3EC5" w:rsidP="00ED3EC5">
            <w:pPr>
              <w:spacing w:after="0"/>
              <w:ind w:left="0" w:right="57"/>
            </w:pPr>
            <w:r w:rsidRPr="00ED3EC5">
              <w:rPr>
                <w:sz w:val="18"/>
                <w:szCs w:val="18"/>
              </w:rPr>
              <w:t xml:space="preserve">ESBL </w:t>
            </w:r>
            <w:proofErr w:type="spellStart"/>
            <w:r w:rsidRPr="00ED3EC5">
              <w:rPr>
                <w:sz w:val="18"/>
                <w:szCs w:val="18"/>
              </w:rPr>
              <w:t>carba</w:t>
            </w:r>
            <w:proofErr w:type="spellEnd"/>
          </w:p>
        </w:tc>
        <w:tc>
          <w:tcPr>
            <w:tcW w:w="1559" w:type="dxa"/>
          </w:tcPr>
          <w:p w14:paraId="7DC2FFDA"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Stängd</w:t>
            </w:r>
          </w:p>
        </w:tc>
        <w:tc>
          <w:tcPr>
            <w:tcW w:w="3686" w:type="dxa"/>
          </w:tcPr>
          <w:p w14:paraId="3CDE597D"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Viktigt med mekanisk rengöring!</w:t>
            </w:r>
          </w:p>
        </w:tc>
        <w:tc>
          <w:tcPr>
            <w:tcW w:w="3685" w:type="dxa"/>
          </w:tcPr>
          <w:p w14:paraId="391BDDA9"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4E27D125"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703B3B7D" w14:textId="77777777" w:rsidR="00ED3EC5" w:rsidRPr="00ED3EC5" w:rsidRDefault="00ED3EC5" w:rsidP="00ED3EC5">
            <w:pPr>
              <w:spacing w:after="0"/>
              <w:ind w:left="0" w:right="57"/>
              <w:rPr>
                <w:sz w:val="18"/>
                <w:szCs w:val="18"/>
              </w:rPr>
            </w:pPr>
            <w:r w:rsidRPr="00ED3EC5">
              <w:rPr>
                <w:sz w:val="18"/>
                <w:szCs w:val="18"/>
              </w:rPr>
              <w:t>Blodburen smitta</w:t>
            </w:r>
          </w:p>
          <w:p w14:paraId="2B662CDD" w14:textId="77777777" w:rsidR="00ED3EC5" w:rsidRPr="00ED3EC5" w:rsidRDefault="00ED3EC5" w:rsidP="00ED3EC5">
            <w:pPr>
              <w:spacing w:after="0"/>
              <w:ind w:left="0" w:right="57"/>
            </w:pPr>
            <w:r w:rsidRPr="00ED3EC5">
              <w:rPr>
                <w:sz w:val="18"/>
                <w:szCs w:val="18"/>
              </w:rPr>
              <w:t>HIV, Hepatit B+C</w:t>
            </w:r>
          </w:p>
        </w:tc>
        <w:tc>
          <w:tcPr>
            <w:tcW w:w="1559" w:type="dxa"/>
          </w:tcPr>
          <w:p w14:paraId="09D3D6E8"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686" w:type="dxa"/>
          </w:tcPr>
          <w:p w14:paraId="1EE833BC"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p>
        </w:tc>
        <w:tc>
          <w:tcPr>
            <w:tcW w:w="3685" w:type="dxa"/>
          </w:tcPr>
          <w:p w14:paraId="4D1588A4"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13EC3766"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688F62EA" w14:textId="77777777" w:rsidR="00ED3EC5" w:rsidRPr="00ED3EC5" w:rsidRDefault="00ED3EC5" w:rsidP="00ED3EC5">
            <w:pPr>
              <w:spacing w:after="0"/>
              <w:ind w:left="0" w:right="57"/>
            </w:pPr>
            <w:r w:rsidRPr="00ED3EC5">
              <w:rPr>
                <w:sz w:val="18"/>
                <w:szCs w:val="18"/>
              </w:rPr>
              <w:t>Influensa</w:t>
            </w:r>
          </w:p>
        </w:tc>
        <w:tc>
          <w:tcPr>
            <w:tcW w:w="1559" w:type="dxa"/>
          </w:tcPr>
          <w:p w14:paraId="5FD2891E"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w:t>
            </w:r>
          </w:p>
        </w:tc>
        <w:tc>
          <w:tcPr>
            <w:tcW w:w="3686" w:type="dxa"/>
          </w:tcPr>
          <w:p w14:paraId="2AE32322"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685" w:type="dxa"/>
          </w:tcPr>
          <w:p w14:paraId="66C7A405"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34A79373"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681606E3" w14:textId="77777777" w:rsidR="00ED3EC5" w:rsidRPr="00ED3EC5" w:rsidRDefault="00ED3EC5" w:rsidP="00ED3EC5">
            <w:pPr>
              <w:spacing w:after="0"/>
              <w:ind w:left="0" w:right="57"/>
            </w:pPr>
            <w:r w:rsidRPr="00ED3EC5">
              <w:rPr>
                <w:sz w:val="18"/>
                <w:szCs w:val="18"/>
              </w:rPr>
              <w:t>RS-virus</w:t>
            </w:r>
          </w:p>
        </w:tc>
        <w:tc>
          <w:tcPr>
            <w:tcW w:w="1559" w:type="dxa"/>
          </w:tcPr>
          <w:p w14:paraId="30133391"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Öppen</w:t>
            </w:r>
          </w:p>
        </w:tc>
        <w:tc>
          <w:tcPr>
            <w:tcW w:w="3686" w:type="dxa"/>
          </w:tcPr>
          <w:p w14:paraId="6BAE1A3D"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685" w:type="dxa"/>
          </w:tcPr>
          <w:p w14:paraId="11318AD4"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1C11F273"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1BD0719B" w14:textId="77777777" w:rsidR="00ED3EC5" w:rsidRPr="00ED3EC5" w:rsidRDefault="00ED3EC5" w:rsidP="00ED3EC5">
            <w:pPr>
              <w:spacing w:after="0"/>
              <w:ind w:left="0" w:right="57"/>
            </w:pPr>
            <w:r w:rsidRPr="00ED3EC5">
              <w:rPr>
                <w:sz w:val="18"/>
                <w:szCs w:val="18"/>
              </w:rPr>
              <w:t>Covid-19</w:t>
            </w:r>
          </w:p>
        </w:tc>
        <w:tc>
          <w:tcPr>
            <w:tcW w:w="1559" w:type="dxa"/>
          </w:tcPr>
          <w:p w14:paraId="26A2FE15"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w:t>
            </w:r>
          </w:p>
        </w:tc>
        <w:tc>
          <w:tcPr>
            <w:tcW w:w="3686" w:type="dxa"/>
          </w:tcPr>
          <w:p w14:paraId="55FA3D00"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Visir i kombination med munskydd IIR vid patientnära arbete (2m). Vid aerosolbildning: Andningsskydd FFP 2/3 i kombination med visir/skyddsglasögon.</w:t>
            </w:r>
          </w:p>
        </w:tc>
        <w:tc>
          <w:tcPr>
            <w:tcW w:w="3685" w:type="dxa"/>
          </w:tcPr>
          <w:p w14:paraId="7C030CE0"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518967DF" w14:textId="77777777" w:rsidTr="00E115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778EF007" w14:textId="77777777" w:rsidR="00ED3EC5" w:rsidRPr="00ED3EC5" w:rsidRDefault="00ED3EC5" w:rsidP="00ED3EC5">
            <w:pPr>
              <w:spacing w:after="0"/>
              <w:ind w:left="0" w:right="57"/>
            </w:pPr>
            <w:r w:rsidRPr="00ED3EC5">
              <w:rPr>
                <w:sz w:val="18"/>
                <w:szCs w:val="18"/>
              </w:rPr>
              <w:t>Lungtuberkulos</w:t>
            </w:r>
          </w:p>
        </w:tc>
        <w:tc>
          <w:tcPr>
            <w:tcW w:w="1559" w:type="dxa"/>
          </w:tcPr>
          <w:p w14:paraId="419B3CF8"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pPr>
            <w:r w:rsidRPr="00ED3EC5">
              <w:rPr>
                <w:sz w:val="18"/>
                <w:szCs w:val="18"/>
              </w:rPr>
              <w:t>Isoleringsrum</w:t>
            </w:r>
          </w:p>
        </w:tc>
        <w:tc>
          <w:tcPr>
            <w:tcW w:w="3686" w:type="dxa"/>
          </w:tcPr>
          <w:p w14:paraId="7B7EDCD1" w14:textId="77777777" w:rsidR="00ED3EC5" w:rsidRPr="00ED3EC5" w:rsidRDefault="00ED3EC5" w:rsidP="00ED3EC5">
            <w:pPr>
              <w:spacing w:after="0"/>
              <w:ind w:left="0" w:right="0"/>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 xml:space="preserve">FFP3. Visir vid risk för stänk. Andningsskydd även vid </w:t>
            </w:r>
            <w:proofErr w:type="spellStart"/>
            <w:r w:rsidRPr="00ED3EC5">
              <w:rPr>
                <w:sz w:val="18"/>
                <w:szCs w:val="18"/>
              </w:rPr>
              <w:t>slutstäd</w:t>
            </w:r>
            <w:proofErr w:type="spellEnd"/>
            <w:r w:rsidRPr="00ED3EC5">
              <w:rPr>
                <w:sz w:val="18"/>
                <w:szCs w:val="18"/>
              </w:rPr>
              <w:t>.</w:t>
            </w:r>
          </w:p>
        </w:tc>
        <w:tc>
          <w:tcPr>
            <w:tcW w:w="3685" w:type="dxa"/>
          </w:tcPr>
          <w:p w14:paraId="4CEA3F40" w14:textId="77777777" w:rsidR="00ED3EC5" w:rsidRPr="00ED3EC5" w:rsidRDefault="00ED3EC5" w:rsidP="00ED3EC5">
            <w:pPr>
              <w:spacing w:after="0"/>
              <w:ind w:left="0" w:right="-57"/>
              <w:cnfStyle w:val="000000100000" w:firstRow="0" w:lastRow="0" w:firstColumn="0" w:lastColumn="0" w:oddVBand="0" w:evenVBand="0" w:oddHBand="1"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r w:rsidR="00ED3EC5" w:rsidRPr="00ED3EC5" w14:paraId="5B56B199" w14:textId="77777777" w:rsidTr="00E115FD">
        <w:tc>
          <w:tcPr>
            <w:cnfStyle w:val="001000000000" w:firstRow="0" w:lastRow="0" w:firstColumn="1" w:lastColumn="0" w:oddVBand="0" w:evenVBand="0" w:oddHBand="0" w:evenHBand="0" w:firstRowFirstColumn="0" w:firstRowLastColumn="0" w:lastRowFirstColumn="0" w:lastRowLastColumn="0"/>
            <w:tcW w:w="2694" w:type="dxa"/>
          </w:tcPr>
          <w:p w14:paraId="1F62A5E3" w14:textId="77777777" w:rsidR="00ED3EC5" w:rsidRPr="00ED3EC5" w:rsidRDefault="00ED3EC5" w:rsidP="00ED3EC5">
            <w:pPr>
              <w:spacing w:after="0"/>
              <w:ind w:left="0" w:right="57"/>
            </w:pPr>
            <w:r w:rsidRPr="00ED3EC5">
              <w:rPr>
                <w:sz w:val="18"/>
                <w:szCs w:val="18"/>
              </w:rPr>
              <w:t xml:space="preserve">Bocavirus, </w:t>
            </w:r>
            <w:proofErr w:type="spellStart"/>
            <w:r w:rsidRPr="00ED3EC5">
              <w:rPr>
                <w:sz w:val="18"/>
                <w:szCs w:val="18"/>
              </w:rPr>
              <w:t>Metapneumovirus</w:t>
            </w:r>
            <w:proofErr w:type="spellEnd"/>
            <w:r w:rsidRPr="00ED3EC5">
              <w:rPr>
                <w:sz w:val="18"/>
                <w:szCs w:val="18"/>
              </w:rPr>
              <w:t xml:space="preserve">, Parainfluensa, Rhinovirus, Enterovirus, övriga Coronavirus, </w:t>
            </w:r>
            <w:proofErr w:type="spellStart"/>
            <w:r w:rsidRPr="00ED3EC5">
              <w:rPr>
                <w:sz w:val="18"/>
                <w:szCs w:val="18"/>
              </w:rPr>
              <w:t>Mykoplasma</w:t>
            </w:r>
            <w:proofErr w:type="spellEnd"/>
            <w:r w:rsidRPr="00ED3EC5">
              <w:rPr>
                <w:sz w:val="18"/>
                <w:szCs w:val="18"/>
              </w:rPr>
              <w:t xml:space="preserve"> </w:t>
            </w:r>
            <w:proofErr w:type="spellStart"/>
            <w:r w:rsidRPr="00ED3EC5">
              <w:rPr>
                <w:sz w:val="18"/>
                <w:szCs w:val="18"/>
              </w:rPr>
              <w:t>pneumoniae</w:t>
            </w:r>
            <w:proofErr w:type="spellEnd"/>
            <w:r w:rsidRPr="00ED3EC5">
              <w:rPr>
                <w:sz w:val="18"/>
                <w:szCs w:val="18"/>
              </w:rPr>
              <w:t xml:space="preserve"> eller </w:t>
            </w:r>
            <w:proofErr w:type="spellStart"/>
            <w:r w:rsidRPr="00ED3EC5">
              <w:rPr>
                <w:sz w:val="18"/>
                <w:szCs w:val="18"/>
              </w:rPr>
              <w:t>Chlamydophila</w:t>
            </w:r>
            <w:proofErr w:type="spellEnd"/>
            <w:r w:rsidRPr="00ED3EC5">
              <w:rPr>
                <w:sz w:val="18"/>
                <w:szCs w:val="18"/>
              </w:rPr>
              <w:t xml:space="preserve"> </w:t>
            </w:r>
            <w:proofErr w:type="spellStart"/>
            <w:r w:rsidRPr="00ED3EC5">
              <w:rPr>
                <w:sz w:val="18"/>
                <w:szCs w:val="18"/>
              </w:rPr>
              <w:t>pneumonie</w:t>
            </w:r>
            <w:proofErr w:type="spellEnd"/>
            <w:r w:rsidRPr="00ED3EC5">
              <w:rPr>
                <w:sz w:val="18"/>
                <w:szCs w:val="18"/>
              </w:rPr>
              <w:t>/ TWAR</w:t>
            </w:r>
          </w:p>
        </w:tc>
        <w:tc>
          <w:tcPr>
            <w:tcW w:w="1559" w:type="dxa"/>
          </w:tcPr>
          <w:p w14:paraId="2682C112"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Öppen (enl. VeÖL IVA/IMA)</w:t>
            </w:r>
          </w:p>
        </w:tc>
        <w:tc>
          <w:tcPr>
            <w:tcW w:w="3686" w:type="dxa"/>
          </w:tcPr>
          <w:p w14:paraId="01358D95" w14:textId="77777777" w:rsidR="00ED3EC5" w:rsidRPr="00ED3EC5" w:rsidRDefault="00ED3EC5" w:rsidP="00ED3EC5">
            <w:pPr>
              <w:spacing w:after="0"/>
              <w:ind w:left="0" w:right="0"/>
              <w:cnfStyle w:val="000000000000" w:firstRow="0" w:lastRow="0" w:firstColumn="0" w:lastColumn="0" w:oddVBand="0" w:evenVBand="0" w:oddHBand="0" w:evenHBand="0" w:firstRowFirstColumn="0" w:firstRowLastColumn="0" w:lastRowFirstColumn="0" w:lastRowLastColumn="0"/>
            </w:pPr>
            <w:r w:rsidRPr="00ED3EC5">
              <w:rPr>
                <w:sz w:val="18"/>
                <w:szCs w:val="18"/>
              </w:rPr>
              <w:t>Vätskeavvisande munskydd (IIR) i kombination med skyddsglasögon/heltäckande visir används vid nära kontakt. Vid aerosolbildning, andningsskydd FFP 2/3 i kombination med visir/skyddsglasögon.</w:t>
            </w:r>
          </w:p>
        </w:tc>
        <w:tc>
          <w:tcPr>
            <w:tcW w:w="3685" w:type="dxa"/>
          </w:tcPr>
          <w:p w14:paraId="7E854FE3" w14:textId="77777777" w:rsidR="00ED3EC5" w:rsidRPr="00ED3EC5" w:rsidRDefault="00ED3EC5" w:rsidP="00ED3EC5">
            <w:pPr>
              <w:spacing w:after="0"/>
              <w:ind w:left="0" w:right="-57"/>
              <w:cnfStyle w:val="000000000000" w:firstRow="0" w:lastRow="0" w:firstColumn="0" w:lastColumn="0" w:oddVBand="0" w:evenVBand="0" w:oddHBand="0" w:evenHBand="0" w:firstRowFirstColumn="0" w:firstRowLastColumn="0" w:lastRowFirstColumn="0" w:lastRowLastColumn="0"/>
              <w:rPr>
                <w:sz w:val="18"/>
                <w:szCs w:val="18"/>
              </w:rPr>
            </w:pPr>
            <w:r w:rsidRPr="00ED3EC5">
              <w:rPr>
                <w:sz w:val="18"/>
                <w:szCs w:val="18"/>
              </w:rPr>
              <w:t>Daglig: Smittstäd på IVA</w:t>
            </w:r>
            <w:r w:rsidRPr="00ED3EC5">
              <w:rPr>
                <w:sz w:val="18"/>
                <w:szCs w:val="18"/>
              </w:rPr>
              <w:br/>
            </w:r>
            <w:proofErr w:type="spellStart"/>
            <w:r w:rsidRPr="00ED3EC5">
              <w:rPr>
                <w:sz w:val="18"/>
                <w:szCs w:val="18"/>
              </w:rPr>
              <w:t>Slutstäd</w:t>
            </w:r>
            <w:proofErr w:type="spellEnd"/>
            <w:r w:rsidRPr="00ED3EC5">
              <w:rPr>
                <w:sz w:val="18"/>
                <w:szCs w:val="18"/>
              </w:rPr>
              <w:t>: Smittstäd på IVA</w:t>
            </w:r>
          </w:p>
        </w:tc>
      </w:tr>
    </w:tbl>
    <w:p w14:paraId="27E822CF" w14:textId="77777777" w:rsidR="00ED3EC5" w:rsidRPr="00ED3EC5" w:rsidRDefault="00ED3EC5" w:rsidP="00ED3EC5">
      <w:pPr>
        <w:ind w:left="0" w:right="0"/>
        <w:rPr>
          <w:sz w:val="18"/>
          <w:szCs w:val="18"/>
        </w:rPr>
      </w:pPr>
      <w:r w:rsidRPr="00ED3EC5">
        <w:rPr>
          <w:b/>
          <w:bCs/>
          <w:sz w:val="18"/>
          <w:szCs w:val="18"/>
        </w:rPr>
        <w:t>Smittstäd på IVA:</w:t>
      </w:r>
      <w:r w:rsidRPr="00ED3EC5">
        <w:rPr>
          <w:sz w:val="18"/>
          <w:szCs w:val="18"/>
        </w:rPr>
        <w:t xml:space="preserve"> Rengöringsmedel och vatten och därefter </w:t>
      </w:r>
      <w:proofErr w:type="spellStart"/>
      <w:r w:rsidRPr="00ED3EC5">
        <w:rPr>
          <w:sz w:val="18"/>
          <w:szCs w:val="18"/>
        </w:rPr>
        <w:t>Ytdesinfektion</w:t>
      </w:r>
      <w:proofErr w:type="spellEnd"/>
      <w:r w:rsidRPr="00ED3EC5">
        <w:rPr>
          <w:sz w:val="18"/>
          <w:szCs w:val="18"/>
        </w:rPr>
        <w:t xml:space="preserve"> 75 Plus.</w:t>
      </w:r>
      <w:r w:rsidRPr="00ED3EC5">
        <w:rPr>
          <w:sz w:val="18"/>
          <w:szCs w:val="18"/>
        </w:rPr>
        <w:br/>
      </w:r>
      <w:proofErr w:type="spellStart"/>
      <w:r w:rsidRPr="00ED3EC5">
        <w:rPr>
          <w:sz w:val="18"/>
          <w:szCs w:val="18"/>
        </w:rPr>
        <w:t>Ytdesinfektion</w:t>
      </w:r>
      <w:proofErr w:type="spellEnd"/>
      <w:r w:rsidRPr="00ED3EC5">
        <w:rPr>
          <w:sz w:val="18"/>
          <w:szCs w:val="18"/>
        </w:rPr>
        <w:t xml:space="preserve"> 75 Plus är rengörande och innehåller tensid och är därför den som skall användas. </w:t>
      </w:r>
    </w:p>
    <w:p w14:paraId="0F8C2C14" w14:textId="77777777" w:rsidR="00ED3EC5" w:rsidRPr="00ED3EC5" w:rsidRDefault="00ED3EC5" w:rsidP="00ED3EC5">
      <w:pPr>
        <w:ind w:left="0" w:right="0"/>
        <w:rPr>
          <w:sz w:val="18"/>
          <w:szCs w:val="18"/>
        </w:rPr>
      </w:pPr>
      <w:r w:rsidRPr="00ED3EC5">
        <w:rPr>
          <w:sz w:val="18"/>
          <w:szCs w:val="18"/>
        </w:rPr>
        <w:t>Läs rutinen ”Hygien- och städrutiner” för mer information.</w:t>
      </w:r>
    </w:p>
    <w:p w14:paraId="0F83BCAE" w14:textId="77777777" w:rsidR="00ED3EC5" w:rsidRPr="00ED3EC5" w:rsidRDefault="00ED3EC5" w:rsidP="00ED3EC5">
      <w:pPr>
        <w:ind w:left="0" w:right="0"/>
        <w:rPr>
          <w:sz w:val="18"/>
          <w:szCs w:val="18"/>
        </w:rPr>
      </w:pPr>
      <w:r w:rsidRPr="00ED3EC5">
        <w:rPr>
          <w:sz w:val="18"/>
          <w:szCs w:val="18"/>
        </w:rPr>
        <w:t xml:space="preserve">Vårdgivaren ska organisera vården på ett sådant sätt så att den är säker för patienter, personal och besökare. Extern personal som till exempel konsulter, lokalvårdare och fysioterapeuter ska föra dialog med vårdenhetens personal innan de går in till patienter, för att få upplysning om det </w:t>
      </w:r>
      <w:r w:rsidRPr="00ED3EC5">
        <w:rPr>
          <w:rFonts w:cstheme="minorHAnsi"/>
          <w:sz w:val="18"/>
          <w:szCs w:val="18"/>
        </w:rPr>
        <w:t>utöver </w:t>
      </w:r>
      <w:hyperlink r:id="rId25" w:history="1">
        <w:r w:rsidRPr="00ED3EC5">
          <w:rPr>
            <w:rFonts w:cstheme="minorHAnsi"/>
            <w:color w:val="006298" w:themeColor="hyperlink"/>
            <w:sz w:val="18"/>
            <w:szCs w:val="18"/>
            <w:u w:val="single"/>
          </w:rPr>
          <w:t>basala hygienrutiner </w:t>
        </w:r>
      </w:hyperlink>
      <w:r w:rsidRPr="00ED3EC5">
        <w:rPr>
          <w:rFonts w:cstheme="minorHAnsi"/>
          <w:sz w:val="18"/>
          <w:szCs w:val="18"/>
        </w:rPr>
        <w:t>finns särskilda rutiner för patienter med aktuella smittor eller infektionskänslighet (Vårdhandboken).</w:t>
      </w:r>
    </w:p>
    <w:p w14:paraId="4BEA28A4" w14:textId="77777777" w:rsidR="00ED3EC5" w:rsidRPr="00ED3EC5" w:rsidRDefault="00ED3EC5" w:rsidP="00ED3EC5">
      <w:pPr>
        <w:ind w:left="0" w:right="0"/>
        <w:rPr>
          <w:sz w:val="18"/>
          <w:szCs w:val="18"/>
        </w:rPr>
      </w:pPr>
      <w:r w:rsidRPr="00ED3EC5">
        <w:rPr>
          <w:sz w:val="18"/>
          <w:szCs w:val="18"/>
        </w:rPr>
        <w:t xml:space="preserve">Denna lathund är en sammanställning från </w:t>
      </w:r>
      <w:proofErr w:type="gramStart"/>
      <w:r w:rsidRPr="00ED3EC5">
        <w:rPr>
          <w:sz w:val="18"/>
          <w:szCs w:val="18"/>
        </w:rPr>
        <w:t>IVAs</w:t>
      </w:r>
      <w:proofErr w:type="gramEnd"/>
      <w:r w:rsidRPr="00ED3EC5">
        <w:rPr>
          <w:sz w:val="18"/>
          <w:szCs w:val="18"/>
        </w:rPr>
        <w:t xml:space="preserve"> egen rutin men även rutiner från vårdhygien. Vissa avsteg är gjorda i samråd med VeÖL. </w:t>
      </w:r>
    </w:p>
    <w:p w14:paraId="6414594B" w14:textId="77777777" w:rsidR="00673099" w:rsidRPr="00587911" w:rsidRDefault="00673099" w:rsidP="00587911"/>
    <w:sectPr w:rsidR="00673099" w:rsidRPr="00587911" w:rsidSect="00170C37">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1F64C" w14:textId="77777777" w:rsidR="00363B23" w:rsidRDefault="00363B23">
      <w:r>
        <w:separator/>
      </w:r>
    </w:p>
  </w:endnote>
  <w:endnote w:type="continuationSeparator" w:id="0">
    <w:p w14:paraId="2A46E945" w14:textId="77777777" w:rsidR="00363B23" w:rsidRDefault="00363B23">
      <w:r>
        <w:continuationSeparator/>
      </w:r>
    </w:p>
  </w:endnote>
  <w:endnote w:type="continuationNotice" w:id="1">
    <w:p w14:paraId="4543046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roman"/>
    <w:notTrueType/>
    <w:pitch w:val="default"/>
  </w:font>
  <w:font w:name="Lucida Grande">
    <w:altName w:val="Times New Roman"/>
    <w:charset w:val="00"/>
    <w:family w:val="auto"/>
    <w:pitch w:val="variable"/>
    <w:sig w:usb0="00000000"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50398" w14:textId="77777777" w:rsidR="00363B23" w:rsidRDefault="00363B23"/>
  </w:footnote>
  <w:footnote w:type="continuationSeparator" w:id="0">
    <w:p w14:paraId="3F493C01" w14:textId="77777777" w:rsidR="00363B23" w:rsidRDefault="00363B23">
      <w:r>
        <w:continuationSeparator/>
      </w:r>
    </w:p>
  </w:footnote>
  <w:footnote w:type="continuationNotice" w:id="1">
    <w:p w14:paraId="60B6CE4A"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B70A7B"/>
    <w:multiLevelType w:val="hybridMultilevel"/>
    <w:tmpl w:val="808CDC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A75187"/>
    <w:multiLevelType w:val="hybridMultilevel"/>
    <w:tmpl w:val="422033B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1251B4A"/>
    <w:multiLevelType w:val="hybridMultilevel"/>
    <w:tmpl w:val="4850B8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CB5D1C"/>
    <w:multiLevelType w:val="hybridMultilevel"/>
    <w:tmpl w:val="A712F89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08C"/>
    <w:multiLevelType w:val="hybridMultilevel"/>
    <w:tmpl w:val="F8206C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584D48"/>
    <w:multiLevelType w:val="hybridMultilevel"/>
    <w:tmpl w:val="16A29B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CE24168"/>
    <w:multiLevelType w:val="hybridMultilevel"/>
    <w:tmpl w:val="0F36D1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CEE42EB"/>
    <w:multiLevelType w:val="hybridMultilevel"/>
    <w:tmpl w:val="C6D696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4C16076"/>
    <w:multiLevelType w:val="hybridMultilevel"/>
    <w:tmpl w:val="AC5E03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1179025">
    <w:abstractNumId w:val="26"/>
  </w:num>
  <w:num w:numId="2" w16cid:durableId="617836503">
    <w:abstractNumId w:val="21"/>
  </w:num>
  <w:num w:numId="3" w16cid:durableId="1514567180">
    <w:abstractNumId w:val="0"/>
  </w:num>
  <w:num w:numId="4" w16cid:durableId="811023186">
    <w:abstractNumId w:val="7"/>
  </w:num>
  <w:num w:numId="5" w16cid:durableId="125589273">
    <w:abstractNumId w:val="23"/>
  </w:num>
  <w:num w:numId="6" w16cid:durableId="1286933924">
    <w:abstractNumId w:val="3"/>
  </w:num>
  <w:num w:numId="7" w16cid:durableId="565267629">
    <w:abstractNumId w:val="16"/>
  </w:num>
  <w:num w:numId="8" w16cid:durableId="1282303882">
    <w:abstractNumId w:val="11"/>
  </w:num>
  <w:num w:numId="9" w16cid:durableId="1682850902">
    <w:abstractNumId w:val="1"/>
  </w:num>
  <w:num w:numId="10" w16cid:durableId="2068452981">
    <w:abstractNumId w:val="1"/>
  </w:num>
  <w:num w:numId="11" w16cid:durableId="1800030307">
    <w:abstractNumId w:val="4"/>
  </w:num>
  <w:num w:numId="12" w16cid:durableId="1984777037">
    <w:abstractNumId w:val="5"/>
  </w:num>
  <w:num w:numId="13" w16cid:durableId="1272476395">
    <w:abstractNumId w:val="20"/>
  </w:num>
  <w:num w:numId="14" w16cid:durableId="935749585">
    <w:abstractNumId w:val="14"/>
  </w:num>
  <w:num w:numId="15" w16cid:durableId="2085683950">
    <w:abstractNumId w:val="8"/>
  </w:num>
  <w:num w:numId="16" w16cid:durableId="216745937">
    <w:abstractNumId w:val="19"/>
  </w:num>
  <w:num w:numId="17" w16cid:durableId="1424956115">
    <w:abstractNumId w:val="6"/>
  </w:num>
  <w:num w:numId="18" w16cid:durableId="1951812731">
    <w:abstractNumId w:val="15"/>
  </w:num>
  <w:num w:numId="19" w16cid:durableId="1628077875">
    <w:abstractNumId w:val="25"/>
  </w:num>
  <w:num w:numId="20" w16cid:durableId="2120685817">
    <w:abstractNumId w:val="12"/>
  </w:num>
  <w:num w:numId="21" w16cid:durableId="1330064913">
    <w:abstractNumId w:val="18"/>
  </w:num>
  <w:num w:numId="22" w16cid:durableId="141121324">
    <w:abstractNumId w:val="13"/>
  </w:num>
  <w:num w:numId="23" w16cid:durableId="66461402">
    <w:abstractNumId w:val="9"/>
  </w:num>
  <w:num w:numId="24" w16cid:durableId="1419986509">
    <w:abstractNumId w:val="10"/>
  </w:num>
  <w:num w:numId="25" w16cid:durableId="1087728168">
    <w:abstractNumId w:val="17"/>
  </w:num>
  <w:num w:numId="26" w16cid:durableId="144056381">
    <w:abstractNumId w:val="22"/>
  </w:num>
  <w:num w:numId="27" w16cid:durableId="1994941142">
    <w:abstractNumId w:val="24"/>
  </w:num>
  <w:num w:numId="28" w16cid:durableId="15445605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811"/>
    <w:rsid w:val="000051D5"/>
    <w:rsid w:val="000057E9"/>
    <w:rsid w:val="00006D2A"/>
    <w:rsid w:val="000078A2"/>
    <w:rsid w:val="00010D47"/>
    <w:rsid w:val="00016CF0"/>
    <w:rsid w:val="0002435C"/>
    <w:rsid w:val="00030DDD"/>
    <w:rsid w:val="000313BB"/>
    <w:rsid w:val="0003145E"/>
    <w:rsid w:val="00033ED5"/>
    <w:rsid w:val="0003605C"/>
    <w:rsid w:val="00050500"/>
    <w:rsid w:val="0005691C"/>
    <w:rsid w:val="00056D51"/>
    <w:rsid w:val="00056ECB"/>
    <w:rsid w:val="00056ED5"/>
    <w:rsid w:val="000614D2"/>
    <w:rsid w:val="00064D79"/>
    <w:rsid w:val="000655CC"/>
    <w:rsid w:val="000700AE"/>
    <w:rsid w:val="000758CC"/>
    <w:rsid w:val="00084024"/>
    <w:rsid w:val="0009062C"/>
    <w:rsid w:val="00095368"/>
    <w:rsid w:val="000954C4"/>
    <w:rsid w:val="000A4C35"/>
    <w:rsid w:val="000A611A"/>
    <w:rsid w:val="000A683E"/>
    <w:rsid w:val="000B12D9"/>
    <w:rsid w:val="000B4536"/>
    <w:rsid w:val="000B7715"/>
    <w:rsid w:val="000C76A4"/>
    <w:rsid w:val="000D1D30"/>
    <w:rsid w:val="000D7CC0"/>
    <w:rsid w:val="000E463B"/>
    <w:rsid w:val="000E5A7E"/>
    <w:rsid w:val="000F1C4A"/>
    <w:rsid w:val="000F43A3"/>
    <w:rsid w:val="000F7681"/>
    <w:rsid w:val="00103031"/>
    <w:rsid w:val="001044FE"/>
    <w:rsid w:val="00113599"/>
    <w:rsid w:val="001139D4"/>
    <w:rsid w:val="00114655"/>
    <w:rsid w:val="00117973"/>
    <w:rsid w:val="00122A15"/>
    <w:rsid w:val="00125A53"/>
    <w:rsid w:val="00131B08"/>
    <w:rsid w:val="00132A59"/>
    <w:rsid w:val="00133337"/>
    <w:rsid w:val="00133A0F"/>
    <w:rsid w:val="00133EDF"/>
    <w:rsid w:val="0013580F"/>
    <w:rsid w:val="00137B6D"/>
    <w:rsid w:val="0014070B"/>
    <w:rsid w:val="001414EB"/>
    <w:rsid w:val="001422C1"/>
    <w:rsid w:val="001522AE"/>
    <w:rsid w:val="00154CA0"/>
    <w:rsid w:val="00157D5B"/>
    <w:rsid w:val="00161FE6"/>
    <w:rsid w:val="0016417B"/>
    <w:rsid w:val="001647EA"/>
    <w:rsid w:val="00164C3D"/>
    <w:rsid w:val="00165DB9"/>
    <w:rsid w:val="00165F16"/>
    <w:rsid w:val="00166D3A"/>
    <w:rsid w:val="00170C37"/>
    <w:rsid w:val="00181FDC"/>
    <w:rsid w:val="001860B9"/>
    <w:rsid w:val="00186F2B"/>
    <w:rsid w:val="001874D6"/>
    <w:rsid w:val="0019632A"/>
    <w:rsid w:val="001A166D"/>
    <w:rsid w:val="001A3FCC"/>
    <w:rsid w:val="001A4E7C"/>
    <w:rsid w:val="001B5047"/>
    <w:rsid w:val="001B762C"/>
    <w:rsid w:val="001C025A"/>
    <w:rsid w:val="001C4D0A"/>
    <w:rsid w:val="001C5FEF"/>
    <w:rsid w:val="001C7264"/>
    <w:rsid w:val="00206FC1"/>
    <w:rsid w:val="00211487"/>
    <w:rsid w:val="00211D91"/>
    <w:rsid w:val="00217DEC"/>
    <w:rsid w:val="00224618"/>
    <w:rsid w:val="00226415"/>
    <w:rsid w:val="00231F81"/>
    <w:rsid w:val="00235B57"/>
    <w:rsid w:val="0024585A"/>
    <w:rsid w:val="00250F24"/>
    <w:rsid w:val="002523C5"/>
    <w:rsid w:val="0025380B"/>
    <w:rsid w:val="0025703A"/>
    <w:rsid w:val="00262F3D"/>
    <w:rsid w:val="00263281"/>
    <w:rsid w:val="002651D6"/>
    <w:rsid w:val="0026551F"/>
    <w:rsid w:val="00280A85"/>
    <w:rsid w:val="00284119"/>
    <w:rsid w:val="00287546"/>
    <w:rsid w:val="00290B5C"/>
    <w:rsid w:val="00294791"/>
    <w:rsid w:val="002A4B45"/>
    <w:rsid w:val="002A7517"/>
    <w:rsid w:val="002B0B30"/>
    <w:rsid w:val="002B0C78"/>
    <w:rsid w:val="002B12C4"/>
    <w:rsid w:val="002C0C02"/>
    <w:rsid w:val="002C1277"/>
    <w:rsid w:val="002C60AD"/>
    <w:rsid w:val="002D0E0E"/>
    <w:rsid w:val="002D3CBC"/>
    <w:rsid w:val="002D6023"/>
    <w:rsid w:val="002E263F"/>
    <w:rsid w:val="002E3601"/>
    <w:rsid w:val="002E6F81"/>
    <w:rsid w:val="002F08BA"/>
    <w:rsid w:val="002F2CFF"/>
    <w:rsid w:val="002F568B"/>
    <w:rsid w:val="002F7818"/>
    <w:rsid w:val="003066D0"/>
    <w:rsid w:val="00311401"/>
    <w:rsid w:val="00313D80"/>
    <w:rsid w:val="003203D7"/>
    <w:rsid w:val="00320F86"/>
    <w:rsid w:val="00324171"/>
    <w:rsid w:val="00324FED"/>
    <w:rsid w:val="00326C24"/>
    <w:rsid w:val="00334B9C"/>
    <w:rsid w:val="00337F99"/>
    <w:rsid w:val="0034307B"/>
    <w:rsid w:val="00345EB1"/>
    <w:rsid w:val="00350CC4"/>
    <w:rsid w:val="00360E0D"/>
    <w:rsid w:val="0036357D"/>
    <w:rsid w:val="00363B23"/>
    <w:rsid w:val="0036594C"/>
    <w:rsid w:val="00366FF8"/>
    <w:rsid w:val="0036707D"/>
    <w:rsid w:val="00367D19"/>
    <w:rsid w:val="00371BED"/>
    <w:rsid w:val="00384019"/>
    <w:rsid w:val="003854F1"/>
    <w:rsid w:val="0039118E"/>
    <w:rsid w:val="00397F54"/>
    <w:rsid w:val="003A0D43"/>
    <w:rsid w:val="003A349D"/>
    <w:rsid w:val="003B2A4B"/>
    <w:rsid w:val="003B4243"/>
    <w:rsid w:val="003C349A"/>
    <w:rsid w:val="003D099E"/>
    <w:rsid w:val="003D21A2"/>
    <w:rsid w:val="003D29D2"/>
    <w:rsid w:val="003E01E9"/>
    <w:rsid w:val="003E0705"/>
    <w:rsid w:val="003E256A"/>
    <w:rsid w:val="003E2FF7"/>
    <w:rsid w:val="003F1013"/>
    <w:rsid w:val="003F1ACF"/>
    <w:rsid w:val="00404948"/>
    <w:rsid w:val="00406BEA"/>
    <w:rsid w:val="00413A60"/>
    <w:rsid w:val="00420837"/>
    <w:rsid w:val="00420B61"/>
    <w:rsid w:val="004230F7"/>
    <w:rsid w:val="0043046B"/>
    <w:rsid w:val="0043167E"/>
    <w:rsid w:val="0043409A"/>
    <w:rsid w:val="00437429"/>
    <w:rsid w:val="00443C1E"/>
    <w:rsid w:val="0044605D"/>
    <w:rsid w:val="00446255"/>
    <w:rsid w:val="00451935"/>
    <w:rsid w:val="004523DB"/>
    <w:rsid w:val="004539C9"/>
    <w:rsid w:val="00456AB6"/>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620"/>
    <w:rsid w:val="004C72E6"/>
    <w:rsid w:val="004D3410"/>
    <w:rsid w:val="004D695E"/>
    <w:rsid w:val="004D7BA3"/>
    <w:rsid w:val="004D7E4D"/>
    <w:rsid w:val="004E095F"/>
    <w:rsid w:val="004F280E"/>
    <w:rsid w:val="004F4518"/>
    <w:rsid w:val="004F4C62"/>
    <w:rsid w:val="00501433"/>
    <w:rsid w:val="0050404F"/>
    <w:rsid w:val="005045FB"/>
    <w:rsid w:val="00504F00"/>
    <w:rsid w:val="00511CC4"/>
    <w:rsid w:val="00515E3B"/>
    <w:rsid w:val="00531E60"/>
    <w:rsid w:val="00536A5A"/>
    <w:rsid w:val="00541D07"/>
    <w:rsid w:val="00544BAB"/>
    <w:rsid w:val="00545F31"/>
    <w:rsid w:val="005578FA"/>
    <w:rsid w:val="00563AE6"/>
    <w:rsid w:val="00564A47"/>
    <w:rsid w:val="00565129"/>
    <w:rsid w:val="00565CD0"/>
    <w:rsid w:val="00567820"/>
    <w:rsid w:val="005770AD"/>
    <w:rsid w:val="00581414"/>
    <w:rsid w:val="00582490"/>
    <w:rsid w:val="005826FA"/>
    <w:rsid w:val="00587911"/>
    <w:rsid w:val="0059201F"/>
    <w:rsid w:val="00593AC1"/>
    <w:rsid w:val="00597E28"/>
    <w:rsid w:val="005A2E3B"/>
    <w:rsid w:val="005A54ED"/>
    <w:rsid w:val="005A5D5B"/>
    <w:rsid w:val="005A6081"/>
    <w:rsid w:val="005A627D"/>
    <w:rsid w:val="005C0045"/>
    <w:rsid w:val="005C084E"/>
    <w:rsid w:val="005C4606"/>
    <w:rsid w:val="005D0B0C"/>
    <w:rsid w:val="005E02B3"/>
    <w:rsid w:val="005E1E24"/>
    <w:rsid w:val="005E42B1"/>
    <w:rsid w:val="005F46DC"/>
    <w:rsid w:val="006024A7"/>
    <w:rsid w:val="00603C7E"/>
    <w:rsid w:val="00605085"/>
    <w:rsid w:val="0060596B"/>
    <w:rsid w:val="00606D97"/>
    <w:rsid w:val="00614E64"/>
    <w:rsid w:val="0061687D"/>
    <w:rsid w:val="00617710"/>
    <w:rsid w:val="00617EE6"/>
    <w:rsid w:val="0062184C"/>
    <w:rsid w:val="00623724"/>
    <w:rsid w:val="00627BEA"/>
    <w:rsid w:val="006319DB"/>
    <w:rsid w:val="00633A64"/>
    <w:rsid w:val="00641DF7"/>
    <w:rsid w:val="0065595B"/>
    <w:rsid w:val="00660269"/>
    <w:rsid w:val="00665F89"/>
    <w:rsid w:val="00673099"/>
    <w:rsid w:val="00673C92"/>
    <w:rsid w:val="006753EC"/>
    <w:rsid w:val="00683A0D"/>
    <w:rsid w:val="00693F5E"/>
    <w:rsid w:val="006A2247"/>
    <w:rsid w:val="006A2789"/>
    <w:rsid w:val="006A4978"/>
    <w:rsid w:val="006A7261"/>
    <w:rsid w:val="006B0D29"/>
    <w:rsid w:val="006B1819"/>
    <w:rsid w:val="006B5DE7"/>
    <w:rsid w:val="006C19DC"/>
    <w:rsid w:val="006C2B51"/>
    <w:rsid w:val="006C5048"/>
    <w:rsid w:val="006C6A4B"/>
    <w:rsid w:val="006C779F"/>
    <w:rsid w:val="006D01F5"/>
    <w:rsid w:val="006D0A98"/>
    <w:rsid w:val="006D0CFB"/>
    <w:rsid w:val="006D30C0"/>
    <w:rsid w:val="006D7535"/>
    <w:rsid w:val="006E450B"/>
    <w:rsid w:val="006E6EE7"/>
    <w:rsid w:val="006F0D7E"/>
    <w:rsid w:val="006F15D6"/>
    <w:rsid w:val="00710B77"/>
    <w:rsid w:val="0072075B"/>
    <w:rsid w:val="007221C2"/>
    <w:rsid w:val="00725816"/>
    <w:rsid w:val="007264BA"/>
    <w:rsid w:val="00730955"/>
    <w:rsid w:val="00733A9C"/>
    <w:rsid w:val="00736574"/>
    <w:rsid w:val="007367E0"/>
    <w:rsid w:val="00737215"/>
    <w:rsid w:val="00741649"/>
    <w:rsid w:val="00754905"/>
    <w:rsid w:val="00760038"/>
    <w:rsid w:val="007611DF"/>
    <w:rsid w:val="00762EE0"/>
    <w:rsid w:val="00765C41"/>
    <w:rsid w:val="00771100"/>
    <w:rsid w:val="007759DD"/>
    <w:rsid w:val="0078609F"/>
    <w:rsid w:val="007917BA"/>
    <w:rsid w:val="007A5C6F"/>
    <w:rsid w:val="007A667A"/>
    <w:rsid w:val="007B6527"/>
    <w:rsid w:val="007D4241"/>
    <w:rsid w:val="007D4317"/>
    <w:rsid w:val="007D4EA3"/>
    <w:rsid w:val="007D663D"/>
    <w:rsid w:val="007E5622"/>
    <w:rsid w:val="007F1CFF"/>
    <w:rsid w:val="007F5DD5"/>
    <w:rsid w:val="007F791A"/>
    <w:rsid w:val="008139D1"/>
    <w:rsid w:val="00821A1B"/>
    <w:rsid w:val="00822EA4"/>
    <w:rsid w:val="008262E9"/>
    <w:rsid w:val="00827E69"/>
    <w:rsid w:val="00833233"/>
    <w:rsid w:val="008332A5"/>
    <w:rsid w:val="0083331A"/>
    <w:rsid w:val="00835258"/>
    <w:rsid w:val="00835C4D"/>
    <w:rsid w:val="00836161"/>
    <w:rsid w:val="00843F48"/>
    <w:rsid w:val="00851423"/>
    <w:rsid w:val="008527A8"/>
    <w:rsid w:val="0085530F"/>
    <w:rsid w:val="00857848"/>
    <w:rsid w:val="00861BAC"/>
    <w:rsid w:val="0086357D"/>
    <w:rsid w:val="008654B6"/>
    <w:rsid w:val="0087139C"/>
    <w:rsid w:val="00880E83"/>
    <w:rsid w:val="00887078"/>
    <w:rsid w:val="0088719B"/>
    <w:rsid w:val="00890FB7"/>
    <w:rsid w:val="00892F28"/>
    <w:rsid w:val="008A0C5F"/>
    <w:rsid w:val="008A3DEA"/>
    <w:rsid w:val="008A4EB9"/>
    <w:rsid w:val="008A74C0"/>
    <w:rsid w:val="008B1694"/>
    <w:rsid w:val="008B7358"/>
    <w:rsid w:val="008C0284"/>
    <w:rsid w:val="008C0332"/>
    <w:rsid w:val="008C4B27"/>
    <w:rsid w:val="008C7F2A"/>
    <w:rsid w:val="008E36F8"/>
    <w:rsid w:val="008E46B2"/>
    <w:rsid w:val="008E682C"/>
    <w:rsid w:val="008E78A1"/>
    <w:rsid w:val="008F589F"/>
    <w:rsid w:val="00906238"/>
    <w:rsid w:val="00907EF9"/>
    <w:rsid w:val="00912585"/>
    <w:rsid w:val="0091295C"/>
    <w:rsid w:val="00914D58"/>
    <w:rsid w:val="00917346"/>
    <w:rsid w:val="00921F47"/>
    <w:rsid w:val="009228AB"/>
    <w:rsid w:val="0093085B"/>
    <w:rsid w:val="00931C57"/>
    <w:rsid w:val="009347A5"/>
    <w:rsid w:val="00942257"/>
    <w:rsid w:val="00942FE8"/>
    <w:rsid w:val="0094524B"/>
    <w:rsid w:val="009471BF"/>
    <w:rsid w:val="00950E4E"/>
    <w:rsid w:val="009529BD"/>
    <w:rsid w:val="009533B4"/>
    <w:rsid w:val="00956F7B"/>
    <w:rsid w:val="00971D93"/>
    <w:rsid w:val="00997DC9"/>
    <w:rsid w:val="009B1F6B"/>
    <w:rsid w:val="009C0D12"/>
    <w:rsid w:val="009C192E"/>
    <w:rsid w:val="009D6819"/>
    <w:rsid w:val="009D6D1C"/>
    <w:rsid w:val="009E0CF9"/>
    <w:rsid w:val="009E531B"/>
    <w:rsid w:val="009E6C56"/>
    <w:rsid w:val="009E7DCF"/>
    <w:rsid w:val="009F2E29"/>
    <w:rsid w:val="009F4A56"/>
    <w:rsid w:val="009F4E65"/>
    <w:rsid w:val="00A006A5"/>
    <w:rsid w:val="00A05942"/>
    <w:rsid w:val="00A07BEC"/>
    <w:rsid w:val="00A10948"/>
    <w:rsid w:val="00A264BE"/>
    <w:rsid w:val="00A272CA"/>
    <w:rsid w:val="00A33051"/>
    <w:rsid w:val="00A407AD"/>
    <w:rsid w:val="00A40923"/>
    <w:rsid w:val="00A41C05"/>
    <w:rsid w:val="00A42426"/>
    <w:rsid w:val="00A514B7"/>
    <w:rsid w:val="00A54A0B"/>
    <w:rsid w:val="00A65FD4"/>
    <w:rsid w:val="00A7239D"/>
    <w:rsid w:val="00A81198"/>
    <w:rsid w:val="00A81E48"/>
    <w:rsid w:val="00A82035"/>
    <w:rsid w:val="00A90D77"/>
    <w:rsid w:val="00A92E07"/>
    <w:rsid w:val="00AA0B3A"/>
    <w:rsid w:val="00AA6EB4"/>
    <w:rsid w:val="00AA767D"/>
    <w:rsid w:val="00AB0CC9"/>
    <w:rsid w:val="00AB6058"/>
    <w:rsid w:val="00AC2F8C"/>
    <w:rsid w:val="00AC3FF6"/>
    <w:rsid w:val="00AD73EC"/>
    <w:rsid w:val="00AE35F4"/>
    <w:rsid w:val="00AE5BC7"/>
    <w:rsid w:val="00AF5AAF"/>
    <w:rsid w:val="00AF6D91"/>
    <w:rsid w:val="00B046D8"/>
    <w:rsid w:val="00B05B8E"/>
    <w:rsid w:val="00B0776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B45"/>
    <w:rsid w:val="00BA0066"/>
    <w:rsid w:val="00BB69DB"/>
    <w:rsid w:val="00BC322E"/>
    <w:rsid w:val="00BC44CD"/>
    <w:rsid w:val="00BC48A6"/>
    <w:rsid w:val="00BE2428"/>
    <w:rsid w:val="00BE7978"/>
    <w:rsid w:val="00C07DDB"/>
    <w:rsid w:val="00C21982"/>
    <w:rsid w:val="00C4115D"/>
    <w:rsid w:val="00C43BDD"/>
    <w:rsid w:val="00C47778"/>
    <w:rsid w:val="00C5011E"/>
    <w:rsid w:val="00C50EE5"/>
    <w:rsid w:val="00C5240A"/>
    <w:rsid w:val="00C5398F"/>
    <w:rsid w:val="00C556F5"/>
    <w:rsid w:val="00C564DF"/>
    <w:rsid w:val="00C70E19"/>
    <w:rsid w:val="00C72574"/>
    <w:rsid w:val="00C7430C"/>
    <w:rsid w:val="00C85DA1"/>
    <w:rsid w:val="00C85E1E"/>
    <w:rsid w:val="00C9071C"/>
    <w:rsid w:val="00C908FF"/>
    <w:rsid w:val="00C97BD3"/>
    <w:rsid w:val="00CA39EF"/>
    <w:rsid w:val="00CA521F"/>
    <w:rsid w:val="00CB0493"/>
    <w:rsid w:val="00CB093A"/>
    <w:rsid w:val="00CB17FF"/>
    <w:rsid w:val="00CB1ED7"/>
    <w:rsid w:val="00CB3866"/>
    <w:rsid w:val="00CC167C"/>
    <w:rsid w:val="00CC2A64"/>
    <w:rsid w:val="00CC52D9"/>
    <w:rsid w:val="00CD6647"/>
    <w:rsid w:val="00CE4B73"/>
    <w:rsid w:val="00CF70BB"/>
    <w:rsid w:val="00D0592C"/>
    <w:rsid w:val="00D0642D"/>
    <w:rsid w:val="00D074DB"/>
    <w:rsid w:val="00D139CF"/>
    <w:rsid w:val="00D37E7F"/>
    <w:rsid w:val="00D47AD7"/>
    <w:rsid w:val="00D51529"/>
    <w:rsid w:val="00D63E23"/>
    <w:rsid w:val="00D67190"/>
    <w:rsid w:val="00D85218"/>
    <w:rsid w:val="00D915B1"/>
    <w:rsid w:val="00DA299D"/>
    <w:rsid w:val="00DA65C4"/>
    <w:rsid w:val="00DB5592"/>
    <w:rsid w:val="00DC2880"/>
    <w:rsid w:val="00DD2BE0"/>
    <w:rsid w:val="00DD7B12"/>
    <w:rsid w:val="00DE4447"/>
    <w:rsid w:val="00DE5DA2"/>
    <w:rsid w:val="00DF0033"/>
    <w:rsid w:val="00DF298F"/>
    <w:rsid w:val="00E017D5"/>
    <w:rsid w:val="00E026BF"/>
    <w:rsid w:val="00E07B1B"/>
    <w:rsid w:val="00E11853"/>
    <w:rsid w:val="00E24AA2"/>
    <w:rsid w:val="00E50695"/>
    <w:rsid w:val="00E52A86"/>
    <w:rsid w:val="00E54B47"/>
    <w:rsid w:val="00E553BF"/>
    <w:rsid w:val="00E55D93"/>
    <w:rsid w:val="00E61294"/>
    <w:rsid w:val="00E7237C"/>
    <w:rsid w:val="00E7416A"/>
    <w:rsid w:val="00E77C46"/>
    <w:rsid w:val="00E82630"/>
    <w:rsid w:val="00E86CE8"/>
    <w:rsid w:val="00E90E82"/>
    <w:rsid w:val="00EA00CB"/>
    <w:rsid w:val="00EA1BAA"/>
    <w:rsid w:val="00EA3FCD"/>
    <w:rsid w:val="00EA42A0"/>
    <w:rsid w:val="00EA48FB"/>
    <w:rsid w:val="00EB6714"/>
    <w:rsid w:val="00EC0A68"/>
    <w:rsid w:val="00EC5006"/>
    <w:rsid w:val="00ED3EC5"/>
    <w:rsid w:val="00ED49C3"/>
    <w:rsid w:val="00ED6CE8"/>
    <w:rsid w:val="00ED7AA6"/>
    <w:rsid w:val="00EE2A56"/>
    <w:rsid w:val="00EE3818"/>
    <w:rsid w:val="00EE383F"/>
    <w:rsid w:val="00EE7DC5"/>
    <w:rsid w:val="00F154B4"/>
    <w:rsid w:val="00F20AA7"/>
    <w:rsid w:val="00F22264"/>
    <w:rsid w:val="00F2564D"/>
    <w:rsid w:val="00F35B05"/>
    <w:rsid w:val="00F413D9"/>
    <w:rsid w:val="00F46929"/>
    <w:rsid w:val="00F5135F"/>
    <w:rsid w:val="00F51F78"/>
    <w:rsid w:val="00F86F47"/>
    <w:rsid w:val="00F90B64"/>
    <w:rsid w:val="00FB2F0F"/>
    <w:rsid w:val="00FB5086"/>
    <w:rsid w:val="00FB5411"/>
    <w:rsid w:val="00FB6392"/>
    <w:rsid w:val="00FC1466"/>
    <w:rsid w:val="00FD3C70"/>
    <w:rsid w:val="00FD6820"/>
    <w:rsid w:val="00FE12D8"/>
    <w:rsid w:val="00FF553B"/>
    <w:rsid w:val="00FF7C02"/>
    <w:rsid w:val="024801E3"/>
    <w:rsid w:val="1BCC8B4E"/>
    <w:rsid w:val="305E5ADE"/>
    <w:rsid w:val="5AAE8852"/>
    <w:rsid w:val="5F8F168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CB194BFB-1C25-452A-9D0C-ECED26BD3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83331A"/>
    <w:pPr>
      <w:keepNext/>
      <w:keepLines/>
      <w:spacing w:before="40" w:after="0" w:line="360" w:lineRule="auto"/>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0592C"/>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Rubrik9Char">
    <w:name w:val="Rubrik 9 Char"/>
    <w:basedOn w:val="Standardstycketeckensnitt"/>
    <w:link w:val="Rubrik9"/>
    <w:uiPriority w:val="9"/>
    <w:semiHidden/>
    <w:rsid w:val="0083331A"/>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unhideWhenUsed/>
    <w:rsid w:val="0083331A"/>
  </w:style>
  <w:style w:type="paragraph" w:customStyle="1" w:styleId="UnderrubrikVGR">
    <w:name w:val="Underrubrik VGR"/>
    <w:basedOn w:val="Normal"/>
    <w:link w:val="UnderrubrikVGRChar"/>
    <w:uiPriority w:val="3"/>
    <w:qFormat/>
    <w:rsid w:val="0083331A"/>
    <w:pPr>
      <w:spacing w:line="360" w:lineRule="auto"/>
      <w:ind w:left="567"/>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83331A"/>
    <w:rPr>
      <w:rFonts w:ascii="Verdana" w:hAnsi="Verdana"/>
      <w:sz w:val="32"/>
      <w:szCs w:val="44"/>
    </w:rPr>
  </w:style>
  <w:style w:type="paragraph" w:styleId="Brdtext">
    <w:name w:val="Body Text"/>
    <w:aliases w:val="(=Löpande text)"/>
    <w:link w:val="BrdtextChar"/>
    <w:rsid w:val="0083331A"/>
    <w:pPr>
      <w:spacing w:after="160"/>
      <w:ind w:left="2676"/>
    </w:pPr>
    <w:rPr>
      <w:sz w:val="24"/>
    </w:rPr>
  </w:style>
  <w:style w:type="character" w:customStyle="1" w:styleId="BrdtextChar">
    <w:name w:val="Brödtext Char"/>
    <w:aliases w:val="(=Löpande text) Char"/>
    <w:basedOn w:val="Standardstycketeckensnitt"/>
    <w:link w:val="Brdtext"/>
    <w:rsid w:val="0083331A"/>
    <w:rPr>
      <w:sz w:val="24"/>
    </w:rPr>
  </w:style>
  <w:style w:type="paragraph" w:customStyle="1" w:styleId="Tabell">
    <w:name w:val="Tabell"/>
    <w:link w:val="TabellChar"/>
    <w:qFormat/>
    <w:rsid w:val="0083331A"/>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331A"/>
    <w:rPr>
      <w:rFonts w:ascii="Georgia" w:hAnsi="Georgia"/>
      <w:sz w:val="24"/>
      <w:szCs w:val="24"/>
    </w:rPr>
  </w:style>
  <w:style w:type="character" w:styleId="AnvndHyperlnk">
    <w:name w:val="FollowedHyperlink"/>
    <w:basedOn w:val="Standardstycketeckensnitt"/>
    <w:uiPriority w:val="99"/>
    <w:semiHidden/>
    <w:unhideWhenUsed/>
    <w:rsid w:val="0083331A"/>
    <w:rPr>
      <w:color w:val="9EA2A2" w:themeColor="followedHyperlink"/>
      <w:u w:val="single"/>
    </w:rPr>
  </w:style>
  <w:style w:type="character" w:styleId="Olstomnmnande">
    <w:name w:val="Unresolved Mention"/>
    <w:basedOn w:val="Standardstycketeckensnitt"/>
    <w:uiPriority w:val="99"/>
    <w:semiHidden/>
    <w:unhideWhenUsed/>
    <w:rsid w:val="0083331A"/>
    <w:rPr>
      <w:color w:val="605E5C"/>
      <w:shd w:val="clear" w:color="auto" w:fill="E1DFDD"/>
    </w:rPr>
  </w:style>
  <w:style w:type="table" w:styleId="Rutntstabell5mrkdekorfrg6">
    <w:name w:val="Grid Table 5 Dark Accent 6"/>
    <w:basedOn w:val="Normaltabell"/>
    <w:uiPriority w:val="50"/>
    <w:rsid w:val="00ED3EC5"/>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F4"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B2C9"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B2C9"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B2C9"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B2C9" w:themeFill="accent6"/>
      </w:tcPr>
    </w:tblStylePr>
    <w:tblStylePr w:type="band1Vert">
      <w:tblPr/>
      <w:tcPr>
        <w:shd w:val="clear" w:color="auto" w:fill="C6E0E9" w:themeFill="accent6" w:themeFillTint="66"/>
      </w:tcPr>
    </w:tblStylePr>
    <w:tblStylePr w:type="band1Horz">
      <w:tblPr/>
      <w:tcPr>
        <w:shd w:val="clear" w:color="auto" w:fill="C6E0E9"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2087047004-17/surrogate/MRSA.pdf" TargetMode="External" Id="rId13" /><Relationship Type="http://schemas.openxmlformats.org/officeDocument/2006/relationships/hyperlink" Target="https://mellanarkiv-offentlig.vgregion.se/alfresco/s/archive/stream/public/v1/source/available/sofia/nu10092-2087047004-3/surrogate/ESBLcarba.pdf" TargetMode="External" Id="rId18" /><Relationship Type="http://schemas.openxmlformats.org/officeDocument/2006/relationships/header" Target="header1.xml" Id="rId26" /><Relationship Type="http://schemas.openxmlformats.org/officeDocument/2006/relationships/hyperlink" Target="https://www.vardhandboken.se/vardhygien-infektioner-och-smittspridning/infektioner-och-smittspridning/loss/huvudloss/" TargetMode="External" Id="rId21" /><Relationship Type="http://schemas.openxmlformats.org/officeDocument/2006/relationships/styles" Target="style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mellanarkiv-offentlig.vgregion.se/alfresco/s/archive/stream/public/v1/source/available/sofia/nu10092-2087047004-11/surrogate/ESBL%20-%20v%c3%a5rdhygieniska%20aspekter.pdf" TargetMode="External" Id="rId17" /><Relationship Type="http://schemas.openxmlformats.org/officeDocument/2006/relationships/hyperlink" Target="https://www.vardhandboken.se/vardhygien-infektioner-och-smittspridning/vardhygien/basala-hygienrutiner-och-kladregler/" TargetMode="External" Id="rId25" /><Relationship Type="http://schemas.openxmlformats.org/officeDocument/2006/relationships/hyperlink" Target="https://mellanarkiv-offentlig.vgregion.se/alfresco/s/archive/stream/public/v1/source/available/sofia/nu10092-2087047004-8/surrogate/Vancomycinresistenta%20enterokocker%20(VRE)%20%e2%80%93%20v%c3%a5rdhygieniska%20aspekter.pdf" TargetMode="External" Id="rId16" /><Relationship Type="http://schemas.openxmlformats.org/officeDocument/2006/relationships/hyperlink" Target="https://www.vardhandboken.se/vardhygien-infektioner-och-smittspridning/infektioner-och-smittspridning/skabb/oversikt/"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vardhygien-infektioner-och-smittspridning/infektioner-och-smittspridning/tuberkulos/"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nu10092-2087047004-23/surrogate/Virusorsakad%20gastroenterit%20-%20v%c3%a5rdhygieniska%20aspekter.pdf" TargetMode="External" Id="rId15" /><Relationship Type="http://schemas.openxmlformats.org/officeDocument/2006/relationships/hyperlink" Target="https://mellanarkiv-offentlig.vgregion.se/alfresco/s/archive/stream/public/v1/source/available/sofia/ssn11800-2140136717-915/surrogate/V%c3%a5rdhygien%20-%20Covid-19.pdf"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www.vardhandboken.se/vardhygien-infektioner-och-smittspridning/infektioner-och-smittspridning/blodburen-smitta/"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infektioner-och-smittspridning/infektioner-i-magtarmkanalen/clostridium-difficile/" TargetMode="External" Id="rId14" /><Relationship Type="http://schemas.openxmlformats.org/officeDocument/2006/relationships/hyperlink" Target="https://mellanarkiv-offentlig.vgregion.se/alfresco/s/archive/stream/public/v1/source/available/sofia/nu10092-2087047004-19/surrogate/RS-virus%20-%20v%c3%a5rdhygieniska%20aspekter.pdf"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114</TotalTime>
  <Pages>13</Pages>
  <Words>2518</Words>
  <Characters>18972</Characters>
  <Application>Microsoft Office Word</Application>
  <DocSecurity>0</DocSecurity>
  <Lines>158</Lines>
  <Paragraphs>42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21448</CharactersWithSpaces>
  <SharedDoc>false</SharedDoc>
  <HyperlinkBase/>
  <HLinks>
    <vt:vector size="636" baseType="variant">
      <vt:variant>
        <vt:i4>7733287</vt:i4>
      </vt:variant>
      <vt:variant>
        <vt:i4>633</vt:i4>
      </vt:variant>
      <vt:variant>
        <vt:i4>0</vt:i4>
      </vt:variant>
      <vt:variant>
        <vt:i4>5</vt:i4>
      </vt:variant>
      <vt:variant>
        <vt:lpwstr>https://alfresco.vgregion.se/alfresco/service/vgr/storage/node/content/26149?a=false&amp;guest=true</vt:lpwstr>
      </vt:variant>
      <vt:variant>
        <vt:lpwstr/>
      </vt:variant>
      <vt:variant>
        <vt:i4>1376308</vt:i4>
      </vt:variant>
      <vt:variant>
        <vt:i4>626</vt:i4>
      </vt:variant>
      <vt:variant>
        <vt:i4>0</vt:i4>
      </vt:variant>
      <vt:variant>
        <vt:i4>5</vt:i4>
      </vt:variant>
      <vt:variant>
        <vt:lpwstr/>
      </vt:variant>
      <vt:variant>
        <vt:lpwstr>_Toc213853085</vt:lpwstr>
      </vt:variant>
      <vt:variant>
        <vt:i4>1376308</vt:i4>
      </vt:variant>
      <vt:variant>
        <vt:i4>620</vt:i4>
      </vt:variant>
      <vt:variant>
        <vt:i4>0</vt:i4>
      </vt:variant>
      <vt:variant>
        <vt:i4>5</vt:i4>
      </vt:variant>
      <vt:variant>
        <vt:lpwstr/>
      </vt:variant>
      <vt:variant>
        <vt:lpwstr>_Toc213853084</vt:lpwstr>
      </vt:variant>
      <vt:variant>
        <vt:i4>1376308</vt:i4>
      </vt:variant>
      <vt:variant>
        <vt:i4>614</vt:i4>
      </vt:variant>
      <vt:variant>
        <vt:i4>0</vt:i4>
      </vt:variant>
      <vt:variant>
        <vt:i4>5</vt:i4>
      </vt:variant>
      <vt:variant>
        <vt:lpwstr/>
      </vt:variant>
      <vt:variant>
        <vt:lpwstr>_Toc213853083</vt:lpwstr>
      </vt:variant>
      <vt:variant>
        <vt:i4>1376308</vt:i4>
      </vt:variant>
      <vt:variant>
        <vt:i4>608</vt:i4>
      </vt:variant>
      <vt:variant>
        <vt:i4>0</vt:i4>
      </vt:variant>
      <vt:variant>
        <vt:i4>5</vt:i4>
      </vt:variant>
      <vt:variant>
        <vt:lpwstr/>
      </vt:variant>
      <vt:variant>
        <vt:lpwstr>_Toc213853082</vt:lpwstr>
      </vt:variant>
      <vt:variant>
        <vt:i4>1376308</vt:i4>
      </vt:variant>
      <vt:variant>
        <vt:i4>602</vt:i4>
      </vt:variant>
      <vt:variant>
        <vt:i4>0</vt:i4>
      </vt:variant>
      <vt:variant>
        <vt:i4>5</vt:i4>
      </vt:variant>
      <vt:variant>
        <vt:lpwstr/>
      </vt:variant>
      <vt:variant>
        <vt:lpwstr>_Toc213853081</vt:lpwstr>
      </vt:variant>
      <vt:variant>
        <vt:i4>1376308</vt:i4>
      </vt:variant>
      <vt:variant>
        <vt:i4>596</vt:i4>
      </vt:variant>
      <vt:variant>
        <vt:i4>0</vt:i4>
      </vt:variant>
      <vt:variant>
        <vt:i4>5</vt:i4>
      </vt:variant>
      <vt:variant>
        <vt:lpwstr/>
      </vt:variant>
      <vt:variant>
        <vt:lpwstr>_Toc213853080</vt:lpwstr>
      </vt:variant>
      <vt:variant>
        <vt:i4>1703988</vt:i4>
      </vt:variant>
      <vt:variant>
        <vt:i4>590</vt:i4>
      </vt:variant>
      <vt:variant>
        <vt:i4>0</vt:i4>
      </vt:variant>
      <vt:variant>
        <vt:i4>5</vt:i4>
      </vt:variant>
      <vt:variant>
        <vt:lpwstr/>
      </vt:variant>
      <vt:variant>
        <vt:lpwstr>_Toc213853079</vt:lpwstr>
      </vt:variant>
      <vt:variant>
        <vt:i4>1703988</vt:i4>
      </vt:variant>
      <vt:variant>
        <vt:i4>584</vt:i4>
      </vt:variant>
      <vt:variant>
        <vt:i4>0</vt:i4>
      </vt:variant>
      <vt:variant>
        <vt:i4>5</vt:i4>
      </vt:variant>
      <vt:variant>
        <vt:lpwstr/>
      </vt:variant>
      <vt:variant>
        <vt:lpwstr>_Toc213853078</vt:lpwstr>
      </vt:variant>
      <vt:variant>
        <vt:i4>1703988</vt:i4>
      </vt:variant>
      <vt:variant>
        <vt:i4>578</vt:i4>
      </vt:variant>
      <vt:variant>
        <vt:i4>0</vt:i4>
      </vt:variant>
      <vt:variant>
        <vt:i4>5</vt:i4>
      </vt:variant>
      <vt:variant>
        <vt:lpwstr/>
      </vt:variant>
      <vt:variant>
        <vt:lpwstr>_Toc213853077</vt:lpwstr>
      </vt:variant>
      <vt:variant>
        <vt:i4>1703988</vt:i4>
      </vt:variant>
      <vt:variant>
        <vt:i4>572</vt:i4>
      </vt:variant>
      <vt:variant>
        <vt:i4>0</vt:i4>
      </vt:variant>
      <vt:variant>
        <vt:i4>5</vt:i4>
      </vt:variant>
      <vt:variant>
        <vt:lpwstr/>
      </vt:variant>
      <vt:variant>
        <vt:lpwstr>_Toc213853076</vt:lpwstr>
      </vt:variant>
      <vt:variant>
        <vt:i4>1703988</vt:i4>
      </vt:variant>
      <vt:variant>
        <vt:i4>566</vt:i4>
      </vt:variant>
      <vt:variant>
        <vt:i4>0</vt:i4>
      </vt:variant>
      <vt:variant>
        <vt:i4>5</vt:i4>
      </vt:variant>
      <vt:variant>
        <vt:lpwstr/>
      </vt:variant>
      <vt:variant>
        <vt:lpwstr>_Toc213853075</vt:lpwstr>
      </vt:variant>
      <vt:variant>
        <vt:i4>1703988</vt:i4>
      </vt:variant>
      <vt:variant>
        <vt:i4>560</vt:i4>
      </vt:variant>
      <vt:variant>
        <vt:i4>0</vt:i4>
      </vt:variant>
      <vt:variant>
        <vt:i4>5</vt:i4>
      </vt:variant>
      <vt:variant>
        <vt:lpwstr/>
      </vt:variant>
      <vt:variant>
        <vt:lpwstr>_Toc213853074</vt:lpwstr>
      </vt:variant>
      <vt:variant>
        <vt:i4>1703988</vt:i4>
      </vt:variant>
      <vt:variant>
        <vt:i4>554</vt:i4>
      </vt:variant>
      <vt:variant>
        <vt:i4>0</vt:i4>
      </vt:variant>
      <vt:variant>
        <vt:i4>5</vt:i4>
      </vt:variant>
      <vt:variant>
        <vt:lpwstr/>
      </vt:variant>
      <vt:variant>
        <vt:lpwstr>_Toc213853073</vt:lpwstr>
      </vt:variant>
      <vt:variant>
        <vt:i4>1703988</vt:i4>
      </vt:variant>
      <vt:variant>
        <vt:i4>548</vt:i4>
      </vt:variant>
      <vt:variant>
        <vt:i4>0</vt:i4>
      </vt:variant>
      <vt:variant>
        <vt:i4>5</vt:i4>
      </vt:variant>
      <vt:variant>
        <vt:lpwstr/>
      </vt:variant>
      <vt:variant>
        <vt:lpwstr>_Toc213853072</vt:lpwstr>
      </vt:variant>
      <vt:variant>
        <vt:i4>1703988</vt:i4>
      </vt:variant>
      <vt:variant>
        <vt:i4>542</vt:i4>
      </vt:variant>
      <vt:variant>
        <vt:i4>0</vt:i4>
      </vt:variant>
      <vt:variant>
        <vt:i4>5</vt:i4>
      </vt:variant>
      <vt:variant>
        <vt:lpwstr/>
      </vt:variant>
      <vt:variant>
        <vt:lpwstr>_Toc213853071</vt:lpwstr>
      </vt:variant>
      <vt:variant>
        <vt:i4>1703988</vt:i4>
      </vt:variant>
      <vt:variant>
        <vt:i4>536</vt:i4>
      </vt:variant>
      <vt:variant>
        <vt:i4>0</vt:i4>
      </vt:variant>
      <vt:variant>
        <vt:i4>5</vt:i4>
      </vt:variant>
      <vt:variant>
        <vt:lpwstr/>
      </vt:variant>
      <vt:variant>
        <vt:lpwstr>_Toc213853070</vt:lpwstr>
      </vt:variant>
      <vt:variant>
        <vt:i4>1769524</vt:i4>
      </vt:variant>
      <vt:variant>
        <vt:i4>530</vt:i4>
      </vt:variant>
      <vt:variant>
        <vt:i4>0</vt:i4>
      </vt:variant>
      <vt:variant>
        <vt:i4>5</vt:i4>
      </vt:variant>
      <vt:variant>
        <vt:lpwstr/>
      </vt:variant>
      <vt:variant>
        <vt:lpwstr>_Toc213853069</vt:lpwstr>
      </vt:variant>
      <vt:variant>
        <vt:i4>1769524</vt:i4>
      </vt:variant>
      <vt:variant>
        <vt:i4>524</vt:i4>
      </vt:variant>
      <vt:variant>
        <vt:i4>0</vt:i4>
      </vt:variant>
      <vt:variant>
        <vt:i4>5</vt:i4>
      </vt:variant>
      <vt:variant>
        <vt:lpwstr/>
      </vt:variant>
      <vt:variant>
        <vt:lpwstr>_Toc213853068</vt:lpwstr>
      </vt:variant>
      <vt:variant>
        <vt:i4>1769524</vt:i4>
      </vt:variant>
      <vt:variant>
        <vt:i4>518</vt:i4>
      </vt:variant>
      <vt:variant>
        <vt:i4>0</vt:i4>
      </vt:variant>
      <vt:variant>
        <vt:i4>5</vt:i4>
      </vt:variant>
      <vt:variant>
        <vt:lpwstr/>
      </vt:variant>
      <vt:variant>
        <vt:lpwstr>_Toc213853067</vt:lpwstr>
      </vt:variant>
      <vt:variant>
        <vt:i4>1769524</vt:i4>
      </vt:variant>
      <vt:variant>
        <vt:i4>512</vt:i4>
      </vt:variant>
      <vt:variant>
        <vt:i4>0</vt:i4>
      </vt:variant>
      <vt:variant>
        <vt:i4>5</vt:i4>
      </vt:variant>
      <vt:variant>
        <vt:lpwstr/>
      </vt:variant>
      <vt:variant>
        <vt:lpwstr>_Toc213853066</vt:lpwstr>
      </vt:variant>
      <vt:variant>
        <vt:i4>1769524</vt:i4>
      </vt:variant>
      <vt:variant>
        <vt:i4>506</vt:i4>
      </vt:variant>
      <vt:variant>
        <vt:i4>0</vt:i4>
      </vt:variant>
      <vt:variant>
        <vt:i4>5</vt:i4>
      </vt:variant>
      <vt:variant>
        <vt:lpwstr/>
      </vt:variant>
      <vt:variant>
        <vt:lpwstr>_Toc213853065</vt:lpwstr>
      </vt:variant>
      <vt:variant>
        <vt:i4>1769524</vt:i4>
      </vt:variant>
      <vt:variant>
        <vt:i4>500</vt:i4>
      </vt:variant>
      <vt:variant>
        <vt:i4>0</vt:i4>
      </vt:variant>
      <vt:variant>
        <vt:i4>5</vt:i4>
      </vt:variant>
      <vt:variant>
        <vt:lpwstr/>
      </vt:variant>
      <vt:variant>
        <vt:lpwstr>_Toc213853064</vt:lpwstr>
      </vt:variant>
      <vt:variant>
        <vt:i4>1769524</vt:i4>
      </vt:variant>
      <vt:variant>
        <vt:i4>494</vt:i4>
      </vt:variant>
      <vt:variant>
        <vt:i4>0</vt:i4>
      </vt:variant>
      <vt:variant>
        <vt:i4>5</vt:i4>
      </vt:variant>
      <vt:variant>
        <vt:lpwstr/>
      </vt:variant>
      <vt:variant>
        <vt:lpwstr>_Toc213853063</vt:lpwstr>
      </vt:variant>
      <vt:variant>
        <vt:i4>1769524</vt:i4>
      </vt:variant>
      <vt:variant>
        <vt:i4>488</vt:i4>
      </vt:variant>
      <vt:variant>
        <vt:i4>0</vt:i4>
      </vt:variant>
      <vt:variant>
        <vt:i4>5</vt:i4>
      </vt:variant>
      <vt:variant>
        <vt:lpwstr/>
      </vt:variant>
      <vt:variant>
        <vt:lpwstr>_Toc213853062</vt:lpwstr>
      </vt:variant>
      <vt:variant>
        <vt:i4>1769524</vt:i4>
      </vt:variant>
      <vt:variant>
        <vt:i4>482</vt:i4>
      </vt:variant>
      <vt:variant>
        <vt:i4>0</vt:i4>
      </vt:variant>
      <vt:variant>
        <vt:i4>5</vt:i4>
      </vt:variant>
      <vt:variant>
        <vt:lpwstr/>
      </vt:variant>
      <vt:variant>
        <vt:lpwstr>_Toc213853061</vt:lpwstr>
      </vt:variant>
      <vt:variant>
        <vt:i4>1769524</vt:i4>
      </vt:variant>
      <vt:variant>
        <vt:i4>476</vt:i4>
      </vt:variant>
      <vt:variant>
        <vt:i4>0</vt:i4>
      </vt:variant>
      <vt:variant>
        <vt:i4>5</vt:i4>
      </vt:variant>
      <vt:variant>
        <vt:lpwstr/>
      </vt:variant>
      <vt:variant>
        <vt:lpwstr>_Toc213853060</vt:lpwstr>
      </vt:variant>
      <vt:variant>
        <vt:i4>1572916</vt:i4>
      </vt:variant>
      <vt:variant>
        <vt:i4>470</vt:i4>
      </vt:variant>
      <vt:variant>
        <vt:i4>0</vt:i4>
      </vt:variant>
      <vt:variant>
        <vt:i4>5</vt:i4>
      </vt:variant>
      <vt:variant>
        <vt:lpwstr/>
      </vt:variant>
      <vt:variant>
        <vt:lpwstr>_Toc213853059</vt:lpwstr>
      </vt:variant>
      <vt:variant>
        <vt:i4>1572916</vt:i4>
      </vt:variant>
      <vt:variant>
        <vt:i4>464</vt:i4>
      </vt:variant>
      <vt:variant>
        <vt:i4>0</vt:i4>
      </vt:variant>
      <vt:variant>
        <vt:i4>5</vt:i4>
      </vt:variant>
      <vt:variant>
        <vt:lpwstr/>
      </vt:variant>
      <vt:variant>
        <vt:lpwstr>_Toc213853058</vt:lpwstr>
      </vt:variant>
      <vt:variant>
        <vt:i4>1572916</vt:i4>
      </vt:variant>
      <vt:variant>
        <vt:i4>458</vt:i4>
      </vt:variant>
      <vt:variant>
        <vt:i4>0</vt:i4>
      </vt:variant>
      <vt:variant>
        <vt:i4>5</vt:i4>
      </vt:variant>
      <vt:variant>
        <vt:lpwstr/>
      </vt:variant>
      <vt:variant>
        <vt:lpwstr>_Toc213853057</vt:lpwstr>
      </vt:variant>
      <vt:variant>
        <vt:i4>1572916</vt:i4>
      </vt:variant>
      <vt:variant>
        <vt:i4>452</vt:i4>
      </vt:variant>
      <vt:variant>
        <vt:i4>0</vt:i4>
      </vt:variant>
      <vt:variant>
        <vt:i4>5</vt:i4>
      </vt:variant>
      <vt:variant>
        <vt:lpwstr/>
      </vt:variant>
      <vt:variant>
        <vt:lpwstr>_Toc213853056</vt:lpwstr>
      </vt:variant>
      <vt:variant>
        <vt:i4>1572916</vt:i4>
      </vt:variant>
      <vt:variant>
        <vt:i4>446</vt:i4>
      </vt:variant>
      <vt:variant>
        <vt:i4>0</vt:i4>
      </vt:variant>
      <vt:variant>
        <vt:i4>5</vt:i4>
      </vt:variant>
      <vt:variant>
        <vt:lpwstr/>
      </vt:variant>
      <vt:variant>
        <vt:lpwstr>_Toc213853055</vt:lpwstr>
      </vt:variant>
      <vt:variant>
        <vt:i4>1572916</vt:i4>
      </vt:variant>
      <vt:variant>
        <vt:i4>440</vt:i4>
      </vt:variant>
      <vt:variant>
        <vt:i4>0</vt:i4>
      </vt:variant>
      <vt:variant>
        <vt:i4>5</vt:i4>
      </vt:variant>
      <vt:variant>
        <vt:lpwstr/>
      </vt:variant>
      <vt:variant>
        <vt:lpwstr>_Toc213853054</vt:lpwstr>
      </vt:variant>
      <vt:variant>
        <vt:i4>1572916</vt:i4>
      </vt:variant>
      <vt:variant>
        <vt:i4>434</vt:i4>
      </vt:variant>
      <vt:variant>
        <vt:i4>0</vt:i4>
      </vt:variant>
      <vt:variant>
        <vt:i4>5</vt:i4>
      </vt:variant>
      <vt:variant>
        <vt:lpwstr/>
      </vt:variant>
      <vt:variant>
        <vt:lpwstr>_Toc213853053</vt:lpwstr>
      </vt:variant>
      <vt:variant>
        <vt:i4>1572916</vt:i4>
      </vt:variant>
      <vt:variant>
        <vt:i4>428</vt:i4>
      </vt:variant>
      <vt:variant>
        <vt:i4>0</vt:i4>
      </vt:variant>
      <vt:variant>
        <vt:i4>5</vt:i4>
      </vt:variant>
      <vt:variant>
        <vt:lpwstr/>
      </vt:variant>
      <vt:variant>
        <vt:lpwstr>_Toc213853052</vt:lpwstr>
      </vt:variant>
      <vt:variant>
        <vt:i4>1572916</vt:i4>
      </vt:variant>
      <vt:variant>
        <vt:i4>422</vt:i4>
      </vt:variant>
      <vt:variant>
        <vt:i4>0</vt:i4>
      </vt:variant>
      <vt:variant>
        <vt:i4>5</vt:i4>
      </vt:variant>
      <vt:variant>
        <vt:lpwstr/>
      </vt:variant>
      <vt:variant>
        <vt:lpwstr>_Toc213853051</vt:lpwstr>
      </vt:variant>
      <vt:variant>
        <vt:i4>1572916</vt:i4>
      </vt:variant>
      <vt:variant>
        <vt:i4>416</vt:i4>
      </vt:variant>
      <vt:variant>
        <vt:i4>0</vt:i4>
      </vt:variant>
      <vt:variant>
        <vt:i4>5</vt:i4>
      </vt:variant>
      <vt:variant>
        <vt:lpwstr/>
      </vt:variant>
      <vt:variant>
        <vt:lpwstr>_Toc213853050</vt:lpwstr>
      </vt:variant>
      <vt:variant>
        <vt:i4>1638452</vt:i4>
      </vt:variant>
      <vt:variant>
        <vt:i4>410</vt:i4>
      </vt:variant>
      <vt:variant>
        <vt:i4>0</vt:i4>
      </vt:variant>
      <vt:variant>
        <vt:i4>5</vt:i4>
      </vt:variant>
      <vt:variant>
        <vt:lpwstr/>
      </vt:variant>
      <vt:variant>
        <vt:lpwstr>_Toc213853049</vt:lpwstr>
      </vt:variant>
      <vt:variant>
        <vt:i4>1638452</vt:i4>
      </vt:variant>
      <vt:variant>
        <vt:i4>404</vt:i4>
      </vt:variant>
      <vt:variant>
        <vt:i4>0</vt:i4>
      </vt:variant>
      <vt:variant>
        <vt:i4>5</vt:i4>
      </vt:variant>
      <vt:variant>
        <vt:lpwstr/>
      </vt:variant>
      <vt:variant>
        <vt:lpwstr>_Toc213853048</vt:lpwstr>
      </vt:variant>
      <vt:variant>
        <vt:i4>1638452</vt:i4>
      </vt:variant>
      <vt:variant>
        <vt:i4>398</vt:i4>
      </vt:variant>
      <vt:variant>
        <vt:i4>0</vt:i4>
      </vt:variant>
      <vt:variant>
        <vt:i4>5</vt:i4>
      </vt:variant>
      <vt:variant>
        <vt:lpwstr/>
      </vt:variant>
      <vt:variant>
        <vt:lpwstr>_Toc213853047</vt:lpwstr>
      </vt:variant>
      <vt:variant>
        <vt:i4>1638452</vt:i4>
      </vt:variant>
      <vt:variant>
        <vt:i4>392</vt:i4>
      </vt:variant>
      <vt:variant>
        <vt:i4>0</vt:i4>
      </vt:variant>
      <vt:variant>
        <vt:i4>5</vt:i4>
      </vt:variant>
      <vt:variant>
        <vt:lpwstr/>
      </vt:variant>
      <vt:variant>
        <vt:lpwstr>_Toc213853046</vt:lpwstr>
      </vt:variant>
      <vt:variant>
        <vt:i4>1638452</vt:i4>
      </vt:variant>
      <vt:variant>
        <vt:i4>386</vt:i4>
      </vt:variant>
      <vt:variant>
        <vt:i4>0</vt:i4>
      </vt:variant>
      <vt:variant>
        <vt:i4>5</vt:i4>
      </vt:variant>
      <vt:variant>
        <vt:lpwstr/>
      </vt:variant>
      <vt:variant>
        <vt:lpwstr>_Toc213853045</vt:lpwstr>
      </vt:variant>
      <vt:variant>
        <vt:i4>1638452</vt:i4>
      </vt:variant>
      <vt:variant>
        <vt:i4>380</vt:i4>
      </vt:variant>
      <vt:variant>
        <vt:i4>0</vt:i4>
      </vt:variant>
      <vt:variant>
        <vt:i4>5</vt:i4>
      </vt:variant>
      <vt:variant>
        <vt:lpwstr/>
      </vt:variant>
      <vt:variant>
        <vt:lpwstr>_Toc213853044</vt:lpwstr>
      </vt:variant>
      <vt:variant>
        <vt:i4>1638452</vt:i4>
      </vt:variant>
      <vt:variant>
        <vt:i4>374</vt:i4>
      </vt:variant>
      <vt:variant>
        <vt:i4>0</vt:i4>
      </vt:variant>
      <vt:variant>
        <vt:i4>5</vt:i4>
      </vt:variant>
      <vt:variant>
        <vt:lpwstr/>
      </vt:variant>
      <vt:variant>
        <vt:lpwstr>_Toc213853043</vt:lpwstr>
      </vt:variant>
      <vt:variant>
        <vt:i4>1638452</vt:i4>
      </vt:variant>
      <vt:variant>
        <vt:i4>368</vt:i4>
      </vt:variant>
      <vt:variant>
        <vt:i4>0</vt:i4>
      </vt:variant>
      <vt:variant>
        <vt:i4>5</vt:i4>
      </vt:variant>
      <vt:variant>
        <vt:lpwstr/>
      </vt:variant>
      <vt:variant>
        <vt:lpwstr>_Toc213853042</vt:lpwstr>
      </vt:variant>
      <vt:variant>
        <vt:i4>1638452</vt:i4>
      </vt:variant>
      <vt:variant>
        <vt:i4>362</vt:i4>
      </vt:variant>
      <vt:variant>
        <vt:i4>0</vt:i4>
      </vt:variant>
      <vt:variant>
        <vt:i4>5</vt:i4>
      </vt:variant>
      <vt:variant>
        <vt:lpwstr/>
      </vt:variant>
      <vt:variant>
        <vt:lpwstr>_Toc213853041</vt:lpwstr>
      </vt:variant>
      <vt:variant>
        <vt:i4>1638452</vt:i4>
      </vt:variant>
      <vt:variant>
        <vt:i4>356</vt:i4>
      </vt:variant>
      <vt:variant>
        <vt:i4>0</vt:i4>
      </vt:variant>
      <vt:variant>
        <vt:i4>5</vt:i4>
      </vt:variant>
      <vt:variant>
        <vt:lpwstr/>
      </vt:variant>
      <vt:variant>
        <vt:lpwstr>_Toc213853040</vt:lpwstr>
      </vt:variant>
      <vt:variant>
        <vt:i4>1966132</vt:i4>
      </vt:variant>
      <vt:variant>
        <vt:i4>350</vt:i4>
      </vt:variant>
      <vt:variant>
        <vt:i4>0</vt:i4>
      </vt:variant>
      <vt:variant>
        <vt:i4>5</vt:i4>
      </vt:variant>
      <vt:variant>
        <vt:lpwstr/>
      </vt:variant>
      <vt:variant>
        <vt:lpwstr>_Toc213853039</vt:lpwstr>
      </vt:variant>
      <vt:variant>
        <vt:i4>1966132</vt:i4>
      </vt:variant>
      <vt:variant>
        <vt:i4>344</vt:i4>
      </vt:variant>
      <vt:variant>
        <vt:i4>0</vt:i4>
      </vt:variant>
      <vt:variant>
        <vt:i4>5</vt:i4>
      </vt:variant>
      <vt:variant>
        <vt:lpwstr/>
      </vt:variant>
      <vt:variant>
        <vt:lpwstr>_Toc213853038</vt:lpwstr>
      </vt:variant>
      <vt:variant>
        <vt:i4>1966132</vt:i4>
      </vt:variant>
      <vt:variant>
        <vt:i4>338</vt:i4>
      </vt:variant>
      <vt:variant>
        <vt:i4>0</vt:i4>
      </vt:variant>
      <vt:variant>
        <vt:i4>5</vt:i4>
      </vt:variant>
      <vt:variant>
        <vt:lpwstr/>
      </vt:variant>
      <vt:variant>
        <vt:lpwstr>_Toc213853037</vt:lpwstr>
      </vt:variant>
      <vt:variant>
        <vt:i4>1966132</vt:i4>
      </vt:variant>
      <vt:variant>
        <vt:i4>332</vt:i4>
      </vt:variant>
      <vt:variant>
        <vt:i4>0</vt:i4>
      </vt:variant>
      <vt:variant>
        <vt:i4>5</vt:i4>
      </vt:variant>
      <vt:variant>
        <vt:lpwstr/>
      </vt:variant>
      <vt:variant>
        <vt:lpwstr>_Toc213853036</vt:lpwstr>
      </vt:variant>
      <vt:variant>
        <vt:i4>1966132</vt:i4>
      </vt:variant>
      <vt:variant>
        <vt:i4>326</vt:i4>
      </vt:variant>
      <vt:variant>
        <vt:i4>0</vt:i4>
      </vt:variant>
      <vt:variant>
        <vt:i4>5</vt:i4>
      </vt:variant>
      <vt:variant>
        <vt:lpwstr/>
      </vt:variant>
      <vt:variant>
        <vt:lpwstr>_Toc213853035</vt:lpwstr>
      </vt:variant>
      <vt:variant>
        <vt:i4>1966132</vt:i4>
      </vt:variant>
      <vt:variant>
        <vt:i4>320</vt:i4>
      </vt:variant>
      <vt:variant>
        <vt:i4>0</vt:i4>
      </vt:variant>
      <vt:variant>
        <vt:i4>5</vt:i4>
      </vt:variant>
      <vt:variant>
        <vt:lpwstr/>
      </vt:variant>
      <vt:variant>
        <vt:lpwstr>_Toc213853034</vt:lpwstr>
      </vt:variant>
      <vt:variant>
        <vt:i4>7733287</vt:i4>
      </vt:variant>
      <vt:variant>
        <vt:i4>315</vt:i4>
      </vt:variant>
      <vt:variant>
        <vt:i4>0</vt:i4>
      </vt:variant>
      <vt:variant>
        <vt:i4>5</vt:i4>
      </vt:variant>
      <vt:variant>
        <vt:lpwstr>https://alfresco.vgregion.se/alfresco/service/vgr/storage/node/content/26149?a=false&amp;guest=true</vt:lpwstr>
      </vt:variant>
      <vt:variant>
        <vt:lpwstr/>
      </vt:variant>
      <vt:variant>
        <vt:i4>1376308</vt:i4>
      </vt:variant>
      <vt:variant>
        <vt:i4>308</vt:i4>
      </vt:variant>
      <vt:variant>
        <vt:i4>0</vt:i4>
      </vt:variant>
      <vt:variant>
        <vt:i4>5</vt:i4>
      </vt:variant>
      <vt:variant>
        <vt:lpwstr/>
      </vt:variant>
      <vt:variant>
        <vt:lpwstr>_Toc213853085</vt:lpwstr>
      </vt:variant>
      <vt:variant>
        <vt:i4>1376308</vt:i4>
      </vt:variant>
      <vt:variant>
        <vt:i4>302</vt:i4>
      </vt:variant>
      <vt:variant>
        <vt:i4>0</vt:i4>
      </vt:variant>
      <vt:variant>
        <vt:i4>5</vt:i4>
      </vt:variant>
      <vt:variant>
        <vt:lpwstr/>
      </vt:variant>
      <vt:variant>
        <vt:lpwstr>_Toc213853084</vt:lpwstr>
      </vt:variant>
      <vt:variant>
        <vt:i4>1376308</vt:i4>
      </vt:variant>
      <vt:variant>
        <vt:i4>296</vt:i4>
      </vt:variant>
      <vt:variant>
        <vt:i4>0</vt:i4>
      </vt:variant>
      <vt:variant>
        <vt:i4>5</vt:i4>
      </vt:variant>
      <vt:variant>
        <vt:lpwstr/>
      </vt:variant>
      <vt:variant>
        <vt:lpwstr>_Toc213853083</vt:lpwstr>
      </vt:variant>
      <vt:variant>
        <vt:i4>1376308</vt:i4>
      </vt:variant>
      <vt:variant>
        <vt:i4>290</vt:i4>
      </vt:variant>
      <vt:variant>
        <vt:i4>0</vt:i4>
      </vt:variant>
      <vt:variant>
        <vt:i4>5</vt:i4>
      </vt:variant>
      <vt:variant>
        <vt:lpwstr/>
      </vt:variant>
      <vt:variant>
        <vt:lpwstr>_Toc213853082</vt:lpwstr>
      </vt:variant>
      <vt:variant>
        <vt:i4>1376308</vt:i4>
      </vt:variant>
      <vt:variant>
        <vt:i4>284</vt:i4>
      </vt:variant>
      <vt:variant>
        <vt:i4>0</vt:i4>
      </vt:variant>
      <vt:variant>
        <vt:i4>5</vt:i4>
      </vt:variant>
      <vt:variant>
        <vt:lpwstr/>
      </vt:variant>
      <vt:variant>
        <vt:lpwstr>_Toc213853081</vt:lpwstr>
      </vt:variant>
      <vt:variant>
        <vt:i4>1376308</vt:i4>
      </vt:variant>
      <vt:variant>
        <vt:i4>278</vt:i4>
      </vt:variant>
      <vt:variant>
        <vt:i4>0</vt:i4>
      </vt:variant>
      <vt:variant>
        <vt:i4>5</vt:i4>
      </vt:variant>
      <vt:variant>
        <vt:lpwstr/>
      </vt:variant>
      <vt:variant>
        <vt:lpwstr>_Toc213853080</vt:lpwstr>
      </vt:variant>
      <vt:variant>
        <vt:i4>1703988</vt:i4>
      </vt:variant>
      <vt:variant>
        <vt:i4>272</vt:i4>
      </vt:variant>
      <vt:variant>
        <vt:i4>0</vt:i4>
      </vt:variant>
      <vt:variant>
        <vt:i4>5</vt:i4>
      </vt:variant>
      <vt:variant>
        <vt:lpwstr/>
      </vt:variant>
      <vt:variant>
        <vt:lpwstr>_Toc213853079</vt:lpwstr>
      </vt:variant>
      <vt:variant>
        <vt:i4>1703988</vt:i4>
      </vt:variant>
      <vt:variant>
        <vt:i4>266</vt:i4>
      </vt:variant>
      <vt:variant>
        <vt:i4>0</vt:i4>
      </vt:variant>
      <vt:variant>
        <vt:i4>5</vt:i4>
      </vt:variant>
      <vt:variant>
        <vt:lpwstr/>
      </vt:variant>
      <vt:variant>
        <vt:lpwstr>_Toc213853078</vt:lpwstr>
      </vt:variant>
      <vt:variant>
        <vt:i4>1703988</vt:i4>
      </vt:variant>
      <vt:variant>
        <vt:i4>260</vt:i4>
      </vt:variant>
      <vt:variant>
        <vt:i4>0</vt:i4>
      </vt:variant>
      <vt:variant>
        <vt:i4>5</vt:i4>
      </vt:variant>
      <vt:variant>
        <vt:lpwstr/>
      </vt:variant>
      <vt:variant>
        <vt:lpwstr>_Toc213853077</vt:lpwstr>
      </vt:variant>
      <vt:variant>
        <vt:i4>1703988</vt:i4>
      </vt:variant>
      <vt:variant>
        <vt:i4>254</vt:i4>
      </vt:variant>
      <vt:variant>
        <vt:i4>0</vt:i4>
      </vt:variant>
      <vt:variant>
        <vt:i4>5</vt:i4>
      </vt:variant>
      <vt:variant>
        <vt:lpwstr/>
      </vt:variant>
      <vt:variant>
        <vt:lpwstr>_Toc213853076</vt:lpwstr>
      </vt:variant>
      <vt:variant>
        <vt:i4>1703988</vt:i4>
      </vt:variant>
      <vt:variant>
        <vt:i4>248</vt:i4>
      </vt:variant>
      <vt:variant>
        <vt:i4>0</vt:i4>
      </vt:variant>
      <vt:variant>
        <vt:i4>5</vt:i4>
      </vt:variant>
      <vt:variant>
        <vt:lpwstr/>
      </vt:variant>
      <vt:variant>
        <vt:lpwstr>_Toc213853075</vt:lpwstr>
      </vt:variant>
      <vt:variant>
        <vt:i4>1703988</vt:i4>
      </vt:variant>
      <vt:variant>
        <vt:i4>242</vt:i4>
      </vt:variant>
      <vt:variant>
        <vt:i4>0</vt:i4>
      </vt:variant>
      <vt:variant>
        <vt:i4>5</vt:i4>
      </vt:variant>
      <vt:variant>
        <vt:lpwstr/>
      </vt:variant>
      <vt:variant>
        <vt:lpwstr>_Toc213853074</vt:lpwstr>
      </vt:variant>
      <vt:variant>
        <vt:i4>1703988</vt:i4>
      </vt:variant>
      <vt:variant>
        <vt:i4>236</vt:i4>
      </vt:variant>
      <vt:variant>
        <vt:i4>0</vt:i4>
      </vt:variant>
      <vt:variant>
        <vt:i4>5</vt:i4>
      </vt:variant>
      <vt:variant>
        <vt:lpwstr/>
      </vt:variant>
      <vt:variant>
        <vt:lpwstr>_Toc213853073</vt:lpwstr>
      </vt:variant>
      <vt:variant>
        <vt:i4>1703988</vt:i4>
      </vt:variant>
      <vt:variant>
        <vt:i4>230</vt:i4>
      </vt:variant>
      <vt:variant>
        <vt:i4>0</vt:i4>
      </vt:variant>
      <vt:variant>
        <vt:i4>5</vt:i4>
      </vt:variant>
      <vt:variant>
        <vt:lpwstr/>
      </vt:variant>
      <vt:variant>
        <vt:lpwstr>_Toc213853072</vt:lpwstr>
      </vt:variant>
      <vt:variant>
        <vt:i4>1703988</vt:i4>
      </vt:variant>
      <vt:variant>
        <vt:i4>224</vt:i4>
      </vt:variant>
      <vt:variant>
        <vt:i4>0</vt:i4>
      </vt:variant>
      <vt:variant>
        <vt:i4>5</vt:i4>
      </vt:variant>
      <vt:variant>
        <vt:lpwstr/>
      </vt:variant>
      <vt:variant>
        <vt:lpwstr>_Toc213853071</vt:lpwstr>
      </vt:variant>
      <vt:variant>
        <vt:i4>1703988</vt:i4>
      </vt:variant>
      <vt:variant>
        <vt:i4>218</vt:i4>
      </vt:variant>
      <vt:variant>
        <vt:i4>0</vt:i4>
      </vt:variant>
      <vt:variant>
        <vt:i4>5</vt:i4>
      </vt:variant>
      <vt:variant>
        <vt:lpwstr/>
      </vt:variant>
      <vt:variant>
        <vt:lpwstr>_Toc213853070</vt:lpwstr>
      </vt:variant>
      <vt:variant>
        <vt:i4>1769524</vt:i4>
      </vt:variant>
      <vt:variant>
        <vt:i4>212</vt:i4>
      </vt:variant>
      <vt:variant>
        <vt:i4>0</vt:i4>
      </vt:variant>
      <vt:variant>
        <vt:i4>5</vt:i4>
      </vt:variant>
      <vt:variant>
        <vt:lpwstr/>
      </vt:variant>
      <vt:variant>
        <vt:lpwstr>_Toc213853069</vt:lpwstr>
      </vt:variant>
      <vt:variant>
        <vt:i4>1769524</vt:i4>
      </vt:variant>
      <vt:variant>
        <vt:i4>206</vt:i4>
      </vt:variant>
      <vt:variant>
        <vt:i4>0</vt:i4>
      </vt:variant>
      <vt:variant>
        <vt:i4>5</vt:i4>
      </vt:variant>
      <vt:variant>
        <vt:lpwstr/>
      </vt:variant>
      <vt:variant>
        <vt:lpwstr>_Toc213853068</vt:lpwstr>
      </vt:variant>
      <vt:variant>
        <vt:i4>1769524</vt:i4>
      </vt:variant>
      <vt:variant>
        <vt:i4>200</vt:i4>
      </vt:variant>
      <vt:variant>
        <vt:i4>0</vt:i4>
      </vt:variant>
      <vt:variant>
        <vt:i4>5</vt:i4>
      </vt:variant>
      <vt:variant>
        <vt:lpwstr/>
      </vt:variant>
      <vt:variant>
        <vt:lpwstr>_Toc213853067</vt:lpwstr>
      </vt:variant>
      <vt:variant>
        <vt:i4>1769524</vt:i4>
      </vt:variant>
      <vt:variant>
        <vt:i4>194</vt:i4>
      </vt:variant>
      <vt:variant>
        <vt:i4>0</vt:i4>
      </vt:variant>
      <vt:variant>
        <vt:i4>5</vt:i4>
      </vt:variant>
      <vt:variant>
        <vt:lpwstr/>
      </vt:variant>
      <vt:variant>
        <vt:lpwstr>_Toc213853066</vt:lpwstr>
      </vt:variant>
      <vt:variant>
        <vt:i4>1769524</vt:i4>
      </vt:variant>
      <vt:variant>
        <vt:i4>188</vt:i4>
      </vt:variant>
      <vt:variant>
        <vt:i4>0</vt:i4>
      </vt:variant>
      <vt:variant>
        <vt:i4>5</vt:i4>
      </vt:variant>
      <vt:variant>
        <vt:lpwstr/>
      </vt:variant>
      <vt:variant>
        <vt:lpwstr>_Toc213853065</vt:lpwstr>
      </vt:variant>
      <vt:variant>
        <vt:i4>1769524</vt:i4>
      </vt:variant>
      <vt:variant>
        <vt:i4>182</vt:i4>
      </vt:variant>
      <vt:variant>
        <vt:i4>0</vt:i4>
      </vt:variant>
      <vt:variant>
        <vt:i4>5</vt:i4>
      </vt:variant>
      <vt:variant>
        <vt:lpwstr/>
      </vt:variant>
      <vt:variant>
        <vt:lpwstr>_Toc213853064</vt:lpwstr>
      </vt:variant>
      <vt:variant>
        <vt:i4>1769524</vt:i4>
      </vt:variant>
      <vt:variant>
        <vt:i4>176</vt:i4>
      </vt:variant>
      <vt:variant>
        <vt:i4>0</vt:i4>
      </vt:variant>
      <vt:variant>
        <vt:i4>5</vt:i4>
      </vt:variant>
      <vt:variant>
        <vt:lpwstr/>
      </vt:variant>
      <vt:variant>
        <vt:lpwstr>_Toc213853063</vt:lpwstr>
      </vt:variant>
      <vt:variant>
        <vt:i4>1769524</vt:i4>
      </vt:variant>
      <vt:variant>
        <vt:i4>170</vt:i4>
      </vt:variant>
      <vt:variant>
        <vt:i4>0</vt:i4>
      </vt:variant>
      <vt:variant>
        <vt:i4>5</vt:i4>
      </vt:variant>
      <vt:variant>
        <vt:lpwstr/>
      </vt:variant>
      <vt:variant>
        <vt:lpwstr>_Toc213853062</vt:lpwstr>
      </vt:variant>
      <vt:variant>
        <vt:i4>1769524</vt:i4>
      </vt:variant>
      <vt:variant>
        <vt:i4>164</vt:i4>
      </vt:variant>
      <vt:variant>
        <vt:i4>0</vt:i4>
      </vt:variant>
      <vt:variant>
        <vt:i4>5</vt:i4>
      </vt:variant>
      <vt:variant>
        <vt:lpwstr/>
      </vt:variant>
      <vt:variant>
        <vt:lpwstr>_Toc213853061</vt:lpwstr>
      </vt:variant>
      <vt:variant>
        <vt:i4>1769524</vt:i4>
      </vt:variant>
      <vt:variant>
        <vt:i4>158</vt:i4>
      </vt:variant>
      <vt:variant>
        <vt:i4>0</vt:i4>
      </vt:variant>
      <vt:variant>
        <vt:i4>5</vt:i4>
      </vt:variant>
      <vt:variant>
        <vt:lpwstr/>
      </vt:variant>
      <vt:variant>
        <vt:lpwstr>_Toc213853060</vt:lpwstr>
      </vt:variant>
      <vt:variant>
        <vt:i4>1572916</vt:i4>
      </vt:variant>
      <vt:variant>
        <vt:i4>152</vt:i4>
      </vt:variant>
      <vt:variant>
        <vt:i4>0</vt:i4>
      </vt:variant>
      <vt:variant>
        <vt:i4>5</vt:i4>
      </vt:variant>
      <vt:variant>
        <vt:lpwstr/>
      </vt:variant>
      <vt:variant>
        <vt:lpwstr>_Toc213853059</vt:lpwstr>
      </vt:variant>
      <vt:variant>
        <vt:i4>1572916</vt:i4>
      </vt:variant>
      <vt:variant>
        <vt:i4>146</vt:i4>
      </vt:variant>
      <vt:variant>
        <vt:i4>0</vt:i4>
      </vt:variant>
      <vt:variant>
        <vt:i4>5</vt:i4>
      </vt:variant>
      <vt:variant>
        <vt:lpwstr/>
      </vt:variant>
      <vt:variant>
        <vt:lpwstr>_Toc213853058</vt:lpwstr>
      </vt:variant>
      <vt:variant>
        <vt:i4>1572916</vt:i4>
      </vt:variant>
      <vt:variant>
        <vt:i4>140</vt:i4>
      </vt:variant>
      <vt:variant>
        <vt:i4>0</vt:i4>
      </vt:variant>
      <vt:variant>
        <vt:i4>5</vt:i4>
      </vt:variant>
      <vt:variant>
        <vt:lpwstr/>
      </vt:variant>
      <vt:variant>
        <vt:lpwstr>_Toc213853057</vt:lpwstr>
      </vt:variant>
      <vt:variant>
        <vt:i4>1572916</vt:i4>
      </vt:variant>
      <vt:variant>
        <vt:i4>134</vt:i4>
      </vt:variant>
      <vt:variant>
        <vt:i4>0</vt:i4>
      </vt:variant>
      <vt:variant>
        <vt:i4>5</vt:i4>
      </vt:variant>
      <vt:variant>
        <vt:lpwstr/>
      </vt:variant>
      <vt:variant>
        <vt:lpwstr>_Toc213853056</vt:lpwstr>
      </vt:variant>
      <vt:variant>
        <vt:i4>1572916</vt:i4>
      </vt:variant>
      <vt:variant>
        <vt:i4>128</vt:i4>
      </vt:variant>
      <vt:variant>
        <vt:i4>0</vt:i4>
      </vt:variant>
      <vt:variant>
        <vt:i4>5</vt:i4>
      </vt:variant>
      <vt:variant>
        <vt:lpwstr/>
      </vt:variant>
      <vt:variant>
        <vt:lpwstr>_Toc213853055</vt:lpwstr>
      </vt:variant>
      <vt:variant>
        <vt:i4>1572916</vt:i4>
      </vt:variant>
      <vt:variant>
        <vt:i4>122</vt:i4>
      </vt:variant>
      <vt:variant>
        <vt:i4>0</vt:i4>
      </vt:variant>
      <vt:variant>
        <vt:i4>5</vt:i4>
      </vt:variant>
      <vt:variant>
        <vt:lpwstr/>
      </vt:variant>
      <vt:variant>
        <vt:lpwstr>_Toc213853054</vt:lpwstr>
      </vt:variant>
      <vt:variant>
        <vt:i4>1572916</vt:i4>
      </vt:variant>
      <vt:variant>
        <vt:i4>116</vt:i4>
      </vt:variant>
      <vt:variant>
        <vt:i4>0</vt:i4>
      </vt:variant>
      <vt:variant>
        <vt:i4>5</vt:i4>
      </vt:variant>
      <vt:variant>
        <vt:lpwstr/>
      </vt:variant>
      <vt:variant>
        <vt:lpwstr>_Toc213853053</vt:lpwstr>
      </vt:variant>
      <vt:variant>
        <vt:i4>1572916</vt:i4>
      </vt:variant>
      <vt:variant>
        <vt:i4>110</vt:i4>
      </vt:variant>
      <vt:variant>
        <vt:i4>0</vt:i4>
      </vt:variant>
      <vt:variant>
        <vt:i4>5</vt:i4>
      </vt:variant>
      <vt:variant>
        <vt:lpwstr/>
      </vt:variant>
      <vt:variant>
        <vt:lpwstr>_Toc213853052</vt:lpwstr>
      </vt:variant>
      <vt:variant>
        <vt:i4>1572916</vt:i4>
      </vt:variant>
      <vt:variant>
        <vt:i4>104</vt:i4>
      </vt:variant>
      <vt:variant>
        <vt:i4>0</vt:i4>
      </vt:variant>
      <vt:variant>
        <vt:i4>5</vt:i4>
      </vt:variant>
      <vt:variant>
        <vt:lpwstr/>
      </vt:variant>
      <vt:variant>
        <vt:lpwstr>_Toc213853051</vt:lpwstr>
      </vt:variant>
      <vt:variant>
        <vt:i4>1572916</vt:i4>
      </vt:variant>
      <vt:variant>
        <vt:i4>98</vt:i4>
      </vt:variant>
      <vt:variant>
        <vt:i4>0</vt:i4>
      </vt:variant>
      <vt:variant>
        <vt:i4>5</vt:i4>
      </vt:variant>
      <vt:variant>
        <vt:lpwstr/>
      </vt:variant>
      <vt:variant>
        <vt:lpwstr>_Toc213853050</vt:lpwstr>
      </vt:variant>
      <vt:variant>
        <vt:i4>1638452</vt:i4>
      </vt:variant>
      <vt:variant>
        <vt:i4>92</vt:i4>
      </vt:variant>
      <vt:variant>
        <vt:i4>0</vt:i4>
      </vt:variant>
      <vt:variant>
        <vt:i4>5</vt:i4>
      </vt:variant>
      <vt:variant>
        <vt:lpwstr/>
      </vt:variant>
      <vt:variant>
        <vt:lpwstr>_Toc213853049</vt:lpwstr>
      </vt:variant>
      <vt:variant>
        <vt:i4>1638452</vt:i4>
      </vt:variant>
      <vt:variant>
        <vt:i4>86</vt:i4>
      </vt:variant>
      <vt:variant>
        <vt:i4>0</vt:i4>
      </vt:variant>
      <vt:variant>
        <vt:i4>5</vt:i4>
      </vt:variant>
      <vt:variant>
        <vt:lpwstr/>
      </vt:variant>
      <vt:variant>
        <vt:lpwstr>_Toc213853048</vt:lpwstr>
      </vt:variant>
      <vt:variant>
        <vt:i4>1638452</vt:i4>
      </vt:variant>
      <vt:variant>
        <vt:i4>80</vt:i4>
      </vt:variant>
      <vt:variant>
        <vt:i4>0</vt:i4>
      </vt:variant>
      <vt:variant>
        <vt:i4>5</vt:i4>
      </vt:variant>
      <vt:variant>
        <vt:lpwstr/>
      </vt:variant>
      <vt:variant>
        <vt:lpwstr>_Toc213853047</vt:lpwstr>
      </vt:variant>
      <vt:variant>
        <vt:i4>1638452</vt:i4>
      </vt:variant>
      <vt:variant>
        <vt:i4>74</vt:i4>
      </vt:variant>
      <vt:variant>
        <vt:i4>0</vt:i4>
      </vt:variant>
      <vt:variant>
        <vt:i4>5</vt:i4>
      </vt:variant>
      <vt:variant>
        <vt:lpwstr/>
      </vt:variant>
      <vt:variant>
        <vt:lpwstr>_Toc213853046</vt:lpwstr>
      </vt:variant>
      <vt:variant>
        <vt:i4>1638452</vt:i4>
      </vt:variant>
      <vt:variant>
        <vt:i4>68</vt:i4>
      </vt:variant>
      <vt:variant>
        <vt:i4>0</vt:i4>
      </vt:variant>
      <vt:variant>
        <vt:i4>5</vt:i4>
      </vt:variant>
      <vt:variant>
        <vt:lpwstr/>
      </vt:variant>
      <vt:variant>
        <vt:lpwstr>_Toc213853045</vt:lpwstr>
      </vt:variant>
      <vt:variant>
        <vt:i4>1638452</vt:i4>
      </vt:variant>
      <vt:variant>
        <vt:i4>62</vt:i4>
      </vt:variant>
      <vt:variant>
        <vt:i4>0</vt:i4>
      </vt:variant>
      <vt:variant>
        <vt:i4>5</vt:i4>
      </vt:variant>
      <vt:variant>
        <vt:lpwstr/>
      </vt:variant>
      <vt:variant>
        <vt:lpwstr>_Toc213853044</vt:lpwstr>
      </vt:variant>
      <vt:variant>
        <vt:i4>1638452</vt:i4>
      </vt:variant>
      <vt:variant>
        <vt:i4>56</vt:i4>
      </vt:variant>
      <vt:variant>
        <vt:i4>0</vt:i4>
      </vt:variant>
      <vt:variant>
        <vt:i4>5</vt:i4>
      </vt:variant>
      <vt:variant>
        <vt:lpwstr/>
      </vt:variant>
      <vt:variant>
        <vt:lpwstr>_Toc213853043</vt:lpwstr>
      </vt:variant>
      <vt:variant>
        <vt:i4>1638452</vt:i4>
      </vt:variant>
      <vt:variant>
        <vt:i4>50</vt:i4>
      </vt:variant>
      <vt:variant>
        <vt:i4>0</vt:i4>
      </vt:variant>
      <vt:variant>
        <vt:i4>5</vt:i4>
      </vt:variant>
      <vt:variant>
        <vt:lpwstr/>
      </vt:variant>
      <vt:variant>
        <vt:lpwstr>_Toc213853042</vt:lpwstr>
      </vt:variant>
      <vt:variant>
        <vt:i4>1638452</vt:i4>
      </vt:variant>
      <vt:variant>
        <vt:i4>44</vt:i4>
      </vt:variant>
      <vt:variant>
        <vt:i4>0</vt:i4>
      </vt:variant>
      <vt:variant>
        <vt:i4>5</vt:i4>
      </vt:variant>
      <vt:variant>
        <vt:lpwstr/>
      </vt:variant>
      <vt:variant>
        <vt:lpwstr>_Toc213853041</vt:lpwstr>
      </vt:variant>
      <vt:variant>
        <vt:i4>1638452</vt:i4>
      </vt:variant>
      <vt:variant>
        <vt:i4>38</vt:i4>
      </vt:variant>
      <vt:variant>
        <vt:i4>0</vt:i4>
      </vt:variant>
      <vt:variant>
        <vt:i4>5</vt:i4>
      </vt:variant>
      <vt:variant>
        <vt:lpwstr/>
      </vt:variant>
      <vt:variant>
        <vt:lpwstr>_Toc213853040</vt:lpwstr>
      </vt:variant>
      <vt:variant>
        <vt:i4>1966132</vt:i4>
      </vt:variant>
      <vt:variant>
        <vt:i4>32</vt:i4>
      </vt:variant>
      <vt:variant>
        <vt:i4>0</vt:i4>
      </vt:variant>
      <vt:variant>
        <vt:i4>5</vt:i4>
      </vt:variant>
      <vt:variant>
        <vt:lpwstr/>
      </vt:variant>
      <vt:variant>
        <vt:lpwstr>_Toc213853039</vt:lpwstr>
      </vt:variant>
      <vt:variant>
        <vt:i4>1966132</vt:i4>
      </vt:variant>
      <vt:variant>
        <vt:i4>26</vt:i4>
      </vt:variant>
      <vt:variant>
        <vt:i4>0</vt:i4>
      </vt:variant>
      <vt:variant>
        <vt:i4>5</vt:i4>
      </vt:variant>
      <vt:variant>
        <vt:lpwstr/>
      </vt:variant>
      <vt:variant>
        <vt:lpwstr>_Toc213853038</vt:lpwstr>
      </vt:variant>
      <vt:variant>
        <vt:i4>1966132</vt:i4>
      </vt:variant>
      <vt:variant>
        <vt:i4>20</vt:i4>
      </vt:variant>
      <vt:variant>
        <vt:i4>0</vt:i4>
      </vt:variant>
      <vt:variant>
        <vt:i4>5</vt:i4>
      </vt:variant>
      <vt:variant>
        <vt:lpwstr/>
      </vt:variant>
      <vt:variant>
        <vt:lpwstr>_Toc213853037</vt:lpwstr>
      </vt:variant>
      <vt:variant>
        <vt:i4>1966132</vt:i4>
      </vt:variant>
      <vt:variant>
        <vt:i4>14</vt:i4>
      </vt:variant>
      <vt:variant>
        <vt:i4>0</vt:i4>
      </vt:variant>
      <vt:variant>
        <vt:i4>5</vt:i4>
      </vt:variant>
      <vt:variant>
        <vt:lpwstr/>
      </vt:variant>
      <vt:variant>
        <vt:lpwstr>_Toc213853036</vt:lpwstr>
      </vt:variant>
      <vt:variant>
        <vt:i4>1966132</vt:i4>
      </vt:variant>
      <vt:variant>
        <vt:i4>8</vt:i4>
      </vt:variant>
      <vt:variant>
        <vt:i4>0</vt:i4>
      </vt:variant>
      <vt:variant>
        <vt:i4>5</vt:i4>
      </vt:variant>
      <vt:variant>
        <vt:lpwstr/>
      </vt:variant>
      <vt:variant>
        <vt:lpwstr>_Toc213853035</vt:lpwstr>
      </vt:variant>
      <vt:variant>
        <vt:i4>1966132</vt:i4>
      </vt:variant>
      <vt:variant>
        <vt:i4>2</vt:i4>
      </vt:variant>
      <vt:variant>
        <vt:i4>0</vt:i4>
      </vt:variant>
      <vt:variant>
        <vt:i4>5</vt:i4>
      </vt:variant>
      <vt:variant>
        <vt:lpwstr/>
      </vt:variant>
      <vt:variant>
        <vt:lpwstr>_Toc213853034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Hygien-och städrutiner (dagligt städ, slutstäd och städ vid smitta) på IVA och IMA </dc:title>
  <dc:subject/>
  <dc:creator>patrik.jens.johansson@vgregion.se</dc:creator>
  <keywords/>
  <lastModifiedBy>Carina Isbrand Fransson</lastModifiedBy>
  <revision>63</revision>
  <lastPrinted>2016-03-31T10:56:00.0000000Z</lastPrinted>
  <dcterms:created xsi:type="dcterms:W3CDTF">2022-05-23T07:36:00.0000000Z</dcterms:created>
  <dcterms:modified xsi:type="dcterms:W3CDTF">2026-03-16T11:28:00.0000000Z</dcterms:modified>
</coreProperties>
</file>