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BCE9" w14:textId="77777777" w:rsidR="007F5447" w:rsidRDefault="007F5447" w:rsidP="00F35B05">
      <w:pPr>
        <w:pStyle w:val="Rubrik2"/>
        <w:sectPr w:rsidR="007F5447" w:rsidSect="007F54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F5447" w:rsidRPr="007F5447" w14:paraId="2962CEFA" w14:textId="77777777" w:rsidTr="00DA2E8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7BFEFE4" w14:textId="77777777" w:rsidR="007F5447" w:rsidRPr="007F5447" w:rsidRDefault="007F5447" w:rsidP="002D38D9">
            <w:pPr>
              <w:pStyle w:val="Rubrik1"/>
              <w:rPr>
                <w:noProof/>
                <w:lang w:val="en-US"/>
              </w:rPr>
            </w:pPr>
            <w:r w:rsidRPr="007F5447">
              <w:rPr>
                <w:noProof/>
                <w:lang w:val="en-US"/>
              </w:rPr>
              <w:t xml:space="preserve">CCC (Centricity Critical Care) vid transport till RTG och Operation </w:t>
            </w:r>
          </w:p>
        </w:tc>
      </w:tr>
    </w:tbl>
    <w:p w14:paraId="4EAB1BCB" w14:textId="77777777" w:rsidR="007F5447" w:rsidRPr="007F5447" w:rsidRDefault="007F5447" w:rsidP="007F544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  <w:lang w:val="en-US"/>
        </w:rPr>
      </w:pPr>
    </w:p>
    <w:p w14:paraId="155625D2" w14:textId="77777777" w:rsidR="007F5447" w:rsidRPr="007F5447" w:rsidRDefault="007F5447" w:rsidP="002D38D9">
      <w:pPr>
        <w:pStyle w:val="Rubrik2"/>
        <w:rPr>
          <w:rFonts w:ascii="Calibri" w:hAnsi="Calibri" w:cs="Calibri"/>
        </w:rPr>
      </w:pPr>
      <w:r w:rsidRPr="007F5447">
        <w:t>Revidering i denna version</w:t>
      </w:r>
      <w:r w:rsidRPr="007F5447">
        <w:rPr>
          <w:rFonts w:ascii="Calibri" w:hAnsi="Calibri" w:cs="Calibri"/>
        </w:rPr>
        <w:t xml:space="preserve"> </w:t>
      </w:r>
    </w:p>
    <w:p w14:paraId="24F5B26C" w14:textId="77777777" w:rsidR="007F5447" w:rsidRPr="007F5447" w:rsidRDefault="007F5447" w:rsidP="002D38D9">
      <w:pPr>
        <w:numPr>
          <w:ilvl w:val="0"/>
          <w:numId w:val="21"/>
        </w:numPr>
        <w:spacing w:after="0" w:line="240" w:lineRule="auto"/>
        <w:ind w:left="993" w:right="424"/>
        <w:rPr>
          <w:szCs w:val="20"/>
        </w:rPr>
      </w:pPr>
      <w:r w:rsidRPr="007F5447">
        <w:rPr>
          <w:szCs w:val="20"/>
        </w:rPr>
        <w:t>Inga förändringar vid denna revidering</w:t>
      </w:r>
    </w:p>
    <w:p w14:paraId="00CA9781" w14:textId="77777777" w:rsidR="007F5447" w:rsidRPr="007F5447" w:rsidRDefault="007F5447" w:rsidP="002D38D9">
      <w:pPr>
        <w:pStyle w:val="Rubrik2"/>
      </w:pPr>
      <w:r w:rsidRPr="007F5447">
        <w:t>Sammanfattning/syfte</w:t>
      </w:r>
    </w:p>
    <w:p w14:paraId="7722E12A" w14:textId="77777777" w:rsidR="007F5447" w:rsidRPr="007F5447" w:rsidRDefault="007F5447" w:rsidP="002D38D9">
      <w:pPr>
        <w:autoSpaceDE w:val="0"/>
        <w:autoSpaceDN w:val="0"/>
        <w:adjustRightInd w:val="0"/>
        <w:spacing w:after="0" w:line="240" w:lineRule="auto"/>
        <w:ind w:left="993" w:right="424"/>
        <w:rPr>
          <w:rFonts w:cs="Arial"/>
          <w:bCs/>
          <w:iCs/>
          <w:szCs w:val="28"/>
        </w:rPr>
      </w:pPr>
      <w:r w:rsidRPr="007F5447">
        <w:rPr>
          <w:rFonts w:cs="Arial"/>
          <w:bCs/>
          <w:iCs/>
          <w:szCs w:val="28"/>
        </w:rPr>
        <w:t xml:space="preserve">Vara ett hjälpmedel för personalen för att uppnå god kvalité och likformighet vid registrering i CCC. </w:t>
      </w:r>
    </w:p>
    <w:p w14:paraId="1024F608" w14:textId="77777777" w:rsidR="007F5447" w:rsidRPr="007F5447" w:rsidRDefault="007F5447" w:rsidP="002D38D9">
      <w:pPr>
        <w:autoSpaceDE w:val="0"/>
        <w:autoSpaceDN w:val="0"/>
        <w:adjustRightInd w:val="0"/>
        <w:spacing w:after="0" w:line="240" w:lineRule="auto"/>
        <w:ind w:left="993" w:right="424"/>
        <w:rPr>
          <w:rFonts w:cs="Arial"/>
          <w:bCs/>
          <w:iCs/>
          <w:szCs w:val="28"/>
        </w:rPr>
      </w:pPr>
    </w:p>
    <w:p w14:paraId="74FF53F7" w14:textId="77777777" w:rsidR="007F5447" w:rsidRPr="007F5447" w:rsidRDefault="007F5447" w:rsidP="002D38D9">
      <w:pPr>
        <w:pStyle w:val="Rubrik2"/>
      </w:pPr>
      <w:r w:rsidRPr="007F5447">
        <w:t xml:space="preserve">Vilka berörs </w:t>
      </w:r>
    </w:p>
    <w:p w14:paraId="02451A61" w14:textId="77777777" w:rsidR="007F5447" w:rsidRPr="007F5447" w:rsidRDefault="007F5447" w:rsidP="002D38D9">
      <w:pPr>
        <w:spacing w:after="0" w:line="240" w:lineRule="auto"/>
        <w:ind w:left="993" w:right="424"/>
        <w:rPr>
          <w:szCs w:val="20"/>
        </w:rPr>
      </w:pPr>
      <w:r w:rsidRPr="007F5447">
        <w:rPr>
          <w:szCs w:val="20"/>
        </w:rPr>
        <w:t xml:space="preserve">All personal. </w:t>
      </w:r>
    </w:p>
    <w:p w14:paraId="3011A13A" w14:textId="77777777" w:rsidR="007F5447" w:rsidRPr="007F5447" w:rsidRDefault="007F5447" w:rsidP="002D38D9">
      <w:pPr>
        <w:keepNext/>
        <w:spacing w:after="0" w:line="240" w:lineRule="auto"/>
        <w:ind w:left="993" w:right="424"/>
        <w:outlineLvl w:val="1"/>
        <w:rPr>
          <w:rFonts w:ascii="Arial" w:hAnsi="Arial"/>
          <w:b/>
          <w:sz w:val="28"/>
          <w:szCs w:val="20"/>
        </w:rPr>
      </w:pPr>
    </w:p>
    <w:p w14:paraId="05BA783F" w14:textId="1484C051" w:rsidR="007F5447" w:rsidRPr="007F5447" w:rsidRDefault="007F5447" w:rsidP="002D38D9">
      <w:pPr>
        <w:pStyle w:val="Rubrik2"/>
      </w:pPr>
      <w:r w:rsidRPr="007F5447">
        <w:t>När patient skall iväg till RTG eller operation</w:t>
      </w:r>
    </w:p>
    <w:p w14:paraId="5DA3B0F9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Ta bort apparatanslutningar för MT utrustning i Apparatanslutningsfönstret.</w:t>
      </w:r>
    </w:p>
    <w:p w14:paraId="6BC9211D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Avsluta alla infusioner via Vårdmonitorn eller Vätskefönstret</w:t>
      </w:r>
    </w:p>
    <w:p w14:paraId="1E083B84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Flytta över de pumpar som skall med till ett nytt pumprack.</w:t>
      </w:r>
    </w:p>
    <w:p w14:paraId="3CDFF2AC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Vid tillbakakomst till IVA, flytta tillbaka pumparna till racket.</w:t>
      </w:r>
    </w:p>
    <w:p w14:paraId="766D8167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Öppna apparatanslutningsfönstret och anslut MT utrustningen igen.</w:t>
      </w:r>
    </w:p>
    <w:p w14:paraId="620A5336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Öppna Vätskefönstret eller Vårdmonitorn och avsluta ev given vätska under RTG/operation och registrera större mängder vätska, blod mm som är givet på operation.</w:t>
      </w:r>
    </w:p>
    <w:p w14:paraId="41273621" w14:textId="77777777" w:rsidR="007F5447" w:rsidRPr="007F5447" w:rsidRDefault="007F5447" w:rsidP="002D38D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424" w:hanging="425"/>
        <w:rPr>
          <w:szCs w:val="20"/>
        </w:rPr>
      </w:pPr>
      <w:r w:rsidRPr="007F5447">
        <w:rPr>
          <w:szCs w:val="20"/>
        </w:rPr>
        <w:t>Apparatanslut resterande vätskor och infusioner igen via Vätskefönstret eller Vårdmonitorn.</w:t>
      </w:r>
    </w:p>
    <w:p w14:paraId="65872E2E" w14:textId="6BEEF877" w:rsidR="007F5447" w:rsidRPr="004B41EB" w:rsidRDefault="007F5447" w:rsidP="00082F48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424" w:hanging="425"/>
        <w:rPr>
          <w:szCs w:val="20"/>
        </w:rPr>
      </w:pPr>
      <w:r w:rsidRPr="004B41EB">
        <w:rPr>
          <w:szCs w:val="20"/>
        </w:rPr>
        <w:t>Kontrollera att pumpar och MT utrustning blivit ansluten.</w:t>
      </w:r>
    </w:p>
    <w:bookmarkEnd w:id="0"/>
    <w:p w14:paraId="76B9F95B" w14:textId="24513497" w:rsidR="00536A5A" w:rsidRPr="00536A5A" w:rsidRDefault="00536A5A" w:rsidP="002D38D9">
      <w:pPr>
        <w:spacing w:after="0" w:line="240" w:lineRule="auto"/>
        <w:ind w:left="993" w:right="424"/>
      </w:pPr>
    </w:p>
    <w:sectPr w:rsidR="00536A5A" w:rsidRPr="00536A5A" w:rsidSect="007F544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0F7F2" w14:textId="77777777" w:rsidR="007D3C70" w:rsidRDefault="007D3C70">
      <w:r>
        <w:separator/>
      </w:r>
    </w:p>
  </w:endnote>
  <w:endnote w:type="continuationSeparator" w:id="0">
    <w:p w14:paraId="156BA49B" w14:textId="77777777" w:rsidR="007D3C70" w:rsidRDefault="007D3C70">
      <w:r>
        <w:continuationSeparator/>
      </w:r>
    </w:p>
  </w:endnote>
  <w:endnote w:type="continuationNotice" w:id="1">
    <w:p w14:paraId="74B84E43" w14:textId="77777777" w:rsidR="007D3C70" w:rsidRDefault="007D3C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5EFBB" w14:textId="77777777" w:rsidR="007D3C70" w:rsidRDefault="007D3C70"/>
  </w:footnote>
  <w:footnote w:type="continuationSeparator" w:id="0">
    <w:p w14:paraId="488C2CD5" w14:textId="77777777" w:rsidR="007D3C70" w:rsidRDefault="007D3C70">
      <w:r>
        <w:continuationSeparator/>
      </w:r>
    </w:p>
  </w:footnote>
  <w:footnote w:type="continuationNotice" w:id="1">
    <w:p w14:paraId="64B44370" w14:textId="77777777" w:rsidR="007D3C70" w:rsidRDefault="007D3C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3117FB"/>
    <w:multiLevelType w:val="hybridMultilevel"/>
    <w:tmpl w:val="E81885C8"/>
    <w:lvl w:ilvl="0" w:tplc="FFFFFFF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8730674">
    <w:abstractNumId w:val="19"/>
  </w:num>
  <w:num w:numId="2" w16cid:durableId="1255361477">
    <w:abstractNumId w:val="15"/>
  </w:num>
  <w:num w:numId="3" w16cid:durableId="1217815621">
    <w:abstractNumId w:val="0"/>
  </w:num>
  <w:num w:numId="4" w16cid:durableId="382751465">
    <w:abstractNumId w:val="7"/>
  </w:num>
  <w:num w:numId="5" w16cid:durableId="2108384307">
    <w:abstractNumId w:val="16"/>
  </w:num>
  <w:num w:numId="6" w16cid:durableId="469369655">
    <w:abstractNumId w:val="2"/>
  </w:num>
  <w:num w:numId="7" w16cid:durableId="896165807">
    <w:abstractNumId w:val="12"/>
  </w:num>
  <w:num w:numId="8" w16cid:durableId="1023944380">
    <w:abstractNumId w:val="9"/>
  </w:num>
  <w:num w:numId="9" w16cid:durableId="837113394">
    <w:abstractNumId w:val="1"/>
  </w:num>
  <w:num w:numId="10" w16cid:durableId="247809777">
    <w:abstractNumId w:val="1"/>
  </w:num>
  <w:num w:numId="11" w16cid:durableId="1351688222">
    <w:abstractNumId w:val="3"/>
  </w:num>
  <w:num w:numId="12" w16cid:durableId="1653287608">
    <w:abstractNumId w:val="4"/>
  </w:num>
  <w:num w:numId="13" w16cid:durableId="99420193">
    <w:abstractNumId w:val="14"/>
  </w:num>
  <w:num w:numId="14" w16cid:durableId="731270692">
    <w:abstractNumId w:val="10"/>
  </w:num>
  <w:num w:numId="15" w16cid:durableId="442071009">
    <w:abstractNumId w:val="8"/>
  </w:num>
  <w:num w:numId="16" w16cid:durableId="1373648670">
    <w:abstractNumId w:val="13"/>
  </w:num>
  <w:num w:numId="17" w16cid:durableId="1291545469">
    <w:abstractNumId w:val="5"/>
  </w:num>
  <w:num w:numId="18" w16cid:durableId="1065369967">
    <w:abstractNumId w:val="11"/>
  </w:num>
  <w:num w:numId="19" w16cid:durableId="71245707">
    <w:abstractNumId w:val="18"/>
  </w:num>
  <w:num w:numId="20" w16cid:durableId="1524246181">
    <w:abstractNumId w:val="17"/>
  </w:num>
  <w:num w:numId="21" w16cid:durableId="20147963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8D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1EB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40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C70"/>
    <w:rsid w:val="007D4241"/>
    <w:rsid w:val="007D4317"/>
    <w:rsid w:val="007D4EA3"/>
    <w:rsid w:val="007F1CFF"/>
    <w:rsid w:val="007F5447"/>
    <w:rsid w:val="007F5DD5"/>
    <w:rsid w:val="0081494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139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CCC (Centricity Critical Care) vid transport till RTG och Operation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2022-05-23T07:35:00.0000000Z</dcterms:created>
  <dcterms:modified xsi:type="dcterms:W3CDTF">2025-03-19T08:47:00.0000000Z</dcterms:modified>
</coreProperties>
</file>